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E2" w:rsidRDefault="007D29E2">
      <w:pPr>
        <w:rPr>
          <w:lang w:val="en-GB"/>
        </w:rPr>
      </w:pPr>
    </w:p>
    <w:p w:rsidR="0031709B" w:rsidRDefault="004B6B90" w:rsidP="002373CE">
      <w:pPr>
        <w:pStyle w:val="Heading1"/>
        <w:rPr>
          <w:lang w:val="en-GB"/>
        </w:rPr>
      </w:pPr>
      <w:r>
        <w:rPr>
          <w:lang w:val="en-GB"/>
        </w:rPr>
        <w:t xml:space="preserve">Business Cases </w:t>
      </w:r>
      <w:proofErr w:type="gramStart"/>
      <w:r>
        <w:rPr>
          <w:lang w:val="en-GB"/>
        </w:rPr>
        <w:t xml:space="preserve">for  </w:t>
      </w:r>
      <w:proofErr w:type="spellStart"/>
      <w:r>
        <w:rPr>
          <w:lang w:val="en-GB"/>
        </w:rPr>
        <w:t>CloudAuthZ</w:t>
      </w:r>
      <w:proofErr w:type="spellEnd"/>
      <w:proofErr w:type="gramEnd"/>
      <w:r>
        <w:rPr>
          <w:lang w:val="en-GB"/>
        </w:rPr>
        <w:t xml:space="preserve"> </w:t>
      </w:r>
    </w:p>
    <w:p w:rsidR="007758A2" w:rsidRDefault="007758A2">
      <w:pPr>
        <w:rPr>
          <w:lang w:val="en-GB"/>
        </w:rPr>
      </w:pPr>
    </w:p>
    <w:p w:rsidR="007758A2" w:rsidRDefault="007758A2" w:rsidP="007758A2">
      <w:pPr>
        <w:pStyle w:val="Heading2"/>
        <w:rPr>
          <w:lang w:val="en-GB"/>
        </w:rPr>
      </w:pPr>
      <w:r>
        <w:rPr>
          <w:lang w:val="en-GB"/>
        </w:rPr>
        <w:t>Comments</w:t>
      </w:r>
      <w:r w:rsidR="00431CA0">
        <w:rPr>
          <w:lang w:val="en-GB"/>
        </w:rPr>
        <w:t xml:space="preserve"> on Authorisation Problem for Independent Business Services</w:t>
      </w:r>
    </w:p>
    <w:p w:rsidR="002373CE" w:rsidRDefault="002373CE">
      <w:pPr>
        <w:rPr>
          <w:lang w:val="en-GB"/>
        </w:rPr>
      </w:pPr>
      <w:r>
        <w:rPr>
          <w:lang w:val="en-GB"/>
        </w:rPr>
        <w:t xml:space="preserve">In </w:t>
      </w:r>
      <w:r w:rsidR="007758A2">
        <w:rPr>
          <w:lang w:val="en-GB"/>
        </w:rPr>
        <w:t>the Clouds</w:t>
      </w:r>
      <w:r>
        <w:rPr>
          <w:lang w:val="en-GB"/>
        </w:rPr>
        <w:t xml:space="preserve">, </w:t>
      </w:r>
      <w:r w:rsidR="007758A2">
        <w:rPr>
          <w:lang w:val="en-GB"/>
        </w:rPr>
        <w:t>it</w:t>
      </w:r>
      <w:r>
        <w:rPr>
          <w:lang w:val="en-GB"/>
        </w:rPr>
        <w:t xml:space="preserve"> does not make sense creating a perfect technical solution if it does not sound feasible from commercial perspectives.</w:t>
      </w:r>
    </w:p>
    <w:p w:rsidR="007758A2" w:rsidRDefault="007758A2">
      <w:pPr>
        <w:rPr>
          <w:lang w:val="en-GB"/>
        </w:rPr>
      </w:pPr>
      <w:r>
        <w:rPr>
          <w:lang w:val="en-GB"/>
        </w:rPr>
        <w:t xml:space="preserve">If Cloud technologies claim being service-oriented, they have to be compliant with all principles and concepts of service orientation. In this case, </w:t>
      </w:r>
      <w:r>
        <w:rPr>
          <w:lang w:val="en-GB"/>
        </w:rPr>
        <w:t>Cloud technologies</w:t>
      </w:r>
      <w:r>
        <w:rPr>
          <w:lang w:val="en-GB"/>
        </w:rPr>
        <w:t xml:space="preserve"> including authorization/entitlement solutions must preserve “Knight’s Rules” of relationship in service-oriented ecosystem:</w:t>
      </w:r>
    </w:p>
    <w:p w:rsidR="007758A2" w:rsidRPr="007758A2" w:rsidRDefault="007758A2" w:rsidP="007758A2">
      <w:pPr>
        <w:ind w:left="360"/>
        <w:rPr>
          <w:b/>
          <w:lang w:val="en-GB"/>
        </w:rPr>
      </w:pPr>
      <w:r w:rsidRPr="007758A2">
        <w:rPr>
          <w:rStyle w:val="Strong"/>
          <w:b w:val="0"/>
        </w:rPr>
        <w:t xml:space="preserve">A Service of my </w:t>
      </w:r>
      <w:r>
        <w:rPr>
          <w:rStyle w:val="Strong"/>
          <w:b w:val="0"/>
        </w:rPr>
        <w:t>Service</w:t>
      </w:r>
      <w:r w:rsidRPr="007758A2">
        <w:rPr>
          <w:rStyle w:val="Strong"/>
          <w:b w:val="0"/>
        </w:rPr>
        <w:t>, is not my Service</w:t>
      </w:r>
      <w:r w:rsidRPr="007758A2">
        <w:rPr>
          <w:b/>
          <w:bCs/>
        </w:rPr>
        <w:br/>
      </w:r>
      <w:r w:rsidRPr="007758A2">
        <w:rPr>
          <w:rStyle w:val="Strong"/>
          <w:b w:val="0"/>
        </w:rPr>
        <w:t>A Consumer of my Consumer, is not my Consumer</w:t>
      </w:r>
      <w:r w:rsidRPr="007758A2">
        <w:rPr>
          <w:b/>
          <w:bCs/>
        </w:rPr>
        <w:br/>
      </w:r>
      <w:r w:rsidRPr="007758A2">
        <w:rPr>
          <w:rStyle w:val="Strong"/>
          <w:b w:val="0"/>
        </w:rPr>
        <w:t>A Partner of my Partner, is not my Partner</w:t>
      </w:r>
      <w:r w:rsidRPr="007758A2">
        <w:rPr>
          <w:b/>
          <w:bCs/>
        </w:rPr>
        <w:br/>
      </w:r>
      <w:r w:rsidRPr="007758A2">
        <w:rPr>
          <w:rStyle w:val="Strong"/>
          <w:b w:val="0"/>
        </w:rPr>
        <w:t>A Supplier of my Supplier, is not my Supplier</w:t>
      </w:r>
    </w:p>
    <w:p w:rsidR="007758A2" w:rsidRDefault="007758A2">
      <w:pPr>
        <w:rPr>
          <w:lang w:val="en-GB"/>
        </w:rPr>
      </w:pPr>
      <w:r>
        <w:rPr>
          <w:lang w:val="en-GB"/>
        </w:rPr>
        <w:t xml:space="preserve">This means that if a service/provider does not have an explicit Service Contract (OASIS SOA RAF, 2012) with a client/consumer/user, this one may have no access rights to that service and an identity of that </w:t>
      </w:r>
      <w:r>
        <w:rPr>
          <w:lang w:val="en-GB"/>
        </w:rPr>
        <w:t>consumer</w:t>
      </w:r>
      <w:r>
        <w:rPr>
          <w:lang w:val="en-GB"/>
        </w:rPr>
        <w:t xml:space="preserve"> means nothing to the service. </w:t>
      </w:r>
    </w:p>
    <w:p w:rsidR="0015274A" w:rsidRDefault="007758A2">
      <w:pPr>
        <w:rPr>
          <w:lang w:val="en-GB"/>
        </w:rPr>
      </w:pPr>
      <w:r>
        <w:rPr>
          <w:lang w:val="en-GB"/>
        </w:rPr>
        <w:t xml:space="preserve">If an intermediary service propagates _its_ consumer’s (user’s) identity to another service, the latter should act based on the permissions of the requestor (i.e. Service), not on the permissions of the propagated identity of initial consumer. The final service-provider has a trustful relationship with the immediate requestor and distrusts this request or on how it obtained </w:t>
      </w:r>
      <w:proofErr w:type="gramStart"/>
      <w:r>
        <w:rPr>
          <w:lang w:val="en-GB"/>
        </w:rPr>
        <w:t>somebody’s else</w:t>
      </w:r>
      <w:proofErr w:type="gramEnd"/>
      <w:r>
        <w:rPr>
          <w:lang w:val="en-GB"/>
        </w:rPr>
        <w:t xml:space="preserve"> identity. </w:t>
      </w:r>
    </w:p>
    <w:p w:rsidR="007758A2" w:rsidRDefault="007758A2">
      <w:pPr>
        <w:rPr>
          <w:lang w:val="en-GB"/>
        </w:rPr>
      </w:pPr>
      <w:r>
        <w:rPr>
          <w:lang w:val="en-GB"/>
        </w:rPr>
        <w:t>Thus, a propagation of an end-user/consumer’s identity through a net of independent services is useless.</w:t>
      </w:r>
      <w:r w:rsidR="0015274A">
        <w:rPr>
          <w:lang w:val="en-GB"/>
        </w:rPr>
        <w:t xml:space="preserve"> Instead, if a servi</w:t>
      </w:r>
      <w:r w:rsidR="0048468B">
        <w:rPr>
          <w:lang w:val="en-GB"/>
        </w:rPr>
        <w:t>ce offers certain capabilities to</w:t>
      </w:r>
      <w:r w:rsidR="0015274A">
        <w:rPr>
          <w:lang w:val="en-GB"/>
        </w:rPr>
        <w:t xml:space="preserve"> its consumers, it must provide them </w:t>
      </w:r>
      <w:r w:rsidR="0048468B">
        <w:rPr>
          <w:lang w:val="en-GB"/>
        </w:rPr>
        <w:t xml:space="preserve">on its own rights </w:t>
      </w:r>
      <w:r w:rsidR="0015274A">
        <w:rPr>
          <w:lang w:val="en-GB"/>
        </w:rPr>
        <w:t xml:space="preserve">regardless whether it </w:t>
      </w:r>
      <w:r w:rsidR="0048468B">
        <w:rPr>
          <w:lang w:val="en-GB"/>
        </w:rPr>
        <w:t xml:space="preserve">produces the results by itself or by engaging another service; all security concerns and control exist only between interacting  services (otherwise, we are ‘opening doors’ to the use of stolen identities). If a service has no rights to certain functionality of an engaged service, owning an identity of those who have these rights does not change the service’s restrictions (“a </w:t>
      </w:r>
      <w:r w:rsidR="0048468B" w:rsidRPr="007758A2">
        <w:rPr>
          <w:rStyle w:val="Strong"/>
          <w:b w:val="0"/>
        </w:rPr>
        <w:t xml:space="preserve">Consumer </w:t>
      </w:r>
      <w:r w:rsidR="0048468B">
        <w:rPr>
          <w:lang w:val="en-GB"/>
        </w:rPr>
        <w:t xml:space="preserve">of my </w:t>
      </w:r>
      <w:r w:rsidR="0048468B" w:rsidRPr="007758A2">
        <w:rPr>
          <w:rStyle w:val="Strong"/>
          <w:b w:val="0"/>
        </w:rPr>
        <w:t xml:space="preserve">Consumer </w:t>
      </w:r>
      <w:r w:rsidR="0048468B">
        <w:rPr>
          <w:lang w:val="en-GB"/>
        </w:rPr>
        <w:t xml:space="preserve">is not my </w:t>
      </w:r>
      <w:r w:rsidR="0048468B" w:rsidRPr="007758A2">
        <w:rPr>
          <w:rStyle w:val="Strong"/>
          <w:b w:val="0"/>
        </w:rPr>
        <w:t>Consumer</w:t>
      </w:r>
      <w:r w:rsidR="0048468B">
        <w:rPr>
          <w:lang w:val="en-GB"/>
        </w:rPr>
        <w:t>”).</w:t>
      </w:r>
    </w:p>
    <w:p w:rsidR="0048468B" w:rsidRDefault="0048468B">
      <w:pPr>
        <w:rPr>
          <w:lang w:val="en-GB"/>
        </w:rPr>
      </w:pPr>
    </w:p>
    <w:p w:rsidR="007758A2" w:rsidRDefault="007758A2" w:rsidP="007758A2">
      <w:pPr>
        <w:pStyle w:val="Heading2"/>
        <w:rPr>
          <w:lang w:val="en-GB"/>
        </w:rPr>
      </w:pPr>
      <w:r>
        <w:rPr>
          <w:lang w:val="en-GB"/>
        </w:rPr>
        <w:t>Business Cases</w:t>
      </w:r>
    </w:p>
    <w:p w:rsidR="004B6B90" w:rsidRDefault="004B6B90" w:rsidP="004B6B90">
      <w:pPr>
        <w:pStyle w:val="ListParagraph"/>
        <w:numPr>
          <w:ilvl w:val="0"/>
          <w:numId w:val="1"/>
        </w:numPr>
        <w:rPr>
          <w:lang w:val="en-GB"/>
        </w:rPr>
      </w:pPr>
      <w:r>
        <w:rPr>
          <w:lang w:val="en-GB"/>
        </w:rPr>
        <w:t xml:space="preserve">Client organisation (CO) has an authorization or </w:t>
      </w:r>
      <w:r w:rsidR="007758A2">
        <w:rPr>
          <w:lang w:val="en-GB"/>
        </w:rPr>
        <w:t>an entitlement system</w:t>
      </w:r>
      <w:r w:rsidR="00A15FA1">
        <w:rPr>
          <w:lang w:val="en-GB"/>
        </w:rPr>
        <w:t xml:space="preserve"> or solution</w:t>
      </w:r>
      <w:r>
        <w:rPr>
          <w:lang w:val="en-GB"/>
        </w:rPr>
        <w:t xml:space="preserve"> (ES) and works with one Cloud provider (CP) that does not have or is not covered by any ES</w:t>
      </w:r>
    </w:p>
    <w:p w:rsidR="00431CA0" w:rsidRPr="00431CA0" w:rsidRDefault="00431CA0" w:rsidP="00431CA0">
      <w:pPr>
        <w:jc w:val="center"/>
        <w:rPr>
          <w:lang w:val="en-GB"/>
        </w:rPr>
      </w:pPr>
      <w:r>
        <w:object w:dxaOrig="10402" w:dyaOrig="3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75pt" o:ole="">
            <v:imagedata r:id="rId9" o:title=""/>
          </v:shape>
          <o:OLEObject Type="Embed" ProgID="SmartDraw.2" ShapeID="_x0000_i1025" DrawAspect="Content" ObjectID="_1421137216" r:id="rId10"/>
        </w:object>
      </w:r>
    </w:p>
    <w:p w:rsidR="004B6B90" w:rsidRDefault="004B6B90" w:rsidP="004B6B90">
      <w:pPr>
        <w:pStyle w:val="ListParagraph"/>
        <w:numPr>
          <w:ilvl w:val="0"/>
          <w:numId w:val="1"/>
        </w:numPr>
        <w:rPr>
          <w:lang w:val="en-GB"/>
        </w:rPr>
      </w:pPr>
      <w:r>
        <w:rPr>
          <w:lang w:val="en-GB"/>
        </w:rPr>
        <w:t xml:space="preserve">Client organisation (CO) has an authorization or </w:t>
      </w:r>
      <w:r w:rsidR="007758A2">
        <w:rPr>
          <w:lang w:val="en-GB"/>
        </w:rPr>
        <w:t>an</w:t>
      </w:r>
      <w:r w:rsidR="007758A2">
        <w:rPr>
          <w:lang w:val="en-GB"/>
        </w:rPr>
        <w:t xml:space="preserve"> </w:t>
      </w:r>
      <w:r>
        <w:rPr>
          <w:lang w:val="en-GB"/>
        </w:rPr>
        <w:t>entitlement system (ES) and works with one Cloud provider (CP) that has its own ES (</w:t>
      </w:r>
      <w:r w:rsidR="0030367E">
        <w:rPr>
          <w:lang w:val="en-GB"/>
        </w:rPr>
        <w:t>C</w:t>
      </w:r>
      <w:r>
        <w:rPr>
          <w:lang w:val="en-GB"/>
        </w:rPr>
        <w:t>ES)</w:t>
      </w:r>
    </w:p>
    <w:p w:rsidR="00431CA0" w:rsidRDefault="00431CA0" w:rsidP="00431CA0">
      <w:pPr>
        <w:pStyle w:val="ListParagraph"/>
        <w:jc w:val="center"/>
        <w:rPr>
          <w:lang w:val="en-GB"/>
        </w:rPr>
      </w:pPr>
      <w:r>
        <w:rPr>
          <w:noProof/>
          <w:lang w:val="en-GB" w:eastAsia="en-GB"/>
        </w:rPr>
        <w:drawing>
          <wp:inline distT="0" distB="0" distL="0" distR="0">
            <wp:extent cx="3121061" cy="925314"/>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2604" cy="928736"/>
                    </a:xfrm>
                    <a:prstGeom prst="rect">
                      <a:avLst/>
                    </a:prstGeom>
                    <a:noFill/>
                    <a:ln>
                      <a:noFill/>
                    </a:ln>
                  </pic:spPr>
                </pic:pic>
              </a:graphicData>
            </a:graphic>
          </wp:inline>
        </w:drawing>
      </w:r>
    </w:p>
    <w:p w:rsidR="004B6B90" w:rsidRDefault="004B6B90" w:rsidP="004B6B90">
      <w:pPr>
        <w:pStyle w:val="ListParagraph"/>
        <w:numPr>
          <w:ilvl w:val="0"/>
          <w:numId w:val="1"/>
        </w:numPr>
        <w:rPr>
          <w:lang w:val="en-GB"/>
        </w:rPr>
      </w:pPr>
      <w:r>
        <w:rPr>
          <w:lang w:val="en-GB"/>
        </w:rPr>
        <w:t>Client organisation (CO) has an authorization or</w:t>
      </w:r>
      <w:r w:rsidR="007758A2" w:rsidRPr="007758A2">
        <w:rPr>
          <w:lang w:val="en-GB"/>
        </w:rPr>
        <w:t xml:space="preserve"> </w:t>
      </w:r>
      <w:r w:rsidR="007758A2">
        <w:rPr>
          <w:lang w:val="en-GB"/>
        </w:rPr>
        <w:t>an</w:t>
      </w:r>
      <w:r>
        <w:rPr>
          <w:lang w:val="en-GB"/>
        </w:rPr>
        <w:t xml:space="preserve"> entitlement system (ES) and works with one Cloud provider (CP) that has  does not have its own ES but is covered by a 3</w:t>
      </w:r>
      <w:r w:rsidRPr="004B6B90">
        <w:rPr>
          <w:vertAlign w:val="superscript"/>
          <w:lang w:val="en-GB"/>
        </w:rPr>
        <w:t>rd</w:t>
      </w:r>
      <w:r>
        <w:rPr>
          <w:lang w:val="en-GB"/>
        </w:rPr>
        <w:t xml:space="preserve"> Party Cloud EC (</w:t>
      </w:r>
      <w:r w:rsidR="0030367E">
        <w:rPr>
          <w:lang w:val="en-GB"/>
        </w:rPr>
        <w:t>P</w:t>
      </w:r>
      <w:r>
        <w:rPr>
          <w:lang w:val="en-GB"/>
        </w:rPr>
        <w:t>EC)</w:t>
      </w:r>
    </w:p>
    <w:p w:rsidR="00431CA0" w:rsidRDefault="00431CA0" w:rsidP="00431CA0">
      <w:pPr>
        <w:pStyle w:val="ListParagraph"/>
        <w:rPr>
          <w:lang w:val="en-GB"/>
        </w:rPr>
      </w:pPr>
      <w:r>
        <w:rPr>
          <w:noProof/>
          <w:lang w:val="en-GB" w:eastAsia="en-GB"/>
        </w:rPr>
        <w:drawing>
          <wp:inline distT="0" distB="0" distL="0" distR="0">
            <wp:extent cx="3619500" cy="11658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0" cy="1165897"/>
                    </a:xfrm>
                    <a:prstGeom prst="rect">
                      <a:avLst/>
                    </a:prstGeom>
                    <a:noFill/>
                    <a:ln>
                      <a:noFill/>
                    </a:ln>
                  </pic:spPr>
                </pic:pic>
              </a:graphicData>
            </a:graphic>
          </wp:inline>
        </w:drawing>
      </w:r>
    </w:p>
    <w:p w:rsidR="004B6B90" w:rsidRDefault="004B6B90" w:rsidP="004B6B90">
      <w:pPr>
        <w:pStyle w:val="ListParagraph"/>
        <w:numPr>
          <w:ilvl w:val="0"/>
          <w:numId w:val="1"/>
        </w:numPr>
        <w:rPr>
          <w:lang w:val="en-GB"/>
        </w:rPr>
      </w:pPr>
      <w:r>
        <w:rPr>
          <w:lang w:val="en-GB"/>
        </w:rPr>
        <w:t>Client organisation (CO)  does not have its own ES and works with one Cloud provider (CP) that does not have or is not covered by any ES</w:t>
      </w:r>
    </w:p>
    <w:p w:rsidR="00431CA0" w:rsidRDefault="00431CA0" w:rsidP="00431CA0">
      <w:pPr>
        <w:pStyle w:val="ListParagraph"/>
        <w:jc w:val="center"/>
        <w:rPr>
          <w:lang w:val="en-GB"/>
        </w:rPr>
      </w:pPr>
      <w:r>
        <w:object w:dxaOrig="10527" w:dyaOrig="3156">
          <v:shape id="_x0000_i1026" type="#_x0000_t75" style="width:226.5pt;height:67.5pt" o:ole="">
            <v:imagedata r:id="rId13" o:title=""/>
          </v:shape>
          <o:OLEObject Type="Embed" ProgID="SmartDraw.2" ShapeID="_x0000_i1026" DrawAspect="Content" ObjectID="_1421137217" r:id="rId14"/>
        </w:object>
      </w:r>
    </w:p>
    <w:p w:rsidR="004B6B90" w:rsidRDefault="004B6B90" w:rsidP="004B6B90">
      <w:pPr>
        <w:pStyle w:val="ListParagraph"/>
        <w:numPr>
          <w:ilvl w:val="0"/>
          <w:numId w:val="1"/>
        </w:numPr>
        <w:rPr>
          <w:lang w:val="en-GB"/>
        </w:rPr>
      </w:pPr>
      <w:r>
        <w:rPr>
          <w:lang w:val="en-GB"/>
        </w:rPr>
        <w:t>Client organisation (CO)  does not have its own ES and works with one Cloud provider (CP) that has its own ES (</w:t>
      </w:r>
      <w:r w:rsidR="0030367E">
        <w:rPr>
          <w:lang w:val="en-GB"/>
        </w:rPr>
        <w:t>C</w:t>
      </w:r>
      <w:r>
        <w:rPr>
          <w:lang w:val="en-GB"/>
        </w:rPr>
        <w:t>ES)</w:t>
      </w:r>
    </w:p>
    <w:p w:rsidR="00431CA0" w:rsidRDefault="00431CA0" w:rsidP="00431CA0">
      <w:pPr>
        <w:pStyle w:val="ListParagraph"/>
        <w:jc w:val="center"/>
        <w:rPr>
          <w:lang w:val="en-GB"/>
        </w:rPr>
      </w:pPr>
      <w:r>
        <w:object w:dxaOrig="10634" w:dyaOrig="3091">
          <v:shape id="_x0000_i1027" type="#_x0000_t75" style="width:213.75pt;height:62.25pt" o:ole="">
            <v:imagedata r:id="rId15" o:title=""/>
          </v:shape>
          <o:OLEObject Type="Embed" ProgID="SmartDraw.2" ShapeID="_x0000_i1027" DrawAspect="Content" ObjectID="_1421137218" r:id="rId16"/>
        </w:object>
      </w:r>
    </w:p>
    <w:p w:rsidR="004B6B90" w:rsidRDefault="004B6B90" w:rsidP="004B6B90">
      <w:pPr>
        <w:pStyle w:val="ListParagraph"/>
        <w:numPr>
          <w:ilvl w:val="0"/>
          <w:numId w:val="1"/>
        </w:numPr>
        <w:rPr>
          <w:lang w:val="en-GB"/>
        </w:rPr>
      </w:pPr>
      <w:r>
        <w:rPr>
          <w:lang w:val="en-GB"/>
        </w:rPr>
        <w:t>Client organisation (CO)  does not have its own ES and works with one Cloud provider (CP) that has  does not have its own ES but is covered by a 3</w:t>
      </w:r>
      <w:r w:rsidRPr="004B6B90">
        <w:rPr>
          <w:vertAlign w:val="superscript"/>
          <w:lang w:val="en-GB"/>
        </w:rPr>
        <w:t>rd</w:t>
      </w:r>
      <w:r>
        <w:rPr>
          <w:lang w:val="en-GB"/>
        </w:rPr>
        <w:t xml:space="preserve"> Party Cloud E</w:t>
      </w:r>
      <w:r w:rsidR="00A15FA1">
        <w:rPr>
          <w:lang w:val="en-GB"/>
        </w:rPr>
        <w:t>S (</w:t>
      </w:r>
      <w:r w:rsidR="0030367E">
        <w:rPr>
          <w:lang w:val="en-GB"/>
        </w:rPr>
        <w:t>P</w:t>
      </w:r>
      <w:r w:rsidR="00A15FA1">
        <w:rPr>
          <w:lang w:val="en-GB"/>
        </w:rPr>
        <w:t>ES</w:t>
      </w:r>
      <w:r>
        <w:rPr>
          <w:lang w:val="en-GB"/>
        </w:rPr>
        <w:t>)</w:t>
      </w:r>
    </w:p>
    <w:p w:rsidR="00431CA0" w:rsidRDefault="00431CA0" w:rsidP="00431CA0">
      <w:pPr>
        <w:pStyle w:val="ListParagraph"/>
        <w:rPr>
          <w:lang w:val="en-GB"/>
        </w:rPr>
      </w:pPr>
      <w:r>
        <w:object w:dxaOrig="16040" w:dyaOrig="4805">
          <v:shape id="_x0000_i1028" type="#_x0000_t75" style="width:292.5pt;height:87.75pt" o:ole="">
            <v:imagedata r:id="rId17" o:title=""/>
          </v:shape>
          <o:OLEObject Type="Embed" ProgID="SmartDraw.2" ShapeID="_x0000_i1028" DrawAspect="Content" ObjectID="_1421137219" r:id="rId18"/>
        </w:object>
      </w:r>
    </w:p>
    <w:p w:rsidR="004B6B90" w:rsidRDefault="000B6CCE" w:rsidP="000B6CCE">
      <w:pPr>
        <w:pStyle w:val="ListParagraph"/>
        <w:numPr>
          <w:ilvl w:val="0"/>
          <w:numId w:val="1"/>
        </w:numPr>
        <w:rPr>
          <w:lang w:val="en-GB"/>
        </w:rPr>
      </w:pPr>
      <w:r w:rsidRPr="000B6CCE">
        <w:rPr>
          <w:lang w:val="en-GB"/>
        </w:rPr>
        <w:lastRenderedPageBreak/>
        <w:t xml:space="preserve">Client organisation (CO) has its own ES and works with two or more </w:t>
      </w:r>
      <w:r w:rsidR="00BB1C7C">
        <w:rPr>
          <w:lang w:val="en-GB"/>
        </w:rPr>
        <w:t>Cloud providers (CP) that do</w:t>
      </w:r>
      <w:r w:rsidRPr="000B6CCE">
        <w:rPr>
          <w:lang w:val="en-GB"/>
        </w:rPr>
        <w:t xml:space="preserve"> not have or is not covered by any ES</w:t>
      </w:r>
      <w:r>
        <w:rPr>
          <w:lang w:val="en-GB"/>
        </w:rPr>
        <w:t>.</w:t>
      </w:r>
    </w:p>
    <w:p w:rsidR="00431CA0" w:rsidRDefault="00431CA0" w:rsidP="00431CA0">
      <w:pPr>
        <w:pStyle w:val="ListParagraph"/>
        <w:rPr>
          <w:lang w:val="en-GB"/>
        </w:rPr>
      </w:pPr>
      <w:r>
        <w:object w:dxaOrig="9564" w:dyaOrig="6343">
          <v:shape id="_x0000_i1029" type="#_x0000_t75" style="width:231.75pt;height:153.75pt" o:ole="">
            <v:imagedata r:id="rId19" o:title=""/>
          </v:shape>
          <o:OLEObject Type="Embed" ProgID="SmartDraw.2" ShapeID="_x0000_i1029" DrawAspect="Content" ObjectID="_1421137220" r:id="rId20"/>
        </w:object>
      </w:r>
    </w:p>
    <w:p w:rsidR="000B6CCE" w:rsidRDefault="000B6CCE" w:rsidP="000B6CCE">
      <w:pPr>
        <w:pStyle w:val="ListParagraph"/>
        <w:numPr>
          <w:ilvl w:val="0"/>
          <w:numId w:val="1"/>
        </w:numPr>
        <w:rPr>
          <w:lang w:val="en-GB"/>
        </w:rPr>
      </w:pPr>
      <w:r w:rsidRPr="000B6CCE">
        <w:rPr>
          <w:lang w:val="en-GB"/>
        </w:rPr>
        <w:t>Client organisation (CO) has its own ES and works with two or more</w:t>
      </w:r>
      <w:r>
        <w:rPr>
          <w:lang w:val="en-GB"/>
        </w:rPr>
        <w:t xml:space="preserve"> Cloud </w:t>
      </w:r>
      <w:proofErr w:type="gramStart"/>
      <w:r>
        <w:rPr>
          <w:lang w:val="en-GB"/>
        </w:rPr>
        <w:t>provider</w:t>
      </w:r>
      <w:r w:rsidR="00BB1C7C">
        <w:rPr>
          <w:lang w:val="en-GB"/>
        </w:rPr>
        <w:t xml:space="preserve">s </w:t>
      </w:r>
      <w:r>
        <w:rPr>
          <w:lang w:val="en-GB"/>
        </w:rPr>
        <w:t xml:space="preserve"> (</w:t>
      </w:r>
      <w:proofErr w:type="gramEnd"/>
      <w:r>
        <w:rPr>
          <w:lang w:val="en-GB"/>
        </w:rPr>
        <w:t xml:space="preserve">CP) that </w:t>
      </w:r>
      <w:r w:rsidR="00BB1C7C">
        <w:rPr>
          <w:lang w:val="en-GB"/>
        </w:rPr>
        <w:t>have</w:t>
      </w:r>
      <w:r>
        <w:rPr>
          <w:lang w:val="en-GB"/>
        </w:rPr>
        <w:t xml:space="preserve"> </w:t>
      </w:r>
      <w:r w:rsidR="00BB1C7C">
        <w:rPr>
          <w:lang w:val="en-GB"/>
        </w:rPr>
        <w:t>their</w:t>
      </w:r>
      <w:r>
        <w:rPr>
          <w:lang w:val="en-GB"/>
        </w:rPr>
        <w:t xml:space="preserve"> own ES (</w:t>
      </w:r>
      <w:r w:rsidR="0030367E">
        <w:rPr>
          <w:lang w:val="en-GB"/>
        </w:rPr>
        <w:t>C</w:t>
      </w:r>
      <w:r>
        <w:rPr>
          <w:lang w:val="en-GB"/>
        </w:rPr>
        <w:t>ES)</w:t>
      </w:r>
      <w:r w:rsidR="00431CA0">
        <w:rPr>
          <w:lang w:val="en-GB"/>
        </w:rPr>
        <w:t>.</w:t>
      </w:r>
    </w:p>
    <w:p w:rsidR="00431CA0" w:rsidRDefault="00431CA0" w:rsidP="00431CA0">
      <w:pPr>
        <w:pStyle w:val="ListParagraph"/>
        <w:rPr>
          <w:lang w:val="en-GB"/>
        </w:rPr>
      </w:pPr>
      <w:r>
        <w:object w:dxaOrig="9562" w:dyaOrig="6346">
          <v:shape id="_x0000_i1030" type="#_x0000_t75" style="width:270.75pt;height:180pt" o:ole="">
            <v:imagedata r:id="rId21" o:title=""/>
          </v:shape>
          <o:OLEObject Type="Embed" ProgID="SmartDraw.2" ShapeID="_x0000_i1030" DrawAspect="Content" ObjectID="_1421137221" r:id="rId22"/>
        </w:object>
      </w:r>
    </w:p>
    <w:p w:rsidR="000B6CCE" w:rsidRDefault="000B6CCE" w:rsidP="000B6CCE">
      <w:pPr>
        <w:pStyle w:val="ListParagraph"/>
        <w:numPr>
          <w:ilvl w:val="0"/>
          <w:numId w:val="1"/>
        </w:numPr>
        <w:rPr>
          <w:lang w:val="en-GB"/>
        </w:rPr>
      </w:pPr>
      <w:r w:rsidRPr="000B6CCE">
        <w:rPr>
          <w:lang w:val="en-GB"/>
        </w:rPr>
        <w:t>Client organisation (CO) has its own ES and works with two or more</w:t>
      </w:r>
      <w:r>
        <w:rPr>
          <w:lang w:val="en-GB"/>
        </w:rPr>
        <w:t xml:space="preserve"> Cloud provider</w:t>
      </w:r>
      <w:r w:rsidR="005360BE">
        <w:rPr>
          <w:lang w:val="en-GB"/>
        </w:rPr>
        <w:t>s</w:t>
      </w:r>
      <w:r>
        <w:rPr>
          <w:lang w:val="en-GB"/>
        </w:rPr>
        <w:t xml:space="preserve"> (CP) that </w:t>
      </w:r>
      <w:r w:rsidR="007D29E2">
        <w:rPr>
          <w:lang w:val="en-GB"/>
        </w:rPr>
        <w:t xml:space="preserve">do </w:t>
      </w:r>
      <w:r>
        <w:rPr>
          <w:lang w:val="en-GB"/>
        </w:rPr>
        <w:t xml:space="preserve">not have </w:t>
      </w:r>
      <w:r w:rsidR="007D29E2">
        <w:rPr>
          <w:lang w:val="en-GB"/>
        </w:rPr>
        <w:t>their own ES but are</w:t>
      </w:r>
      <w:r>
        <w:rPr>
          <w:lang w:val="en-GB"/>
        </w:rPr>
        <w:t xml:space="preserve"> covered by a 3</w:t>
      </w:r>
      <w:r w:rsidRPr="004B6B90">
        <w:rPr>
          <w:vertAlign w:val="superscript"/>
          <w:lang w:val="en-GB"/>
        </w:rPr>
        <w:t>rd</w:t>
      </w:r>
      <w:r>
        <w:rPr>
          <w:lang w:val="en-GB"/>
        </w:rPr>
        <w:t xml:space="preserve"> Party Cloud EC (</w:t>
      </w:r>
      <w:r w:rsidR="0030367E">
        <w:rPr>
          <w:lang w:val="en-GB"/>
        </w:rPr>
        <w:t>P</w:t>
      </w:r>
      <w:r>
        <w:rPr>
          <w:lang w:val="en-GB"/>
        </w:rPr>
        <w:t>E</w:t>
      </w:r>
      <w:r w:rsidR="00A15FA1">
        <w:rPr>
          <w:lang w:val="en-GB"/>
        </w:rPr>
        <w:t>S</w:t>
      </w:r>
      <w:r>
        <w:rPr>
          <w:lang w:val="en-GB"/>
        </w:rPr>
        <w:t>)</w:t>
      </w:r>
      <w:r w:rsidR="00431CA0">
        <w:rPr>
          <w:lang w:val="en-GB"/>
        </w:rPr>
        <w:t>.</w:t>
      </w:r>
    </w:p>
    <w:p w:rsidR="00431CA0" w:rsidRPr="00431CA0" w:rsidRDefault="00431CA0" w:rsidP="00431CA0">
      <w:pPr>
        <w:ind w:left="1530"/>
        <w:rPr>
          <w:lang w:val="en-GB"/>
        </w:rPr>
      </w:pPr>
      <w:r>
        <w:object w:dxaOrig="14995" w:dyaOrig="6720">
          <v:shape id="_x0000_i1031" type="#_x0000_t75" style="width:305.25pt;height:137.25pt" o:ole="">
            <v:imagedata r:id="rId23" o:title=""/>
          </v:shape>
          <o:OLEObject Type="Embed" ProgID="SmartDraw.2" ShapeID="_x0000_i1031" DrawAspect="Content" ObjectID="_1421137222" r:id="rId24"/>
        </w:object>
      </w:r>
    </w:p>
    <w:p w:rsidR="000B6CCE" w:rsidRDefault="000B6CCE" w:rsidP="000B6CCE">
      <w:pPr>
        <w:pStyle w:val="ListParagraph"/>
        <w:numPr>
          <w:ilvl w:val="0"/>
          <w:numId w:val="1"/>
        </w:numPr>
        <w:rPr>
          <w:lang w:val="en-GB"/>
        </w:rPr>
      </w:pPr>
      <w:r w:rsidRPr="000B6CCE">
        <w:rPr>
          <w:lang w:val="en-GB"/>
        </w:rPr>
        <w:t>Client organisation (CO) has its own ES and works with two or more</w:t>
      </w:r>
      <w:r>
        <w:rPr>
          <w:lang w:val="en-GB"/>
        </w:rPr>
        <w:t xml:space="preserve"> Cloud provider</w:t>
      </w:r>
      <w:r w:rsidR="005360BE">
        <w:rPr>
          <w:lang w:val="en-GB"/>
        </w:rPr>
        <w:t>s</w:t>
      </w:r>
      <w:r>
        <w:rPr>
          <w:lang w:val="en-GB"/>
        </w:rPr>
        <w:t xml:space="preserve"> (CP), some of which do not have their own ES but is covered by a 3</w:t>
      </w:r>
      <w:r w:rsidRPr="004B6B90">
        <w:rPr>
          <w:vertAlign w:val="superscript"/>
          <w:lang w:val="en-GB"/>
        </w:rPr>
        <w:t>rd</w:t>
      </w:r>
      <w:r>
        <w:rPr>
          <w:lang w:val="en-GB"/>
        </w:rPr>
        <w:t xml:space="preserve"> Party Cloud EC (</w:t>
      </w:r>
      <w:r w:rsidR="0030367E">
        <w:rPr>
          <w:lang w:val="en-GB"/>
        </w:rPr>
        <w:t>P</w:t>
      </w:r>
      <w:r>
        <w:rPr>
          <w:lang w:val="en-GB"/>
        </w:rPr>
        <w:t>E</w:t>
      </w:r>
      <w:r w:rsidR="00A15FA1">
        <w:rPr>
          <w:lang w:val="en-GB"/>
        </w:rPr>
        <w:t>S</w:t>
      </w:r>
      <w:r>
        <w:rPr>
          <w:lang w:val="en-GB"/>
        </w:rPr>
        <w:t xml:space="preserve">) while some others have </w:t>
      </w:r>
      <w:r w:rsidR="0030367E">
        <w:rPr>
          <w:lang w:val="en-GB"/>
        </w:rPr>
        <w:t>C</w:t>
      </w:r>
      <w:r>
        <w:rPr>
          <w:lang w:val="en-GB"/>
        </w:rPr>
        <w:t>ES.</w:t>
      </w:r>
    </w:p>
    <w:p w:rsidR="00431CA0" w:rsidRDefault="00431CA0" w:rsidP="00431CA0">
      <w:pPr>
        <w:pStyle w:val="ListParagraph"/>
        <w:rPr>
          <w:lang w:val="en-GB"/>
        </w:rPr>
      </w:pPr>
      <w:r>
        <w:object w:dxaOrig="16983" w:dyaOrig="8981">
          <v:shape id="_x0000_i1032" type="#_x0000_t75" style="width:354pt;height:186.75pt" o:ole="">
            <v:imagedata r:id="rId25" o:title=""/>
          </v:shape>
          <o:OLEObject Type="Embed" ProgID="SmartDraw.2" ShapeID="_x0000_i1032" DrawAspect="Content" ObjectID="_1421137223" r:id="rId26"/>
        </w:object>
      </w:r>
    </w:p>
    <w:p w:rsidR="000B6CCE" w:rsidRDefault="000B6CCE" w:rsidP="000B6CCE">
      <w:pPr>
        <w:pStyle w:val="ListParagraph"/>
        <w:numPr>
          <w:ilvl w:val="0"/>
          <w:numId w:val="1"/>
        </w:numPr>
        <w:rPr>
          <w:lang w:val="en-GB"/>
        </w:rPr>
      </w:pPr>
      <w:r w:rsidRPr="000B6CCE">
        <w:rPr>
          <w:lang w:val="en-GB"/>
        </w:rPr>
        <w:t>Client organisation (CO) has its own ES and works with two or more</w:t>
      </w:r>
      <w:r>
        <w:rPr>
          <w:lang w:val="en-GB"/>
        </w:rPr>
        <w:t xml:space="preserve"> Cloud provider (CP), some of which do not have their own ES and may be clustered under an authority of the </w:t>
      </w:r>
      <w:r w:rsidR="00584522">
        <w:rPr>
          <w:lang w:val="en-GB"/>
        </w:rPr>
        <w:t xml:space="preserve">PES </w:t>
      </w:r>
      <w:r>
        <w:rPr>
          <w:lang w:val="en-GB"/>
        </w:rPr>
        <w:t xml:space="preserve">but different clusters may belong to different </w:t>
      </w:r>
      <w:r w:rsidR="00584522">
        <w:rPr>
          <w:lang w:val="en-GB"/>
        </w:rPr>
        <w:t xml:space="preserve">PES </w:t>
      </w:r>
      <w:r>
        <w:rPr>
          <w:lang w:val="en-GB"/>
        </w:rPr>
        <w:t xml:space="preserve">while some others have </w:t>
      </w:r>
      <w:r w:rsidR="00584522">
        <w:rPr>
          <w:lang w:val="en-GB"/>
        </w:rPr>
        <w:t>their own CES</w:t>
      </w:r>
      <w:r>
        <w:rPr>
          <w:lang w:val="en-GB"/>
        </w:rPr>
        <w:t>.</w:t>
      </w:r>
    </w:p>
    <w:p w:rsidR="00431CA0" w:rsidRDefault="00431CA0" w:rsidP="00431CA0">
      <w:pPr>
        <w:pStyle w:val="ListParagraph"/>
        <w:rPr>
          <w:lang w:val="en-GB"/>
        </w:rPr>
      </w:pPr>
      <w:r>
        <w:object w:dxaOrig="19983" w:dyaOrig="9180">
          <v:shape id="_x0000_i1033" type="#_x0000_t75" style="width:379.5pt;height:174pt" o:ole="">
            <v:imagedata r:id="rId27" o:title=""/>
          </v:shape>
          <o:OLEObject Type="Embed" ProgID="SmartDraw.2" ShapeID="_x0000_i1033" DrawAspect="Content" ObjectID="_1421137224" r:id="rId28"/>
        </w:object>
      </w:r>
    </w:p>
    <w:p w:rsidR="000B6CCE" w:rsidRDefault="000B6CCE" w:rsidP="000B6CCE">
      <w:pPr>
        <w:pStyle w:val="ListParagraph"/>
        <w:numPr>
          <w:ilvl w:val="0"/>
          <w:numId w:val="1"/>
        </w:numPr>
        <w:rPr>
          <w:lang w:val="en-GB"/>
        </w:rPr>
      </w:pPr>
      <w:r w:rsidRPr="000B6CCE">
        <w:rPr>
          <w:lang w:val="en-GB"/>
        </w:rPr>
        <w:t xml:space="preserve">Client organisation (CO) </w:t>
      </w:r>
      <w:r>
        <w:rPr>
          <w:lang w:val="en-GB"/>
        </w:rPr>
        <w:t xml:space="preserve">does not have </w:t>
      </w:r>
      <w:r w:rsidRPr="000B6CCE">
        <w:rPr>
          <w:lang w:val="en-GB"/>
        </w:rPr>
        <w:t>its own ES and works with two or more</w:t>
      </w:r>
      <w:r>
        <w:rPr>
          <w:lang w:val="en-GB"/>
        </w:rPr>
        <w:t xml:space="preserve"> Cloud provider</w:t>
      </w:r>
      <w:r w:rsidR="005360BE">
        <w:rPr>
          <w:lang w:val="en-GB"/>
        </w:rPr>
        <w:t>s</w:t>
      </w:r>
      <w:r>
        <w:rPr>
          <w:lang w:val="en-GB"/>
        </w:rPr>
        <w:t xml:space="preserve"> (CP), some of which do not have their own ES but is covered by a 3</w:t>
      </w:r>
      <w:r w:rsidRPr="004B6B90">
        <w:rPr>
          <w:vertAlign w:val="superscript"/>
          <w:lang w:val="en-GB"/>
        </w:rPr>
        <w:t>rd</w:t>
      </w:r>
      <w:r>
        <w:rPr>
          <w:lang w:val="en-GB"/>
        </w:rPr>
        <w:t xml:space="preserve"> Party Cloud EC (</w:t>
      </w:r>
      <w:r w:rsidR="0030367E">
        <w:rPr>
          <w:lang w:val="en-GB"/>
        </w:rPr>
        <w:t>P</w:t>
      </w:r>
      <w:r>
        <w:rPr>
          <w:lang w:val="en-GB"/>
        </w:rPr>
        <w:t>E</w:t>
      </w:r>
      <w:r w:rsidR="00A15FA1">
        <w:rPr>
          <w:lang w:val="en-GB"/>
        </w:rPr>
        <w:t>S</w:t>
      </w:r>
      <w:r>
        <w:rPr>
          <w:lang w:val="en-GB"/>
        </w:rPr>
        <w:t xml:space="preserve">) while some others have </w:t>
      </w:r>
      <w:r w:rsidR="0030367E">
        <w:rPr>
          <w:lang w:val="en-GB"/>
        </w:rPr>
        <w:t>C</w:t>
      </w:r>
      <w:r>
        <w:rPr>
          <w:lang w:val="en-GB"/>
        </w:rPr>
        <w:t>ES.</w:t>
      </w:r>
    </w:p>
    <w:p w:rsidR="00431CA0" w:rsidRDefault="009D2E97" w:rsidP="00431CA0">
      <w:pPr>
        <w:pStyle w:val="ListParagraph"/>
        <w:rPr>
          <w:lang w:val="en-GB"/>
        </w:rPr>
      </w:pPr>
      <w:r>
        <w:object w:dxaOrig="16983" w:dyaOrig="8981">
          <v:shape id="_x0000_i1036" type="#_x0000_t75" style="width:328.5pt;height:174pt" o:ole="">
            <v:imagedata r:id="rId29" o:title=""/>
          </v:shape>
          <o:OLEObject Type="Embed" ProgID="SmartDraw.2" ShapeID="_x0000_i1036" DrawAspect="Content" ObjectID="_1421137225" r:id="rId30"/>
        </w:object>
      </w:r>
      <w:bookmarkStart w:id="0" w:name="_GoBack"/>
      <w:bookmarkEnd w:id="0"/>
    </w:p>
    <w:p w:rsidR="000B6CCE" w:rsidRDefault="000B6CCE" w:rsidP="000B6CCE">
      <w:pPr>
        <w:pStyle w:val="ListParagraph"/>
        <w:numPr>
          <w:ilvl w:val="0"/>
          <w:numId w:val="1"/>
        </w:numPr>
        <w:rPr>
          <w:lang w:val="en-GB"/>
        </w:rPr>
      </w:pPr>
      <w:r w:rsidRPr="000B6CCE">
        <w:rPr>
          <w:lang w:val="en-GB"/>
        </w:rPr>
        <w:lastRenderedPageBreak/>
        <w:t xml:space="preserve">Client organisation (CO) </w:t>
      </w:r>
      <w:r>
        <w:rPr>
          <w:lang w:val="en-GB"/>
        </w:rPr>
        <w:t xml:space="preserve">does not have </w:t>
      </w:r>
      <w:r w:rsidRPr="000B6CCE">
        <w:rPr>
          <w:lang w:val="en-GB"/>
        </w:rPr>
        <w:t>its own ES and works with two or more</w:t>
      </w:r>
      <w:r>
        <w:rPr>
          <w:lang w:val="en-GB"/>
        </w:rPr>
        <w:t xml:space="preserve"> </w:t>
      </w:r>
      <w:r w:rsidR="005360BE">
        <w:rPr>
          <w:lang w:val="en-GB"/>
        </w:rPr>
        <w:t xml:space="preserve">Cloud providers </w:t>
      </w:r>
      <w:r>
        <w:rPr>
          <w:lang w:val="en-GB"/>
        </w:rPr>
        <w:t xml:space="preserve">(CP), some of which do not have their own </w:t>
      </w:r>
      <w:proofErr w:type="gramStart"/>
      <w:r>
        <w:rPr>
          <w:lang w:val="en-GB"/>
        </w:rPr>
        <w:t>ES  and</w:t>
      </w:r>
      <w:proofErr w:type="gramEnd"/>
      <w:r>
        <w:rPr>
          <w:lang w:val="en-GB"/>
        </w:rPr>
        <w:t xml:space="preserve"> may be clustered under an authority of the </w:t>
      </w:r>
      <w:r w:rsidR="0030367E">
        <w:rPr>
          <w:lang w:val="en-GB"/>
        </w:rPr>
        <w:t>P</w:t>
      </w:r>
      <w:r>
        <w:rPr>
          <w:lang w:val="en-GB"/>
        </w:rPr>
        <w:t xml:space="preserve">EC  but different clusters may belong to different </w:t>
      </w:r>
      <w:r w:rsidR="0030367E">
        <w:rPr>
          <w:lang w:val="en-GB"/>
        </w:rPr>
        <w:t>P</w:t>
      </w:r>
      <w:r>
        <w:rPr>
          <w:lang w:val="en-GB"/>
        </w:rPr>
        <w:t>E</w:t>
      </w:r>
      <w:r w:rsidR="00A15FA1">
        <w:rPr>
          <w:lang w:val="en-GB"/>
        </w:rPr>
        <w:t>S</w:t>
      </w:r>
      <w:r>
        <w:rPr>
          <w:lang w:val="en-GB"/>
        </w:rPr>
        <w:t xml:space="preserve">  while some others have </w:t>
      </w:r>
      <w:r w:rsidR="0030367E">
        <w:rPr>
          <w:lang w:val="en-GB"/>
        </w:rPr>
        <w:t>C</w:t>
      </w:r>
      <w:r>
        <w:rPr>
          <w:lang w:val="en-GB"/>
        </w:rPr>
        <w:t>ES</w:t>
      </w:r>
      <w:r w:rsidR="0030367E">
        <w:rPr>
          <w:lang w:val="en-GB"/>
        </w:rPr>
        <w:t>.</w:t>
      </w:r>
    </w:p>
    <w:p w:rsidR="00431CA0" w:rsidRDefault="00431CA0" w:rsidP="00431CA0">
      <w:pPr>
        <w:pStyle w:val="ListParagraph"/>
        <w:rPr>
          <w:lang w:val="en-GB"/>
        </w:rPr>
      </w:pPr>
      <w:r>
        <w:object w:dxaOrig="19983" w:dyaOrig="9180">
          <v:shape id="_x0000_i1034" type="#_x0000_t75" style="width:336pt;height:154.5pt" o:ole="">
            <v:imagedata r:id="rId31" o:title=""/>
          </v:shape>
          <o:OLEObject Type="Embed" ProgID="SmartDraw.2" ShapeID="_x0000_i1034" DrawAspect="Content" ObjectID="_1421137226" r:id="rId32"/>
        </w:object>
      </w:r>
    </w:p>
    <w:p w:rsidR="00132836" w:rsidRDefault="00132836" w:rsidP="000B6CCE">
      <w:pPr>
        <w:pStyle w:val="ListParagraph"/>
        <w:numPr>
          <w:ilvl w:val="0"/>
          <w:numId w:val="1"/>
        </w:numPr>
        <w:rPr>
          <w:lang w:val="en-GB"/>
        </w:rPr>
      </w:pPr>
      <w:r w:rsidRPr="00132836">
        <w:rPr>
          <w:lang w:val="en-GB"/>
        </w:rPr>
        <w:t>Client organisation (CO) does not have its own ES</w:t>
      </w:r>
      <w:r>
        <w:rPr>
          <w:lang w:val="en-GB"/>
        </w:rPr>
        <w:t xml:space="preserve">, works with another </w:t>
      </w:r>
      <w:r w:rsidR="004D63A2">
        <w:rPr>
          <w:lang w:val="en-GB"/>
        </w:rPr>
        <w:t>organisation</w:t>
      </w:r>
      <w:r w:rsidRPr="000B6CCE">
        <w:rPr>
          <w:lang w:val="en-GB"/>
        </w:rPr>
        <w:t xml:space="preserve"> </w:t>
      </w:r>
      <w:r>
        <w:rPr>
          <w:lang w:val="en-GB"/>
        </w:rPr>
        <w:t xml:space="preserve">that </w:t>
      </w:r>
      <w:r w:rsidRPr="000B6CCE">
        <w:rPr>
          <w:lang w:val="en-GB"/>
        </w:rPr>
        <w:t>has its own ES</w:t>
      </w:r>
      <w:r w:rsidR="004D63A2">
        <w:rPr>
          <w:lang w:val="en-GB"/>
        </w:rPr>
        <w:t xml:space="preserve"> that, in tu</w:t>
      </w:r>
      <w:r>
        <w:rPr>
          <w:lang w:val="en-GB"/>
        </w:rPr>
        <w:t xml:space="preserve">rn, </w:t>
      </w:r>
      <w:r w:rsidR="004D63A2" w:rsidRPr="000B6CCE">
        <w:rPr>
          <w:lang w:val="en-GB"/>
        </w:rPr>
        <w:t>works with two or more</w:t>
      </w:r>
      <w:r w:rsidR="004D63A2">
        <w:rPr>
          <w:lang w:val="en-GB"/>
        </w:rPr>
        <w:t xml:space="preserve"> Cloud providers (CP), some of which do not have their own ES and may be clustered under an authority of the </w:t>
      </w:r>
      <w:proofErr w:type="gramStart"/>
      <w:r w:rsidR="0030367E">
        <w:rPr>
          <w:lang w:val="en-GB"/>
        </w:rPr>
        <w:t>P</w:t>
      </w:r>
      <w:r w:rsidR="004D63A2">
        <w:rPr>
          <w:lang w:val="en-GB"/>
        </w:rPr>
        <w:t>EC  but</w:t>
      </w:r>
      <w:proofErr w:type="gramEnd"/>
      <w:r w:rsidR="004D63A2">
        <w:rPr>
          <w:lang w:val="en-GB"/>
        </w:rPr>
        <w:t xml:space="preserve"> different cl</w:t>
      </w:r>
      <w:r w:rsidR="0030367E">
        <w:rPr>
          <w:lang w:val="en-GB"/>
        </w:rPr>
        <w:t>usters may belong to different P</w:t>
      </w:r>
      <w:r w:rsidR="004D63A2">
        <w:rPr>
          <w:lang w:val="en-GB"/>
        </w:rPr>
        <w:t xml:space="preserve">ES  while some others have </w:t>
      </w:r>
      <w:r w:rsidR="0030367E">
        <w:rPr>
          <w:lang w:val="en-GB"/>
        </w:rPr>
        <w:t>C</w:t>
      </w:r>
      <w:r w:rsidR="004D63A2">
        <w:rPr>
          <w:lang w:val="en-GB"/>
        </w:rPr>
        <w:t xml:space="preserve">ES;  the CO needs to access all mentioned Cloud providers. </w:t>
      </w:r>
    </w:p>
    <w:p w:rsidR="00431CA0" w:rsidRPr="000B6CCE" w:rsidRDefault="00431CA0" w:rsidP="00431CA0">
      <w:pPr>
        <w:pStyle w:val="ListParagraph"/>
        <w:rPr>
          <w:lang w:val="en-GB"/>
        </w:rPr>
      </w:pPr>
      <w:r>
        <w:object w:dxaOrig="19983" w:dyaOrig="11282">
          <v:shape id="_x0000_i1035" type="#_x0000_t75" style="width:390pt;height:219.75pt" o:ole="">
            <v:imagedata r:id="rId33" o:title=""/>
          </v:shape>
          <o:OLEObject Type="Embed" ProgID="SmartDraw.2" ShapeID="_x0000_i1035" DrawAspect="Content" ObjectID="_1421137227" r:id="rId34"/>
        </w:object>
      </w:r>
    </w:p>
    <w:sectPr w:rsidR="00431CA0" w:rsidRPr="000B6CCE">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82" w:rsidRDefault="00777982" w:rsidP="00431CA0">
      <w:pPr>
        <w:spacing w:after="0" w:line="240" w:lineRule="auto"/>
      </w:pPr>
      <w:r>
        <w:separator/>
      </w:r>
    </w:p>
  </w:endnote>
  <w:endnote w:type="continuationSeparator" w:id="0">
    <w:p w:rsidR="00777982" w:rsidRDefault="00777982" w:rsidP="0043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A0" w:rsidRDefault="00431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32247566"/>
      <w:docPartObj>
        <w:docPartGallery w:val="Page Numbers (Bottom of Page)"/>
        <w:docPartUnique/>
      </w:docPartObj>
    </w:sdtPr>
    <w:sdtContent>
      <w:sdt>
        <w:sdtPr>
          <w:rPr>
            <w:sz w:val="16"/>
            <w:szCs w:val="16"/>
          </w:rPr>
          <w:id w:val="860082579"/>
          <w:docPartObj>
            <w:docPartGallery w:val="Page Numbers (Top of Page)"/>
            <w:docPartUnique/>
          </w:docPartObj>
        </w:sdtPr>
        <w:sdtContent>
          <w:p w:rsidR="00431CA0" w:rsidRPr="00431CA0" w:rsidRDefault="00431CA0">
            <w:pPr>
              <w:pStyle w:val="Footer"/>
              <w:jc w:val="right"/>
              <w:rPr>
                <w:sz w:val="16"/>
                <w:szCs w:val="16"/>
              </w:rPr>
            </w:pPr>
            <w:r w:rsidRPr="00431CA0">
              <w:rPr>
                <w:sz w:val="16"/>
                <w:szCs w:val="16"/>
              </w:rPr>
              <w:t xml:space="preserve">Page </w:t>
            </w:r>
            <w:r w:rsidRPr="00431CA0">
              <w:rPr>
                <w:b/>
                <w:bCs/>
                <w:sz w:val="16"/>
                <w:szCs w:val="16"/>
              </w:rPr>
              <w:fldChar w:fldCharType="begin"/>
            </w:r>
            <w:r w:rsidRPr="00431CA0">
              <w:rPr>
                <w:b/>
                <w:bCs/>
                <w:sz w:val="16"/>
                <w:szCs w:val="16"/>
              </w:rPr>
              <w:instrText xml:space="preserve"> PAGE </w:instrText>
            </w:r>
            <w:r w:rsidRPr="00431CA0">
              <w:rPr>
                <w:b/>
                <w:bCs/>
                <w:sz w:val="16"/>
                <w:szCs w:val="16"/>
              </w:rPr>
              <w:fldChar w:fldCharType="separate"/>
            </w:r>
            <w:r w:rsidR="009D2E97">
              <w:rPr>
                <w:b/>
                <w:bCs/>
                <w:noProof/>
                <w:sz w:val="16"/>
                <w:szCs w:val="16"/>
              </w:rPr>
              <w:t>5</w:t>
            </w:r>
            <w:r w:rsidRPr="00431CA0">
              <w:rPr>
                <w:b/>
                <w:bCs/>
                <w:sz w:val="16"/>
                <w:szCs w:val="16"/>
              </w:rPr>
              <w:fldChar w:fldCharType="end"/>
            </w:r>
            <w:r w:rsidRPr="00431CA0">
              <w:rPr>
                <w:sz w:val="16"/>
                <w:szCs w:val="16"/>
              </w:rPr>
              <w:t xml:space="preserve"> of </w:t>
            </w:r>
            <w:r w:rsidRPr="00431CA0">
              <w:rPr>
                <w:b/>
                <w:bCs/>
                <w:sz w:val="16"/>
                <w:szCs w:val="16"/>
              </w:rPr>
              <w:fldChar w:fldCharType="begin"/>
            </w:r>
            <w:r w:rsidRPr="00431CA0">
              <w:rPr>
                <w:b/>
                <w:bCs/>
                <w:sz w:val="16"/>
                <w:szCs w:val="16"/>
              </w:rPr>
              <w:instrText xml:space="preserve"> NUMPAGES  </w:instrText>
            </w:r>
            <w:r w:rsidRPr="00431CA0">
              <w:rPr>
                <w:b/>
                <w:bCs/>
                <w:sz w:val="16"/>
                <w:szCs w:val="16"/>
              </w:rPr>
              <w:fldChar w:fldCharType="separate"/>
            </w:r>
            <w:r w:rsidR="009D2E97">
              <w:rPr>
                <w:b/>
                <w:bCs/>
                <w:noProof/>
                <w:sz w:val="16"/>
                <w:szCs w:val="16"/>
              </w:rPr>
              <w:t>5</w:t>
            </w:r>
            <w:r w:rsidRPr="00431CA0">
              <w:rPr>
                <w:b/>
                <w:bCs/>
                <w:sz w:val="16"/>
                <w:szCs w:val="16"/>
              </w:rPr>
              <w:fldChar w:fldCharType="end"/>
            </w:r>
          </w:p>
        </w:sdtContent>
      </w:sdt>
    </w:sdtContent>
  </w:sdt>
  <w:p w:rsidR="00431CA0" w:rsidRDefault="00431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A0" w:rsidRDefault="00431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82" w:rsidRDefault="00777982" w:rsidP="00431CA0">
      <w:pPr>
        <w:spacing w:after="0" w:line="240" w:lineRule="auto"/>
      </w:pPr>
      <w:r>
        <w:separator/>
      </w:r>
    </w:p>
  </w:footnote>
  <w:footnote w:type="continuationSeparator" w:id="0">
    <w:p w:rsidR="00777982" w:rsidRDefault="00777982" w:rsidP="00431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A0" w:rsidRDefault="00431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A0" w:rsidRDefault="00431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A0" w:rsidRDefault="00431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466DE"/>
    <w:multiLevelType w:val="hybridMultilevel"/>
    <w:tmpl w:val="B5921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90"/>
    <w:rsid w:val="00036F34"/>
    <w:rsid w:val="00045468"/>
    <w:rsid w:val="0005757E"/>
    <w:rsid w:val="0006160A"/>
    <w:rsid w:val="000B6CCE"/>
    <w:rsid w:val="000C4D80"/>
    <w:rsid w:val="000E05CD"/>
    <w:rsid w:val="0012229F"/>
    <w:rsid w:val="00132836"/>
    <w:rsid w:val="0015274A"/>
    <w:rsid w:val="001609A1"/>
    <w:rsid w:val="001C1408"/>
    <w:rsid w:val="001E2E12"/>
    <w:rsid w:val="001F17DF"/>
    <w:rsid w:val="002121B8"/>
    <w:rsid w:val="002373CE"/>
    <w:rsid w:val="00265BD1"/>
    <w:rsid w:val="00275B03"/>
    <w:rsid w:val="002A181A"/>
    <w:rsid w:val="002A4DE3"/>
    <w:rsid w:val="002C7709"/>
    <w:rsid w:val="002E4AE5"/>
    <w:rsid w:val="0030367E"/>
    <w:rsid w:val="0031709B"/>
    <w:rsid w:val="00372A82"/>
    <w:rsid w:val="003B087F"/>
    <w:rsid w:val="003F5E9A"/>
    <w:rsid w:val="00404E14"/>
    <w:rsid w:val="00431CA0"/>
    <w:rsid w:val="00434EF1"/>
    <w:rsid w:val="00454ECA"/>
    <w:rsid w:val="00473CA0"/>
    <w:rsid w:val="00480CD5"/>
    <w:rsid w:val="0048468B"/>
    <w:rsid w:val="00497432"/>
    <w:rsid w:val="004B6B90"/>
    <w:rsid w:val="004D2079"/>
    <w:rsid w:val="004D63A2"/>
    <w:rsid w:val="005021CB"/>
    <w:rsid w:val="005360BE"/>
    <w:rsid w:val="00536E81"/>
    <w:rsid w:val="00545AD7"/>
    <w:rsid w:val="005629CA"/>
    <w:rsid w:val="00580B45"/>
    <w:rsid w:val="00584522"/>
    <w:rsid w:val="00587CBB"/>
    <w:rsid w:val="00604433"/>
    <w:rsid w:val="006117B7"/>
    <w:rsid w:val="00633619"/>
    <w:rsid w:val="006F5A3A"/>
    <w:rsid w:val="007609D2"/>
    <w:rsid w:val="00771118"/>
    <w:rsid w:val="007758A2"/>
    <w:rsid w:val="00777982"/>
    <w:rsid w:val="007C0FE6"/>
    <w:rsid w:val="007D29E2"/>
    <w:rsid w:val="007E29F1"/>
    <w:rsid w:val="007F15C5"/>
    <w:rsid w:val="00831FBC"/>
    <w:rsid w:val="008457AD"/>
    <w:rsid w:val="00871298"/>
    <w:rsid w:val="0089089C"/>
    <w:rsid w:val="008A0348"/>
    <w:rsid w:val="008B45E2"/>
    <w:rsid w:val="008B58D1"/>
    <w:rsid w:val="008C4C55"/>
    <w:rsid w:val="00925AA1"/>
    <w:rsid w:val="00951D5D"/>
    <w:rsid w:val="00960331"/>
    <w:rsid w:val="009929D0"/>
    <w:rsid w:val="009D2E97"/>
    <w:rsid w:val="00A0777D"/>
    <w:rsid w:val="00A15FA1"/>
    <w:rsid w:val="00A25C4D"/>
    <w:rsid w:val="00A3774C"/>
    <w:rsid w:val="00A80FFE"/>
    <w:rsid w:val="00AD5DAF"/>
    <w:rsid w:val="00B45B68"/>
    <w:rsid w:val="00B66D23"/>
    <w:rsid w:val="00BB1388"/>
    <w:rsid w:val="00BB1C7C"/>
    <w:rsid w:val="00BB451D"/>
    <w:rsid w:val="00BC7510"/>
    <w:rsid w:val="00C03BBB"/>
    <w:rsid w:val="00C30F59"/>
    <w:rsid w:val="00C374C4"/>
    <w:rsid w:val="00C5664B"/>
    <w:rsid w:val="00C80B5F"/>
    <w:rsid w:val="00CA3832"/>
    <w:rsid w:val="00CA702B"/>
    <w:rsid w:val="00CC30FF"/>
    <w:rsid w:val="00D60947"/>
    <w:rsid w:val="00DF3CCA"/>
    <w:rsid w:val="00DF7F2F"/>
    <w:rsid w:val="00E1613E"/>
    <w:rsid w:val="00E43C11"/>
    <w:rsid w:val="00E70108"/>
    <w:rsid w:val="00EA3E6B"/>
    <w:rsid w:val="00F02A30"/>
    <w:rsid w:val="00F2415C"/>
    <w:rsid w:val="00F3203C"/>
    <w:rsid w:val="00F7595D"/>
    <w:rsid w:val="00FB1876"/>
    <w:rsid w:val="00FD43BF"/>
    <w:rsid w:val="00FE1245"/>
    <w:rsid w:val="00FE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73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58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B90"/>
    <w:pPr>
      <w:ind w:left="720"/>
      <w:contextualSpacing/>
    </w:pPr>
  </w:style>
  <w:style w:type="character" w:customStyle="1" w:styleId="Heading1Char">
    <w:name w:val="Heading 1 Char"/>
    <w:basedOn w:val="DefaultParagraphFont"/>
    <w:link w:val="Heading1"/>
    <w:uiPriority w:val="9"/>
    <w:rsid w:val="002373C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758A2"/>
    <w:rPr>
      <w:b/>
      <w:bCs/>
    </w:rPr>
  </w:style>
  <w:style w:type="character" w:customStyle="1" w:styleId="Heading2Char">
    <w:name w:val="Heading 2 Char"/>
    <w:basedOn w:val="DefaultParagraphFont"/>
    <w:link w:val="Heading2"/>
    <w:uiPriority w:val="9"/>
    <w:rsid w:val="007758A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31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CA0"/>
    <w:rPr>
      <w:rFonts w:ascii="Tahoma" w:hAnsi="Tahoma" w:cs="Tahoma"/>
      <w:sz w:val="16"/>
      <w:szCs w:val="16"/>
    </w:rPr>
  </w:style>
  <w:style w:type="paragraph" w:styleId="Header">
    <w:name w:val="header"/>
    <w:basedOn w:val="Normal"/>
    <w:link w:val="HeaderChar"/>
    <w:uiPriority w:val="99"/>
    <w:unhideWhenUsed/>
    <w:rsid w:val="00431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CA0"/>
  </w:style>
  <w:style w:type="paragraph" w:styleId="Footer">
    <w:name w:val="footer"/>
    <w:basedOn w:val="Normal"/>
    <w:link w:val="FooterChar"/>
    <w:uiPriority w:val="99"/>
    <w:unhideWhenUsed/>
    <w:rsid w:val="00431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73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58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B90"/>
    <w:pPr>
      <w:ind w:left="720"/>
      <w:contextualSpacing/>
    </w:pPr>
  </w:style>
  <w:style w:type="character" w:customStyle="1" w:styleId="Heading1Char">
    <w:name w:val="Heading 1 Char"/>
    <w:basedOn w:val="DefaultParagraphFont"/>
    <w:link w:val="Heading1"/>
    <w:uiPriority w:val="9"/>
    <w:rsid w:val="002373C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758A2"/>
    <w:rPr>
      <w:b/>
      <w:bCs/>
    </w:rPr>
  </w:style>
  <w:style w:type="character" w:customStyle="1" w:styleId="Heading2Char">
    <w:name w:val="Heading 2 Char"/>
    <w:basedOn w:val="DefaultParagraphFont"/>
    <w:link w:val="Heading2"/>
    <w:uiPriority w:val="9"/>
    <w:rsid w:val="007758A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31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CA0"/>
    <w:rPr>
      <w:rFonts w:ascii="Tahoma" w:hAnsi="Tahoma" w:cs="Tahoma"/>
      <w:sz w:val="16"/>
      <w:szCs w:val="16"/>
    </w:rPr>
  </w:style>
  <w:style w:type="paragraph" w:styleId="Header">
    <w:name w:val="header"/>
    <w:basedOn w:val="Normal"/>
    <w:link w:val="HeaderChar"/>
    <w:uiPriority w:val="99"/>
    <w:unhideWhenUsed/>
    <w:rsid w:val="00431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CA0"/>
  </w:style>
  <w:style w:type="paragraph" w:styleId="Footer">
    <w:name w:val="footer"/>
    <w:basedOn w:val="Normal"/>
    <w:link w:val="FooterChar"/>
    <w:uiPriority w:val="99"/>
    <w:unhideWhenUsed/>
    <w:rsid w:val="00431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oleObject" Target="embeddings/oleObject12.bin"/><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9.bin"/><Relationship Id="rId36"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oleObject" Target="embeddings/oleObject10.bin"/><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B2E0-558D-42AA-A908-10D89926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5</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Poulin</dc:creator>
  <cp:keywords/>
  <dc:description/>
  <cp:lastModifiedBy>MichaelPoulin</cp:lastModifiedBy>
  <cp:revision>11</cp:revision>
  <dcterms:created xsi:type="dcterms:W3CDTF">2013-01-30T10:25:00Z</dcterms:created>
  <dcterms:modified xsi:type="dcterms:W3CDTF">2013-01-31T11:32:00Z</dcterms:modified>
</cp:coreProperties>
</file>