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6C" w:rsidRDefault="00B759B1" w:rsidP="00D236C0">
      <w:pPr>
        <w:pStyle w:val="Heading1"/>
      </w:pPr>
      <w:bookmarkStart w:id="0" w:name="_Toc351553262"/>
      <w:r>
        <w:t xml:space="preserve">OASIS </w:t>
      </w:r>
      <w:proofErr w:type="spellStart"/>
      <w:r>
        <w:t>ebXML</w:t>
      </w:r>
      <w:proofErr w:type="spellEnd"/>
      <w:r>
        <w:t xml:space="preserve"> Messaging Services </w:t>
      </w:r>
      <w:r w:rsidR="00D236C0">
        <w:t>Version 3.0</w:t>
      </w:r>
      <w:r>
        <w:t xml:space="preserve">: </w:t>
      </w:r>
      <w:r w:rsidR="007F4A6C">
        <w:t xml:space="preserve">Securing </w:t>
      </w:r>
      <w:r>
        <w:t>Messages</w:t>
      </w:r>
      <w:r w:rsidR="007F4A6C">
        <w:t xml:space="preserve"> with SAML Tokens under the WS-Security Profile</w:t>
      </w:r>
      <w:bookmarkEnd w:id="0"/>
    </w:p>
    <w:p w:rsidR="00B759B1" w:rsidRDefault="00B759B1" w:rsidP="00B759B1"/>
    <w:p w:rsidR="00A40340" w:rsidRDefault="003D2CB4" w:rsidP="00A40340">
      <w:pPr>
        <w:pStyle w:val="Subtitle"/>
      </w:pPr>
      <w:r>
        <w:t xml:space="preserve">Version </w:t>
      </w:r>
    </w:p>
    <w:p w:rsidR="003D2CB4" w:rsidRDefault="00D32DE0" w:rsidP="00A40340">
      <w:pPr>
        <w:ind w:firstLine="720"/>
      </w:pPr>
      <w:r>
        <w:t>1.3</w:t>
      </w:r>
      <w:r w:rsidR="00A1474D">
        <w:t xml:space="preserve"> Draft</w:t>
      </w:r>
    </w:p>
    <w:p w:rsidR="003D2CB4" w:rsidRDefault="00A40340" w:rsidP="00A40340">
      <w:pPr>
        <w:pStyle w:val="Subtitle"/>
      </w:pPr>
      <w:r>
        <w:t>Date</w:t>
      </w:r>
    </w:p>
    <w:p w:rsidR="00A40340" w:rsidRPr="00A40340" w:rsidRDefault="00A40340" w:rsidP="00A40340">
      <w:r>
        <w:tab/>
      </w:r>
      <w:r w:rsidR="0052415F">
        <w:t>Thursday</w:t>
      </w:r>
      <w:r>
        <w:t xml:space="preserve">, </w:t>
      </w:r>
      <w:r w:rsidR="008415B1">
        <w:t>27</w:t>
      </w:r>
      <w:r>
        <w:t xml:space="preserve"> </w:t>
      </w:r>
      <w:r w:rsidR="0052415F">
        <w:t>May</w:t>
      </w:r>
      <w:r>
        <w:t xml:space="preserve"> 2013</w:t>
      </w:r>
    </w:p>
    <w:p w:rsidR="003D2CB4" w:rsidRDefault="003D2CB4" w:rsidP="00A40340">
      <w:pPr>
        <w:pStyle w:val="Subtitle"/>
      </w:pPr>
      <w:r>
        <w:t>Contributors:</w:t>
      </w:r>
    </w:p>
    <w:tbl>
      <w:tblPr>
        <w:tblStyle w:val="TableGrid"/>
        <w:tblW w:w="0" w:type="auto"/>
        <w:tblLook w:val="04A0" w:firstRow="1" w:lastRow="0" w:firstColumn="1" w:lastColumn="0" w:noHBand="0" w:noVBand="1"/>
      </w:tblPr>
      <w:tblGrid>
        <w:gridCol w:w="4621"/>
        <w:gridCol w:w="4621"/>
      </w:tblGrid>
      <w:tr w:rsidR="003D2CB4" w:rsidTr="003D2CB4">
        <w:tc>
          <w:tcPr>
            <w:tcW w:w="4621" w:type="dxa"/>
          </w:tcPr>
          <w:p w:rsidR="003D2CB4" w:rsidRDefault="003D2CB4" w:rsidP="00B759B1">
            <w:r>
              <w:t>Ian Otto</w:t>
            </w:r>
          </w:p>
        </w:tc>
        <w:tc>
          <w:tcPr>
            <w:tcW w:w="4621" w:type="dxa"/>
          </w:tcPr>
          <w:p w:rsidR="003D2CB4" w:rsidRDefault="003D2CB4" w:rsidP="003D2CB4">
            <w:r>
              <w:t>Australian Government Department of Industry, Innovation, Climate Change, Science, Research, and Tertiary Education</w:t>
            </w:r>
          </w:p>
        </w:tc>
      </w:tr>
      <w:tr w:rsidR="003D2CB4" w:rsidTr="003D2CB4">
        <w:tc>
          <w:tcPr>
            <w:tcW w:w="4621" w:type="dxa"/>
          </w:tcPr>
          <w:p w:rsidR="003D2CB4" w:rsidRDefault="003D2CB4" w:rsidP="00B759B1">
            <w:r>
              <w:t>Malcolm Young</w:t>
            </w:r>
          </w:p>
        </w:tc>
        <w:tc>
          <w:tcPr>
            <w:tcW w:w="4621" w:type="dxa"/>
          </w:tcPr>
          <w:p w:rsidR="003D2CB4" w:rsidRDefault="003D2CB4" w:rsidP="00B759B1">
            <w:r>
              <w:t>Australian Government Department of Industry, Innovation, Climate Change, Science, Research, and Tertiary Education</w:t>
            </w:r>
          </w:p>
        </w:tc>
      </w:tr>
      <w:tr w:rsidR="003D2CB4" w:rsidTr="003D2CB4">
        <w:tc>
          <w:tcPr>
            <w:tcW w:w="4621" w:type="dxa"/>
          </w:tcPr>
          <w:p w:rsidR="003D2CB4" w:rsidRDefault="003D2CB4" w:rsidP="00B759B1">
            <w:r>
              <w:t xml:space="preserve">Michael </w:t>
            </w:r>
            <w:proofErr w:type="spellStart"/>
            <w:r>
              <w:t>Leditschke</w:t>
            </w:r>
            <w:proofErr w:type="spellEnd"/>
          </w:p>
        </w:tc>
        <w:tc>
          <w:tcPr>
            <w:tcW w:w="4621" w:type="dxa"/>
          </w:tcPr>
          <w:p w:rsidR="003D2CB4" w:rsidRDefault="003D2CB4" w:rsidP="00B759B1">
            <w:r>
              <w:t>Australian Government Department of the Treasury</w:t>
            </w:r>
          </w:p>
        </w:tc>
      </w:tr>
    </w:tbl>
    <w:p w:rsidR="003D2CB4" w:rsidRDefault="003D2CB4" w:rsidP="00B759B1"/>
    <w:p w:rsidR="003D2CB4" w:rsidRDefault="003D2CB4" w:rsidP="003D2CB4">
      <w:r>
        <w:br w:type="page"/>
      </w:r>
    </w:p>
    <w:p w:rsidR="003D2CB4" w:rsidRPr="00B759B1" w:rsidRDefault="003D2CB4" w:rsidP="00B759B1"/>
    <w:sdt>
      <w:sdtPr>
        <w:rPr>
          <w:rFonts w:asciiTheme="minorHAnsi" w:eastAsiaTheme="minorHAnsi" w:hAnsiTheme="minorHAnsi" w:cstheme="minorBidi"/>
          <w:b w:val="0"/>
          <w:bCs w:val="0"/>
          <w:color w:val="auto"/>
          <w:sz w:val="22"/>
          <w:szCs w:val="22"/>
          <w:lang w:val="en-AU" w:eastAsia="en-US"/>
        </w:rPr>
        <w:id w:val="651481318"/>
        <w:docPartObj>
          <w:docPartGallery w:val="Table of Contents"/>
          <w:docPartUnique/>
        </w:docPartObj>
      </w:sdtPr>
      <w:sdtEndPr>
        <w:rPr>
          <w:noProof/>
        </w:rPr>
      </w:sdtEndPr>
      <w:sdtContent>
        <w:p w:rsidR="007F4A6C" w:rsidRDefault="007F4A6C">
          <w:pPr>
            <w:pStyle w:val="TOCHeading"/>
          </w:pPr>
          <w:r>
            <w:t>Table of Contents</w:t>
          </w:r>
        </w:p>
        <w:p w:rsidR="00BF0951" w:rsidRDefault="007F4A6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51553262" w:history="1">
            <w:r w:rsidR="00BF0951" w:rsidRPr="00233C40">
              <w:rPr>
                <w:rStyle w:val="Hyperlink"/>
                <w:noProof/>
              </w:rPr>
              <w:t>Securing EBMS3 with SAML Tokens under the WS-Security Profile</w:t>
            </w:r>
            <w:r w:rsidR="00BF0951">
              <w:rPr>
                <w:noProof/>
                <w:webHidden/>
              </w:rPr>
              <w:tab/>
            </w:r>
            <w:r w:rsidR="00BF0951">
              <w:rPr>
                <w:noProof/>
                <w:webHidden/>
              </w:rPr>
              <w:fldChar w:fldCharType="begin"/>
            </w:r>
            <w:r w:rsidR="00BF0951">
              <w:rPr>
                <w:noProof/>
                <w:webHidden/>
              </w:rPr>
              <w:instrText xml:space="preserve"> PAGEREF _Toc351553262 \h </w:instrText>
            </w:r>
            <w:r w:rsidR="00BF0951">
              <w:rPr>
                <w:noProof/>
                <w:webHidden/>
              </w:rPr>
            </w:r>
            <w:r w:rsidR="00BF0951">
              <w:rPr>
                <w:noProof/>
                <w:webHidden/>
              </w:rPr>
              <w:fldChar w:fldCharType="separate"/>
            </w:r>
            <w:r w:rsidR="00D236C0">
              <w:rPr>
                <w:noProof/>
                <w:webHidden/>
              </w:rPr>
              <w:t>1</w:t>
            </w:r>
            <w:r w:rsidR="00BF0951">
              <w:rPr>
                <w:noProof/>
                <w:webHidden/>
              </w:rPr>
              <w:fldChar w:fldCharType="end"/>
            </w:r>
          </w:hyperlink>
        </w:p>
        <w:p w:rsidR="00BF0951" w:rsidRDefault="004A74FB">
          <w:pPr>
            <w:pStyle w:val="TOC1"/>
            <w:tabs>
              <w:tab w:val="left" w:pos="440"/>
              <w:tab w:val="right" w:leader="dot" w:pos="9016"/>
            </w:tabs>
            <w:rPr>
              <w:rFonts w:eastAsiaTheme="minorEastAsia"/>
              <w:noProof/>
              <w:lang w:eastAsia="en-AU"/>
            </w:rPr>
          </w:pPr>
          <w:hyperlink w:anchor="_Toc351553263" w:history="1">
            <w:r w:rsidR="00BF0951" w:rsidRPr="00233C40">
              <w:rPr>
                <w:rStyle w:val="Hyperlink"/>
                <w:rFonts w:eastAsia="Lucida Sans Unicode"/>
                <w:noProof/>
              </w:rPr>
              <w:t>1.</w:t>
            </w:r>
            <w:r w:rsidR="00BF0951">
              <w:rPr>
                <w:rFonts w:eastAsiaTheme="minorEastAsia"/>
                <w:noProof/>
                <w:lang w:eastAsia="en-AU"/>
              </w:rPr>
              <w:tab/>
            </w:r>
            <w:r w:rsidR="00BF0951" w:rsidRPr="00233C40">
              <w:rPr>
                <w:rStyle w:val="Hyperlink"/>
                <w:rFonts w:eastAsia="Lucida Sans Unicode"/>
                <w:noProof/>
              </w:rPr>
              <w:t>Introduction</w:t>
            </w:r>
            <w:r w:rsidR="00BF0951">
              <w:rPr>
                <w:noProof/>
                <w:webHidden/>
              </w:rPr>
              <w:tab/>
            </w:r>
            <w:r w:rsidR="00BF0951">
              <w:rPr>
                <w:noProof/>
                <w:webHidden/>
              </w:rPr>
              <w:fldChar w:fldCharType="begin"/>
            </w:r>
            <w:r w:rsidR="00BF0951">
              <w:rPr>
                <w:noProof/>
                <w:webHidden/>
              </w:rPr>
              <w:instrText xml:space="preserve"> PAGEREF _Toc351553263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64" w:history="1">
            <w:r w:rsidR="00BF0951" w:rsidRPr="00233C40">
              <w:rPr>
                <w:rStyle w:val="Hyperlink"/>
                <w:rFonts w:eastAsia="Lucida Sans Unicode"/>
                <w:noProof/>
              </w:rPr>
              <w:t>1.1.</w:t>
            </w:r>
            <w:r w:rsidR="00BF0951">
              <w:rPr>
                <w:rFonts w:eastAsiaTheme="minorEastAsia"/>
                <w:noProof/>
                <w:lang w:eastAsia="en-AU"/>
              </w:rPr>
              <w:tab/>
            </w:r>
            <w:r w:rsidR="00BF0951" w:rsidRPr="00233C40">
              <w:rPr>
                <w:rStyle w:val="Hyperlink"/>
                <w:rFonts w:eastAsia="Lucida Sans Unicode"/>
                <w:noProof/>
              </w:rPr>
              <w:t>Background and Objectives</w:t>
            </w:r>
            <w:r w:rsidR="00BF0951">
              <w:rPr>
                <w:noProof/>
                <w:webHidden/>
              </w:rPr>
              <w:tab/>
            </w:r>
            <w:r w:rsidR="00BF0951">
              <w:rPr>
                <w:noProof/>
                <w:webHidden/>
              </w:rPr>
              <w:fldChar w:fldCharType="begin"/>
            </w:r>
            <w:r w:rsidR="00BF0951">
              <w:rPr>
                <w:noProof/>
                <w:webHidden/>
              </w:rPr>
              <w:instrText xml:space="preserve"> PAGEREF _Toc351553264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65" w:history="1">
            <w:r w:rsidR="00BF0951" w:rsidRPr="00233C40">
              <w:rPr>
                <w:rStyle w:val="Hyperlink"/>
                <w:rFonts w:eastAsia="Lucida Sans Unicode"/>
                <w:noProof/>
              </w:rPr>
              <w:t>1.2.</w:t>
            </w:r>
            <w:r w:rsidR="00BF0951">
              <w:rPr>
                <w:rFonts w:eastAsiaTheme="minorEastAsia"/>
                <w:noProof/>
                <w:lang w:eastAsia="en-AU"/>
              </w:rPr>
              <w:tab/>
            </w:r>
            <w:r w:rsidR="00BF0951" w:rsidRPr="00233C40">
              <w:rPr>
                <w:rStyle w:val="Hyperlink"/>
                <w:rFonts w:eastAsia="Lucida Sans Unicode"/>
                <w:noProof/>
              </w:rPr>
              <w:t>Scope</w:t>
            </w:r>
            <w:r w:rsidR="00BF0951">
              <w:rPr>
                <w:noProof/>
                <w:webHidden/>
              </w:rPr>
              <w:tab/>
            </w:r>
            <w:r w:rsidR="00BF0951">
              <w:rPr>
                <w:noProof/>
                <w:webHidden/>
              </w:rPr>
              <w:fldChar w:fldCharType="begin"/>
            </w:r>
            <w:r w:rsidR="00BF0951">
              <w:rPr>
                <w:noProof/>
                <w:webHidden/>
              </w:rPr>
              <w:instrText xml:space="preserve"> PAGEREF _Toc351553265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66" w:history="1">
            <w:r w:rsidR="00BF0951" w:rsidRPr="00233C40">
              <w:rPr>
                <w:rStyle w:val="Hyperlink"/>
                <w:rFonts w:eastAsia="Lucida Sans Unicode"/>
                <w:noProof/>
              </w:rPr>
              <w:t>1.3.</w:t>
            </w:r>
            <w:r w:rsidR="00BF0951">
              <w:rPr>
                <w:rFonts w:eastAsiaTheme="minorEastAsia"/>
                <w:noProof/>
                <w:lang w:eastAsia="en-AU"/>
              </w:rPr>
              <w:tab/>
            </w:r>
            <w:r w:rsidR="00BF0951" w:rsidRPr="00233C40">
              <w:rPr>
                <w:rStyle w:val="Hyperlink"/>
                <w:rFonts w:eastAsia="Lucida Sans Unicode"/>
                <w:noProof/>
              </w:rPr>
              <w:t>Federated Identity Providers and Their Role in an eBusiness Messaging Framework</w:t>
            </w:r>
            <w:r w:rsidR="00BF0951">
              <w:rPr>
                <w:noProof/>
                <w:webHidden/>
              </w:rPr>
              <w:tab/>
            </w:r>
            <w:r w:rsidR="00BF0951">
              <w:rPr>
                <w:noProof/>
                <w:webHidden/>
              </w:rPr>
              <w:fldChar w:fldCharType="begin"/>
            </w:r>
            <w:r w:rsidR="00BF0951">
              <w:rPr>
                <w:noProof/>
                <w:webHidden/>
              </w:rPr>
              <w:instrText xml:space="preserve"> PAGEREF _Toc351553266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67" w:history="1">
            <w:r w:rsidR="00BF0951" w:rsidRPr="00233C40">
              <w:rPr>
                <w:rStyle w:val="Hyperlink"/>
                <w:rFonts w:eastAsia="Lucida Sans Unicode"/>
                <w:noProof/>
              </w:rPr>
              <w:t>1.4.</w:t>
            </w:r>
            <w:r w:rsidR="00BF0951">
              <w:rPr>
                <w:rFonts w:eastAsiaTheme="minorEastAsia"/>
                <w:noProof/>
                <w:lang w:eastAsia="en-AU"/>
              </w:rPr>
              <w:tab/>
            </w:r>
            <w:r w:rsidR="00BF0951" w:rsidRPr="00233C40">
              <w:rPr>
                <w:rStyle w:val="Hyperlink"/>
                <w:rFonts w:eastAsia="Lucida Sans Unicode"/>
                <w:noProof/>
              </w:rPr>
              <w:t>Caveats and Assumptions</w:t>
            </w:r>
            <w:r w:rsidR="00BF0951">
              <w:rPr>
                <w:noProof/>
                <w:webHidden/>
              </w:rPr>
              <w:tab/>
            </w:r>
            <w:r w:rsidR="00BF0951">
              <w:rPr>
                <w:noProof/>
                <w:webHidden/>
              </w:rPr>
              <w:fldChar w:fldCharType="begin"/>
            </w:r>
            <w:r w:rsidR="00BF0951">
              <w:rPr>
                <w:noProof/>
                <w:webHidden/>
              </w:rPr>
              <w:instrText xml:space="preserve"> PAGEREF _Toc351553267 \h </w:instrText>
            </w:r>
            <w:r w:rsidR="00BF0951">
              <w:rPr>
                <w:noProof/>
                <w:webHidden/>
              </w:rPr>
            </w:r>
            <w:r w:rsidR="00BF0951">
              <w:rPr>
                <w:noProof/>
                <w:webHidden/>
              </w:rPr>
              <w:fldChar w:fldCharType="separate"/>
            </w:r>
            <w:r w:rsidR="00D236C0">
              <w:rPr>
                <w:noProof/>
                <w:webHidden/>
              </w:rPr>
              <w:t>2</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68" w:history="1">
            <w:r w:rsidR="00BF0951" w:rsidRPr="00233C40">
              <w:rPr>
                <w:rStyle w:val="Hyperlink"/>
                <w:rFonts w:eastAsia="Lucida Sans Unicode"/>
                <w:noProof/>
              </w:rPr>
              <w:t>1.5.</w:t>
            </w:r>
            <w:r w:rsidR="00BF0951">
              <w:rPr>
                <w:rFonts w:eastAsiaTheme="minorEastAsia"/>
                <w:noProof/>
                <w:lang w:eastAsia="en-AU"/>
              </w:rPr>
              <w:tab/>
            </w:r>
            <w:r w:rsidR="00BF0951" w:rsidRPr="00233C40">
              <w:rPr>
                <w:rStyle w:val="Hyperlink"/>
                <w:rFonts w:eastAsia="Lucida Sans Unicode"/>
                <w:noProof/>
              </w:rPr>
              <w:t>General Rules for Normative Interpretation</w:t>
            </w:r>
            <w:r w:rsidR="00BF0951">
              <w:rPr>
                <w:noProof/>
                <w:webHidden/>
              </w:rPr>
              <w:tab/>
            </w:r>
            <w:r w:rsidR="00BF0951">
              <w:rPr>
                <w:noProof/>
                <w:webHidden/>
              </w:rPr>
              <w:fldChar w:fldCharType="begin"/>
            </w:r>
            <w:r w:rsidR="00BF0951">
              <w:rPr>
                <w:noProof/>
                <w:webHidden/>
              </w:rPr>
              <w:instrText xml:space="preserve"> PAGEREF _Toc351553268 \h </w:instrText>
            </w:r>
            <w:r w:rsidR="00BF0951">
              <w:rPr>
                <w:noProof/>
                <w:webHidden/>
              </w:rPr>
            </w:r>
            <w:r w:rsidR="00BF0951">
              <w:rPr>
                <w:noProof/>
                <w:webHidden/>
              </w:rPr>
              <w:fldChar w:fldCharType="separate"/>
            </w:r>
            <w:r w:rsidR="00D236C0">
              <w:rPr>
                <w:noProof/>
                <w:webHidden/>
              </w:rPr>
              <w:t>3</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69" w:history="1">
            <w:r w:rsidR="00BF0951" w:rsidRPr="00233C40">
              <w:rPr>
                <w:rStyle w:val="Hyperlink"/>
                <w:rFonts w:eastAsia="Lucida Sans Unicode"/>
                <w:noProof/>
              </w:rPr>
              <w:t>1.6.</w:t>
            </w:r>
            <w:r w:rsidR="00BF0951">
              <w:rPr>
                <w:rFonts w:eastAsiaTheme="minorEastAsia"/>
                <w:noProof/>
                <w:lang w:eastAsia="en-AU"/>
              </w:rPr>
              <w:tab/>
            </w:r>
            <w:r w:rsidR="00BF0951" w:rsidRPr="00233C40">
              <w:rPr>
                <w:rStyle w:val="Hyperlink"/>
                <w:rFonts w:eastAsia="Lucida Sans Unicode"/>
                <w:noProof/>
              </w:rPr>
              <w:t>XML Notation</w:t>
            </w:r>
            <w:r w:rsidR="00BF0951">
              <w:rPr>
                <w:noProof/>
                <w:webHidden/>
              </w:rPr>
              <w:tab/>
            </w:r>
            <w:r w:rsidR="00BF0951">
              <w:rPr>
                <w:noProof/>
                <w:webHidden/>
              </w:rPr>
              <w:fldChar w:fldCharType="begin"/>
            </w:r>
            <w:r w:rsidR="00BF0951">
              <w:rPr>
                <w:noProof/>
                <w:webHidden/>
              </w:rPr>
              <w:instrText xml:space="preserve"> PAGEREF _Toc351553269 \h </w:instrText>
            </w:r>
            <w:r w:rsidR="00BF0951">
              <w:rPr>
                <w:noProof/>
                <w:webHidden/>
              </w:rPr>
            </w:r>
            <w:r w:rsidR="00BF0951">
              <w:rPr>
                <w:noProof/>
                <w:webHidden/>
              </w:rPr>
              <w:fldChar w:fldCharType="separate"/>
            </w:r>
            <w:r w:rsidR="00D236C0">
              <w:rPr>
                <w:noProof/>
                <w:webHidden/>
              </w:rPr>
              <w:t>3</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70" w:history="1">
            <w:r w:rsidR="00BF0951" w:rsidRPr="00233C40">
              <w:rPr>
                <w:rStyle w:val="Hyperlink"/>
                <w:rFonts w:eastAsia="Lucida Sans Unicode"/>
                <w:noProof/>
              </w:rPr>
              <w:t>1.7.</w:t>
            </w:r>
            <w:r w:rsidR="00BF0951">
              <w:rPr>
                <w:rFonts w:eastAsiaTheme="minorEastAsia"/>
                <w:noProof/>
                <w:lang w:eastAsia="en-AU"/>
              </w:rPr>
              <w:tab/>
            </w:r>
            <w:r w:rsidR="00BF0951" w:rsidRPr="00233C40">
              <w:rPr>
                <w:rStyle w:val="Hyperlink"/>
                <w:rFonts w:eastAsia="Lucida Sans Unicode"/>
                <w:noProof/>
              </w:rPr>
              <w:t>Example Domains</w:t>
            </w:r>
            <w:r w:rsidR="00BF0951">
              <w:rPr>
                <w:noProof/>
                <w:webHidden/>
              </w:rPr>
              <w:tab/>
            </w:r>
            <w:r w:rsidR="00BF0951">
              <w:rPr>
                <w:noProof/>
                <w:webHidden/>
              </w:rPr>
              <w:fldChar w:fldCharType="begin"/>
            </w:r>
            <w:r w:rsidR="00BF0951">
              <w:rPr>
                <w:noProof/>
                <w:webHidden/>
              </w:rPr>
              <w:instrText xml:space="preserve"> PAGEREF _Toc351553270 \h </w:instrText>
            </w:r>
            <w:r w:rsidR="00BF0951">
              <w:rPr>
                <w:noProof/>
                <w:webHidden/>
              </w:rPr>
            </w:r>
            <w:r w:rsidR="00BF0951">
              <w:rPr>
                <w:noProof/>
                <w:webHidden/>
              </w:rPr>
              <w:fldChar w:fldCharType="separate"/>
            </w:r>
            <w:r w:rsidR="00D236C0">
              <w:rPr>
                <w:noProof/>
                <w:webHidden/>
              </w:rPr>
              <w:t>3</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71" w:history="1">
            <w:r w:rsidR="00BF0951" w:rsidRPr="00233C40">
              <w:rPr>
                <w:rStyle w:val="Hyperlink"/>
                <w:rFonts w:eastAsia="Lucida Sans Unicode"/>
                <w:noProof/>
              </w:rPr>
              <w:t>1.8.</w:t>
            </w:r>
            <w:r w:rsidR="00BF0951">
              <w:rPr>
                <w:rFonts w:eastAsiaTheme="minorEastAsia"/>
                <w:noProof/>
                <w:lang w:eastAsia="en-AU"/>
              </w:rPr>
              <w:tab/>
            </w:r>
            <w:r w:rsidR="00BF0951" w:rsidRPr="00233C40">
              <w:rPr>
                <w:rStyle w:val="Hyperlink"/>
                <w:rFonts w:eastAsia="Lucida Sans Unicode"/>
                <w:noProof/>
              </w:rPr>
              <w:t>Normative References</w:t>
            </w:r>
            <w:r w:rsidR="00BF0951">
              <w:rPr>
                <w:noProof/>
                <w:webHidden/>
              </w:rPr>
              <w:tab/>
            </w:r>
            <w:r w:rsidR="00BF0951">
              <w:rPr>
                <w:noProof/>
                <w:webHidden/>
              </w:rPr>
              <w:fldChar w:fldCharType="begin"/>
            </w:r>
            <w:r w:rsidR="00BF0951">
              <w:rPr>
                <w:noProof/>
                <w:webHidden/>
              </w:rPr>
              <w:instrText xml:space="preserve"> PAGEREF _Toc351553271 \h </w:instrText>
            </w:r>
            <w:r w:rsidR="00BF0951">
              <w:rPr>
                <w:noProof/>
                <w:webHidden/>
              </w:rPr>
            </w:r>
            <w:r w:rsidR="00BF0951">
              <w:rPr>
                <w:noProof/>
                <w:webHidden/>
              </w:rPr>
              <w:fldChar w:fldCharType="separate"/>
            </w:r>
            <w:r w:rsidR="00D236C0">
              <w:rPr>
                <w:noProof/>
                <w:webHidden/>
              </w:rPr>
              <w:t>3</w:t>
            </w:r>
            <w:r w:rsidR="00BF0951">
              <w:rPr>
                <w:noProof/>
                <w:webHidden/>
              </w:rPr>
              <w:fldChar w:fldCharType="end"/>
            </w:r>
          </w:hyperlink>
        </w:p>
        <w:p w:rsidR="00BF0951" w:rsidRDefault="004A74FB">
          <w:pPr>
            <w:pStyle w:val="TOC1"/>
            <w:tabs>
              <w:tab w:val="left" w:pos="440"/>
              <w:tab w:val="right" w:leader="dot" w:pos="9016"/>
            </w:tabs>
            <w:rPr>
              <w:rFonts w:eastAsiaTheme="minorEastAsia"/>
              <w:noProof/>
              <w:lang w:eastAsia="en-AU"/>
            </w:rPr>
          </w:pPr>
          <w:hyperlink w:anchor="_Toc351553272" w:history="1">
            <w:r w:rsidR="00BF0951" w:rsidRPr="00233C40">
              <w:rPr>
                <w:rStyle w:val="Hyperlink"/>
                <w:rFonts w:eastAsia="Lucida Sans Unicode" w:cs="Arial"/>
                <w:noProof/>
              </w:rPr>
              <w:t>2.</w:t>
            </w:r>
            <w:r w:rsidR="00BF0951">
              <w:rPr>
                <w:rFonts w:eastAsiaTheme="minorEastAsia"/>
                <w:noProof/>
                <w:lang w:eastAsia="en-AU"/>
              </w:rPr>
              <w:tab/>
            </w:r>
            <w:r w:rsidR="00BF0951" w:rsidRPr="00233C40">
              <w:rPr>
                <w:rStyle w:val="Hyperlink"/>
                <w:rFonts w:eastAsia="Lucida Sans Unicode" w:cs="Arial"/>
                <w:noProof/>
              </w:rPr>
              <w:t>SAML Tokens For ebMS</w:t>
            </w:r>
            <w:r w:rsidR="00BF0951">
              <w:rPr>
                <w:noProof/>
                <w:webHidden/>
              </w:rPr>
              <w:tab/>
            </w:r>
            <w:r w:rsidR="00BF0951">
              <w:rPr>
                <w:noProof/>
                <w:webHidden/>
              </w:rPr>
              <w:fldChar w:fldCharType="begin"/>
            </w:r>
            <w:r w:rsidR="00BF0951">
              <w:rPr>
                <w:noProof/>
                <w:webHidden/>
              </w:rPr>
              <w:instrText xml:space="preserve"> PAGEREF _Toc351553272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73" w:history="1">
            <w:r w:rsidR="00BF0951" w:rsidRPr="00233C40">
              <w:rPr>
                <w:rStyle w:val="Hyperlink"/>
                <w:rFonts w:cs="Arial"/>
                <w:noProof/>
              </w:rPr>
              <w:t>2.1.</w:t>
            </w:r>
            <w:r w:rsidR="00BF0951">
              <w:rPr>
                <w:rFonts w:eastAsiaTheme="minorEastAsia"/>
                <w:noProof/>
                <w:lang w:eastAsia="en-AU"/>
              </w:rPr>
              <w:tab/>
            </w:r>
            <w:r w:rsidR="00BF0951" w:rsidRPr="00233C40">
              <w:rPr>
                <w:rStyle w:val="Hyperlink"/>
                <w:rFonts w:cs="Arial"/>
                <w:noProof/>
              </w:rPr>
              <w:t>SAML Subject and Attributes</w:t>
            </w:r>
            <w:r w:rsidR="00BF0951">
              <w:rPr>
                <w:noProof/>
                <w:webHidden/>
              </w:rPr>
              <w:tab/>
            </w:r>
            <w:r w:rsidR="00BF0951">
              <w:rPr>
                <w:noProof/>
                <w:webHidden/>
              </w:rPr>
              <w:fldChar w:fldCharType="begin"/>
            </w:r>
            <w:r w:rsidR="00BF0951">
              <w:rPr>
                <w:noProof/>
                <w:webHidden/>
              </w:rPr>
              <w:instrText xml:space="preserve"> PAGEREF _Toc351553273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74" w:history="1">
            <w:r w:rsidR="00BF0951" w:rsidRPr="00233C40">
              <w:rPr>
                <w:rStyle w:val="Hyperlink"/>
                <w:rFonts w:ascii="Cambria" w:eastAsia="Lucida Sans Unicode" w:hAnsi="Cambria" w:cs="Arial"/>
                <w:noProof/>
              </w:rPr>
              <w:t>2.2.</w:t>
            </w:r>
            <w:r w:rsidR="00BF0951">
              <w:rPr>
                <w:rFonts w:eastAsiaTheme="minorEastAsia"/>
                <w:noProof/>
                <w:lang w:eastAsia="en-AU"/>
              </w:rPr>
              <w:tab/>
            </w:r>
            <w:r w:rsidR="00BF0951" w:rsidRPr="00233C40">
              <w:rPr>
                <w:rStyle w:val="Hyperlink"/>
                <w:rFonts w:ascii="Cambria" w:eastAsia="Lucida Sans Unicode" w:hAnsi="Cambria" w:cs="Arial"/>
                <w:noProof/>
              </w:rPr>
              <w:t>Types of SAML Tokens</w:t>
            </w:r>
            <w:r w:rsidR="00BF0951">
              <w:rPr>
                <w:noProof/>
                <w:webHidden/>
              </w:rPr>
              <w:tab/>
            </w:r>
            <w:r w:rsidR="00BF0951">
              <w:rPr>
                <w:noProof/>
                <w:webHidden/>
              </w:rPr>
              <w:fldChar w:fldCharType="begin"/>
            </w:r>
            <w:r w:rsidR="00BF0951">
              <w:rPr>
                <w:noProof/>
                <w:webHidden/>
              </w:rPr>
              <w:instrText xml:space="preserve"> PAGEREF _Toc351553274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75" w:history="1">
            <w:r w:rsidR="00BF0951" w:rsidRPr="00233C40">
              <w:rPr>
                <w:rStyle w:val="Hyperlink"/>
                <w:rFonts w:ascii="Cambria" w:eastAsia="Lucida Sans Unicode" w:hAnsi="Cambria" w:cs="Arial"/>
                <w:noProof/>
              </w:rPr>
              <w:t>2.3.</w:t>
            </w:r>
            <w:r w:rsidR="00BF0951">
              <w:rPr>
                <w:rFonts w:eastAsiaTheme="minorEastAsia"/>
                <w:noProof/>
                <w:lang w:eastAsia="en-AU"/>
              </w:rPr>
              <w:tab/>
            </w:r>
            <w:r w:rsidR="00BF0951" w:rsidRPr="00233C40">
              <w:rPr>
                <w:rStyle w:val="Hyperlink"/>
                <w:rFonts w:ascii="Cambria" w:eastAsia="Lucida Sans Unicode" w:hAnsi="Cambria" w:cs="Arial"/>
                <w:noProof/>
              </w:rPr>
              <w:t>Proof Key Applicability to Multi-Hop Scenarios</w:t>
            </w:r>
            <w:r w:rsidR="00BF0951">
              <w:rPr>
                <w:noProof/>
                <w:webHidden/>
              </w:rPr>
              <w:tab/>
            </w:r>
            <w:r w:rsidR="00BF0951">
              <w:rPr>
                <w:noProof/>
                <w:webHidden/>
              </w:rPr>
              <w:fldChar w:fldCharType="begin"/>
            </w:r>
            <w:r w:rsidR="00BF0951">
              <w:rPr>
                <w:noProof/>
                <w:webHidden/>
              </w:rPr>
              <w:instrText xml:space="preserve"> PAGEREF _Toc351553275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4A74FB">
          <w:pPr>
            <w:pStyle w:val="TOC2"/>
            <w:tabs>
              <w:tab w:val="left" w:pos="880"/>
              <w:tab w:val="right" w:leader="dot" w:pos="9016"/>
            </w:tabs>
            <w:rPr>
              <w:rFonts w:eastAsiaTheme="minorEastAsia"/>
              <w:noProof/>
              <w:lang w:eastAsia="en-AU"/>
            </w:rPr>
          </w:pPr>
          <w:hyperlink w:anchor="_Toc351553276" w:history="1">
            <w:r w:rsidR="00BF0951" w:rsidRPr="00233C40">
              <w:rPr>
                <w:rStyle w:val="Hyperlink"/>
                <w:rFonts w:ascii="Cambria" w:eastAsia="Lucida Sans Unicode" w:hAnsi="Cambria" w:cs="Arial"/>
                <w:noProof/>
              </w:rPr>
              <w:t>2.4.</w:t>
            </w:r>
            <w:r w:rsidR="00BF0951">
              <w:rPr>
                <w:rFonts w:eastAsiaTheme="minorEastAsia"/>
                <w:noProof/>
                <w:lang w:eastAsia="en-AU"/>
              </w:rPr>
              <w:tab/>
            </w:r>
            <w:r w:rsidR="00BF0951" w:rsidRPr="00233C40">
              <w:rPr>
                <w:rStyle w:val="Hyperlink"/>
                <w:rFonts w:ascii="Cambria" w:eastAsia="Lucida Sans Unicode" w:hAnsi="Cambria" w:cs="Arial"/>
                <w:noProof/>
              </w:rPr>
              <w:t>AppliesTo, Audience, and SubjectConfirmation</w:t>
            </w:r>
            <w:r w:rsidR="00BF0951">
              <w:rPr>
                <w:noProof/>
                <w:webHidden/>
              </w:rPr>
              <w:tab/>
            </w:r>
            <w:r w:rsidR="00BF0951">
              <w:rPr>
                <w:noProof/>
                <w:webHidden/>
              </w:rPr>
              <w:fldChar w:fldCharType="begin"/>
            </w:r>
            <w:r w:rsidR="00BF0951">
              <w:rPr>
                <w:noProof/>
                <w:webHidden/>
              </w:rPr>
              <w:instrText xml:space="preserve"> PAGEREF _Toc351553276 \h </w:instrText>
            </w:r>
            <w:r w:rsidR="00BF0951">
              <w:rPr>
                <w:noProof/>
                <w:webHidden/>
              </w:rPr>
            </w:r>
            <w:r w:rsidR="00BF0951">
              <w:rPr>
                <w:noProof/>
                <w:webHidden/>
              </w:rPr>
              <w:fldChar w:fldCharType="separate"/>
            </w:r>
            <w:r w:rsidR="00D236C0">
              <w:rPr>
                <w:noProof/>
                <w:webHidden/>
              </w:rPr>
              <w:t>6</w:t>
            </w:r>
            <w:r w:rsidR="00BF0951">
              <w:rPr>
                <w:noProof/>
                <w:webHidden/>
              </w:rPr>
              <w:fldChar w:fldCharType="end"/>
            </w:r>
          </w:hyperlink>
        </w:p>
        <w:p w:rsidR="00BF0951" w:rsidRDefault="004A74FB">
          <w:pPr>
            <w:pStyle w:val="TOC1"/>
            <w:tabs>
              <w:tab w:val="left" w:pos="440"/>
              <w:tab w:val="right" w:leader="dot" w:pos="9016"/>
            </w:tabs>
            <w:rPr>
              <w:rFonts w:eastAsiaTheme="minorEastAsia"/>
              <w:noProof/>
              <w:lang w:eastAsia="en-AU"/>
            </w:rPr>
          </w:pPr>
          <w:hyperlink w:anchor="_Toc351553277" w:history="1">
            <w:r w:rsidR="00BF0951" w:rsidRPr="00233C40">
              <w:rPr>
                <w:rStyle w:val="Hyperlink"/>
                <w:rFonts w:eastAsia="Lucida Sans Unicode"/>
                <w:noProof/>
              </w:rPr>
              <w:t>3.</w:t>
            </w:r>
            <w:r w:rsidR="00BF0951">
              <w:rPr>
                <w:rFonts w:eastAsiaTheme="minorEastAsia"/>
                <w:noProof/>
                <w:lang w:eastAsia="en-AU"/>
              </w:rPr>
              <w:tab/>
            </w:r>
            <w:r w:rsidR="00BF0951" w:rsidRPr="00233C40">
              <w:rPr>
                <w:rStyle w:val="Hyperlink"/>
                <w:rFonts w:eastAsia="Lucida Sans Unicode"/>
                <w:noProof/>
              </w:rPr>
              <w:t>Processing Modes for SAML Security</w:t>
            </w:r>
            <w:r w:rsidR="00BF0951">
              <w:rPr>
                <w:noProof/>
                <w:webHidden/>
              </w:rPr>
              <w:tab/>
            </w:r>
            <w:r w:rsidR="00BF0951">
              <w:rPr>
                <w:noProof/>
                <w:webHidden/>
              </w:rPr>
              <w:fldChar w:fldCharType="begin"/>
            </w:r>
            <w:r w:rsidR="00BF0951">
              <w:rPr>
                <w:noProof/>
                <w:webHidden/>
              </w:rPr>
              <w:instrText xml:space="preserve"> PAGEREF _Toc351553277 \h </w:instrText>
            </w:r>
            <w:r w:rsidR="00BF0951">
              <w:rPr>
                <w:noProof/>
                <w:webHidden/>
              </w:rPr>
            </w:r>
            <w:r w:rsidR="00BF0951">
              <w:rPr>
                <w:noProof/>
                <w:webHidden/>
              </w:rPr>
              <w:fldChar w:fldCharType="separate"/>
            </w:r>
            <w:r w:rsidR="00D236C0">
              <w:rPr>
                <w:noProof/>
                <w:webHidden/>
              </w:rPr>
              <w:t>8</w:t>
            </w:r>
            <w:r w:rsidR="00BF0951">
              <w:rPr>
                <w:noProof/>
                <w:webHidden/>
              </w:rPr>
              <w:fldChar w:fldCharType="end"/>
            </w:r>
          </w:hyperlink>
        </w:p>
        <w:p w:rsidR="007F4A6C" w:rsidRDefault="007F4A6C">
          <w:r>
            <w:rPr>
              <w:b/>
              <w:bCs/>
              <w:noProof/>
            </w:rPr>
            <w:fldChar w:fldCharType="end"/>
          </w:r>
        </w:p>
      </w:sdtContent>
    </w:sdt>
    <w:p w:rsidR="007F4A6C" w:rsidRPr="007F4A6C" w:rsidRDefault="007F4A6C" w:rsidP="007F4A6C"/>
    <w:p w:rsidR="007F4A6C" w:rsidRDefault="007F4A6C"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bookmarkStart w:id="1" w:name="_Toc351553263"/>
      <w:r>
        <w:rPr>
          <w:rFonts w:eastAsia="Lucida Sans Unicode"/>
        </w:rPr>
        <w:lastRenderedPageBreak/>
        <w:t>Introduction</w:t>
      </w:r>
      <w:bookmarkEnd w:id="1"/>
    </w:p>
    <w:p w:rsidR="007F4A6C" w:rsidRDefault="007F4A6C" w:rsidP="007F4A6C">
      <w:pPr>
        <w:pStyle w:val="Textbody"/>
      </w:pPr>
      <w:r>
        <w:t>This specification describes the applicability and usage of SAML Assertions (obtained through WS-Trust) along-side Username</w:t>
      </w:r>
      <w:r w:rsidR="00A40340">
        <w:t xml:space="preserve"> Token</w:t>
      </w:r>
      <w:r>
        <w:t xml:space="preserve"> and X.509 </w:t>
      </w:r>
      <w:r w:rsidR="00A40340">
        <w:t xml:space="preserve">Token </w:t>
      </w:r>
      <w:r>
        <w:t xml:space="preserve">in securing </w:t>
      </w:r>
      <w:proofErr w:type="spellStart"/>
      <w:r>
        <w:t>ebXML</w:t>
      </w:r>
      <w:proofErr w:type="spellEnd"/>
      <w:r>
        <w:t xml:space="preserve"> Messaging Service </w:t>
      </w:r>
      <w:r w:rsidR="00A40340">
        <w:t>(</w:t>
      </w:r>
      <w:proofErr w:type="spellStart"/>
      <w:r w:rsidR="00A40340">
        <w:t>ebMS</w:t>
      </w:r>
      <w:proofErr w:type="spellEnd"/>
      <w:r w:rsidR="00A40340">
        <w:t xml:space="preserve">) </w:t>
      </w:r>
      <w:r>
        <w:t>messaging. SAML Assertions provide a more dynamic way of establishing and managing identity and roles than their counter-parts.</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2" w:name="_Toc351553264"/>
      <w:r>
        <w:rPr>
          <w:rFonts w:eastAsia="Lucida Sans Unicode"/>
        </w:rPr>
        <w:t>Background and Objectives</w:t>
      </w:r>
      <w:bookmarkEnd w:id="2"/>
    </w:p>
    <w:p w:rsidR="007F4A6C" w:rsidRDefault="00A40340" w:rsidP="007F4A6C">
      <w:pPr>
        <w:pStyle w:val="Textbody"/>
      </w:pPr>
      <w:r>
        <w:t>[</w:t>
      </w:r>
      <w:r w:rsidRPr="00FA63EE">
        <w:rPr>
          <w:rFonts w:cs="Arial"/>
          <w:szCs w:val="20"/>
        </w:rPr>
        <w:t>EBMS3CORE</w:t>
      </w:r>
      <w:r>
        <w:t>]</w:t>
      </w:r>
      <w:r>
        <w:tab/>
      </w:r>
      <w:r w:rsidR="007F4A6C">
        <w:t xml:space="preserve">states that WS-Security is the mechanism that is used to secure messages, and then goes on to </w:t>
      </w:r>
      <w:r>
        <w:t>provide examples for</w:t>
      </w:r>
      <w:r w:rsidR="007F4A6C">
        <w:t xml:space="preserve"> X.509 </w:t>
      </w:r>
      <w:r>
        <w:t xml:space="preserve">Tokens </w:t>
      </w:r>
      <w:r w:rsidR="007F4A6C">
        <w:t xml:space="preserve">and Username </w:t>
      </w:r>
      <w:r>
        <w:t xml:space="preserve">Tokens </w:t>
      </w:r>
      <w:r w:rsidR="007F4A6C">
        <w:t>in specific can be used. The use of SAML is alluded to but not specified.</w:t>
      </w:r>
    </w:p>
    <w:p w:rsidR="007F4A6C" w:rsidRDefault="007F4A6C" w:rsidP="007F4A6C">
      <w:pPr>
        <w:pStyle w:val="Textbody"/>
      </w:pPr>
      <w:r>
        <w:t xml:space="preserve">The purpose of this specification is to provide insight and guidance on how SAML </w:t>
      </w:r>
      <w:r w:rsidR="00F33C3E">
        <w:t xml:space="preserve">should </w:t>
      </w:r>
      <w:r>
        <w:t xml:space="preserve">be used in the </w:t>
      </w:r>
      <w:proofErr w:type="spellStart"/>
      <w:r>
        <w:t>ebMS</w:t>
      </w:r>
      <w:proofErr w:type="spellEnd"/>
      <w:r>
        <w:t xml:space="preserve"> context.</w:t>
      </w:r>
    </w:p>
    <w:p w:rsidR="007F4A6C" w:rsidRDefault="007F4A6C" w:rsidP="007F4A6C">
      <w:pPr>
        <w:pStyle w:val="Textbody"/>
      </w:pPr>
      <w:r>
        <w:t>The core SAML specifications cover two facets of SAML, SAML Assertions which are a representation of an identity, and the SAML Protocol which is a way that SAML Assertions can be exchanged to achieve various goals. SAML Assertions have a wide applicability outside of the SAML Protocol and it is this usage which is important in the specification. The SAML Protocol will not be discussed further in this document.</w:t>
      </w:r>
    </w:p>
    <w:p w:rsidR="007F4A6C" w:rsidRDefault="007F4A6C" w:rsidP="007F4A6C">
      <w:pPr>
        <w:pStyle w:val="Textbody"/>
      </w:pPr>
      <w:r>
        <w:t>The versions of SAML in common use are SAML 1.1 and SAML 2.0.  While syntactically different, the two specifications are semantically similar enough that they can be treated as being the same for the purposes of this specification.</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3" w:name="_Toc351553265"/>
      <w:r>
        <w:rPr>
          <w:rFonts w:eastAsia="Lucida Sans Unicode"/>
        </w:rPr>
        <w:t>Scope</w:t>
      </w:r>
      <w:bookmarkEnd w:id="3"/>
    </w:p>
    <w:p w:rsidR="007F4A6C" w:rsidRDefault="007F4A6C" w:rsidP="007F4A6C">
      <w:pPr>
        <w:pStyle w:val="Textbody"/>
      </w:pPr>
      <w:r>
        <w:t>The document will describe the significant points on how SAML tokens may be used in the securing of ebMS3 messages.</w:t>
      </w:r>
    </w:p>
    <w:p w:rsidR="007F4A6C" w:rsidRDefault="007F4A6C" w:rsidP="007F4A6C">
      <w:pPr>
        <w:pStyle w:val="Textbody"/>
      </w:pPr>
    </w:p>
    <w:p w:rsidR="007F4A6C" w:rsidRDefault="00C14688"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4" w:name="_Toc351553266"/>
      <w:r>
        <w:rPr>
          <w:rFonts w:eastAsia="Lucida Sans Unicode"/>
        </w:rPr>
        <w:t>Federated Identity Providers</w:t>
      </w:r>
      <w:r w:rsidR="007F4A6C">
        <w:rPr>
          <w:rFonts w:eastAsia="Lucida Sans Unicode"/>
        </w:rPr>
        <w:t xml:space="preserve"> and Their Role in an </w:t>
      </w:r>
      <w:proofErr w:type="spellStart"/>
      <w:r w:rsidR="007F4A6C">
        <w:rPr>
          <w:rFonts w:eastAsia="Lucida Sans Unicode"/>
        </w:rPr>
        <w:t>eBusiness</w:t>
      </w:r>
      <w:proofErr w:type="spellEnd"/>
      <w:r w:rsidR="007F4A6C">
        <w:rPr>
          <w:rFonts w:eastAsia="Lucida Sans Unicode"/>
        </w:rPr>
        <w:t xml:space="preserve"> Messaging Framework</w:t>
      </w:r>
      <w:bookmarkEnd w:id="4"/>
    </w:p>
    <w:p w:rsidR="00C14688" w:rsidRPr="00C14688" w:rsidRDefault="00C14688" w:rsidP="00C14688">
      <w:pPr>
        <w:rPr>
          <w:rFonts w:ascii="Arial" w:hAnsi="Arial" w:cs="Arial"/>
          <w:sz w:val="20"/>
          <w:szCs w:val="20"/>
        </w:rPr>
      </w:pPr>
      <w:r w:rsidRPr="00C14688">
        <w:rPr>
          <w:rFonts w:ascii="Arial" w:hAnsi="Arial" w:cs="Arial"/>
          <w:sz w:val="20"/>
          <w:szCs w:val="20"/>
        </w:rPr>
        <w:t xml:space="preserve">By and large, </w:t>
      </w:r>
      <w:proofErr w:type="spellStart"/>
      <w:r w:rsidRPr="00C14688">
        <w:rPr>
          <w:rFonts w:ascii="Arial" w:hAnsi="Arial" w:cs="Arial"/>
          <w:sz w:val="20"/>
          <w:szCs w:val="20"/>
        </w:rPr>
        <w:t>ebMS</w:t>
      </w:r>
      <w:proofErr w:type="spellEnd"/>
      <w:r w:rsidRPr="00C14688">
        <w:rPr>
          <w:rFonts w:ascii="Arial" w:hAnsi="Arial" w:cs="Arial"/>
          <w:sz w:val="20"/>
          <w:szCs w:val="20"/>
        </w:rPr>
        <w:t xml:space="preserve"> is used to exchange messages in communities where there is a relatively stable membership. The cost of changing passwords occasionally or rolling of X.509 credentials as they expire can be effectively managed albeit with some cost.</w:t>
      </w:r>
    </w:p>
    <w:p w:rsidR="00C14688" w:rsidRPr="00C14688" w:rsidRDefault="00C14688" w:rsidP="00C14688">
      <w:pPr>
        <w:rPr>
          <w:rFonts w:ascii="Arial" w:hAnsi="Arial" w:cs="Arial"/>
          <w:sz w:val="20"/>
          <w:szCs w:val="20"/>
        </w:rPr>
      </w:pPr>
      <w:proofErr w:type="spellStart"/>
      <w:proofErr w:type="gramStart"/>
      <w:r w:rsidRPr="00C14688">
        <w:rPr>
          <w:rFonts w:ascii="Arial" w:hAnsi="Arial" w:cs="Arial"/>
          <w:sz w:val="20"/>
          <w:szCs w:val="20"/>
        </w:rPr>
        <w:t>ebMS</w:t>
      </w:r>
      <w:proofErr w:type="spellEnd"/>
      <w:proofErr w:type="gramEnd"/>
      <w:r w:rsidRPr="00C14688">
        <w:rPr>
          <w:rFonts w:ascii="Arial" w:hAnsi="Arial" w:cs="Arial"/>
          <w:sz w:val="20"/>
          <w:szCs w:val="20"/>
        </w:rPr>
        <w:t xml:space="preserve"> however is starting to be used in communities where there is a large number of clients talking to one or more hubs. In such communities, use of an Identity Provider can reduce the burden on both the client and the hub.</w:t>
      </w:r>
    </w:p>
    <w:p w:rsidR="00C14688" w:rsidRDefault="00C14688" w:rsidP="00C14688">
      <w:pPr>
        <w:rPr>
          <w:rFonts w:ascii="Arial" w:hAnsi="Arial" w:cs="Arial"/>
          <w:sz w:val="20"/>
          <w:szCs w:val="20"/>
        </w:rPr>
      </w:pPr>
      <w:r>
        <w:rPr>
          <w:rFonts w:ascii="Arial" w:hAnsi="Arial" w:cs="Arial"/>
          <w:sz w:val="20"/>
          <w:szCs w:val="20"/>
        </w:rPr>
        <w:t>There are a numerous benefits including:</w:t>
      </w:r>
    </w:p>
    <w:p w:rsidR="00C14688" w:rsidRPr="00C14688" w:rsidRDefault="00C14688" w:rsidP="00C14688">
      <w:pPr>
        <w:pStyle w:val="ListParagraph"/>
        <w:numPr>
          <w:ilvl w:val="0"/>
          <w:numId w:val="12"/>
        </w:numPr>
        <w:rPr>
          <w:rFonts w:ascii="Arial" w:hAnsi="Arial" w:cs="Arial"/>
          <w:sz w:val="20"/>
          <w:szCs w:val="20"/>
        </w:rPr>
      </w:pPr>
      <w:proofErr w:type="gramStart"/>
      <w:r w:rsidRPr="00C14688">
        <w:rPr>
          <w:rFonts w:ascii="Arial" w:hAnsi="Arial" w:cs="Arial"/>
          <w:sz w:val="20"/>
          <w:szCs w:val="20"/>
        </w:rPr>
        <w:t>when</w:t>
      </w:r>
      <w:proofErr w:type="gramEnd"/>
      <w:r w:rsidRPr="00C14688">
        <w:rPr>
          <w:rFonts w:ascii="Arial" w:hAnsi="Arial" w:cs="Arial"/>
          <w:sz w:val="20"/>
          <w:szCs w:val="20"/>
        </w:rPr>
        <w:t xml:space="preserve"> the hub needs to roll its X.509 credentials, it only has to notify the Identity Provider, not each of the clients.</w:t>
      </w:r>
    </w:p>
    <w:p w:rsidR="00C14688" w:rsidRPr="00C14688" w:rsidRDefault="00C14688" w:rsidP="00C14688">
      <w:pPr>
        <w:pStyle w:val="ListParagraph"/>
        <w:numPr>
          <w:ilvl w:val="0"/>
          <w:numId w:val="12"/>
        </w:numPr>
        <w:rPr>
          <w:rFonts w:ascii="Arial" w:hAnsi="Arial" w:cs="Arial"/>
          <w:sz w:val="20"/>
          <w:szCs w:val="20"/>
        </w:rPr>
      </w:pPr>
      <w:proofErr w:type="gramStart"/>
      <w:r w:rsidRPr="00C14688">
        <w:rPr>
          <w:rFonts w:ascii="Arial" w:hAnsi="Arial" w:cs="Arial"/>
          <w:sz w:val="20"/>
          <w:szCs w:val="20"/>
        </w:rPr>
        <w:t>identity</w:t>
      </w:r>
      <w:proofErr w:type="gramEnd"/>
      <w:r w:rsidRPr="00C14688">
        <w:rPr>
          <w:rFonts w:ascii="Arial" w:hAnsi="Arial" w:cs="Arial"/>
          <w:sz w:val="20"/>
          <w:szCs w:val="20"/>
        </w:rPr>
        <w:t xml:space="preserve"> providers isolate the hub from technology changes. Regardless of how the client authenticates to the identity provider, the hub will receive identity as a standard SAML Assertion.</w:t>
      </w:r>
    </w:p>
    <w:p w:rsidR="00C14688" w:rsidRPr="00C14688" w:rsidRDefault="00C14688" w:rsidP="00C14688">
      <w:pPr>
        <w:pStyle w:val="ListParagraph"/>
        <w:numPr>
          <w:ilvl w:val="0"/>
          <w:numId w:val="12"/>
        </w:numPr>
        <w:rPr>
          <w:rFonts w:ascii="Arial" w:hAnsi="Arial" w:cs="Arial"/>
          <w:sz w:val="20"/>
          <w:szCs w:val="20"/>
        </w:rPr>
      </w:pPr>
      <w:proofErr w:type="gramStart"/>
      <w:r w:rsidRPr="00C14688">
        <w:rPr>
          <w:rFonts w:ascii="Arial" w:hAnsi="Arial" w:cs="Arial"/>
          <w:sz w:val="20"/>
          <w:szCs w:val="20"/>
        </w:rPr>
        <w:t>the</w:t>
      </w:r>
      <w:proofErr w:type="gramEnd"/>
      <w:r w:rsidRPr="00C14688">
        <w:rPr>
          <w:rFonts w:ascii="Arial" w:hAnsi="Arial" w:cs="Arial"/>
          <w:sz w:val="20"/>
          <w:szCs w:val="20"/>
        </w:rPr>
        <w:t xml:space="preserve"> identity information may be supplemented by additional information</w:t>
      </w:r>
      <w:r w:rsidR="00F33C3E">
        <w:rPr>
          <w:rFonts w:ascii="Arial" w:hAnsi="Arial" w:cs="Arial"/>
          <w:sz w:val="20"/>
          <w:szCs w:val="20"/>
        </w:rPr>
        <w:t>,</w:t>
      </w:r>
      <w:r w:rsidRPr="00C14688">
        <w:rPr>
          <w:rFonts w:ascii="Arial" w:hAnsi="Arial" w:cs="Arial"/>
          <w:sz w:val="20"/>
          <w:szCs w:val="20"/>
        </w:rPr>
        <w:t xml:space="preserve"> </w:t>
      </w:r>
      <w:r w:rsidR="00F33C3E">
        <w:rPr>
          <w:rFonts w:ascii="Arial" w:hAnsi="Arial" w:cs="Arial"/>
          <w:sz w:val="20"/>
          <w:szCs w:val="20"/>
        </w:rPr>
        <w:t>for instance</w:t>
      </w:r>
      <w:r w:rsidRPr="00C14688">
        <w:rPr>
          <w:rFonts w:ascii="Arial" w:hAnsi="Arial" w:cs="Arial"/>
          <w:sz w:val="20"/>
          <w:szCs w:val="20"/>
        </w:rPr>
        <w:t xml:space="preserve"> for authorization purposes.</w:t>
      </w:r>
    </w:p>
    <w:p w:rsidR="00C14688" w:rsidRPr="00C14688" w:rsidRDefault="00C14688" w:rsidP="00C14688"/>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5" w:name="_Toc351553267"/>
      <w:r>
        <w:rPr>
          <w:rFonts w:eastAsia="Lucida Sans Unicode"/>
        </w:rPr>
        <w:t>Caveats and Assumptions</w:t>
      </w:r>
      <w:bookmarkEnd w:id="5"/>
    </w:p>
    <w:p w:rsidR="007F4A6C" w:rsidRDefault="007F4A6C" w:rsidP="007F4A6C">
      <w:pPr>
        <w:pStyle w:val="Textbody"/>
      </w:pPr>
      <w:r>
        <w:t xml:space="preserve">The target audience for this specification is the community of software developers who will implement </w:t>
      </w:r>
      <w:r>
        <w:lastRenderedPageBreak/>
        <w:t xml:space="preserve">the </w:t>
      </w:r>
      <w:proofErr w:type="spellStart"/>
      <w:r>
        <w:t>ebXML</w:t>
      </w:r>
      <w:proofErr w:type="spellEnd"/>
      <w:r>
        <w:t xml:space="preserve"> Messaging Service.</w:t>
      </w:r>
    </w:p>
    <w:p w:rsidR="007F4A6C" w:rsidRDefault="007F4A6C" w:rsidP="007F4A6C">
      <w:pPr>
        <w:pStyle w:val="Textbody"/>
      </w:pPr>
      <w:r>
        <w:t>It is assumed the reader has an understanding of communications protocols, MIME, XML, SOAP, SOAP Messages with Attachments and security technologies.</w:t>
      </w:r>
    </w:p>
    <w:p w:rsidR="007F4A6C" w:rsidRDefault="007F4A6C" w:rsidP="007F4A6C">
      <w:pPr>
        <w:pStyle w:val="Textbody"/>
      </w:pPr>
      <w:r>
        <w:t>All examples are to be considered non-normative. If inconsistencies exist between the specification and the examples, the specification supersedes the examples.</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6" w:name="_Toc351553268"/>
      <w:r>
        <w:rPr>
          <w:rFonts w:eastAsia="Lucida Sans Unicode"/>
        </w:rPr>
        <w:t>General Rules for Normative Interpretation</w:t>
      </w:r>
      <w:bookmarkEnd w:id="6"/>
    </w:p>
    <w:p w:rsidR="007F4A6C" w:rsidRDefault="007F4A6C" w:rsidP="007F4A6C">
      <w:pPr>
        <w:pStyle w:val="Textbody"/>
      </w:pPr>
      <w:r>
        <w:t xml:space="preserve">The key words </w:t>
      </w:r>
      <w:r>
        <w:rPr>
          <w:i/>
        </w:rPr>
        <w:t>MUST</w:t>
      </w:r>
      <w:r>
        <w:t xml:space="preserve">, </w:t>
      </w:r>
      <w:r>
        <w:rPr>
          <w:i/>
        </w:rPr>
        <w:t>MUST NOT</w:t>
      </w:r>
      <w:r>
        <w:t xml:space="preserve">, </w:t>
      </w:r>
      <w:r>
        <w:rPr>
          <w:i/>
        </w:rPr>
        <w:t>REQUIRED</w:t>
      </w:r>
      <w:r>
        <w:t xml:space="preserve">, </w:t>
      </w:r>
      <w:r>
        <w:rPr>
          <w:i/>
        </w:rPr>
        <w:t>SHALL</w:t>
      </w:r>
      <w:r>
        <w:t xml:space="preserve">, </w:t>
      </w:r>
      <w:r>
        <w:rPr>
          <w:i/>
        </w:rPr>
        <w:t>SHALL NOT</w:t>
      </w:r>
      <w:r>
        <w:t xml:space="preserve">, </w:t>
      </w:r>
      <w:r>
        <w:rPr>
          <w:i/>
        </w:rPr>
        <w:t>SHOULD</w:t>
      </w:r>
      <w:r>
        <w:t xml:space="preserve">, </w:t>
      </w:r>
      <w:r>
        <w:rPr>
          <w:i/>
        </w:rPr>
        <w:t>SHOULD NOT</w:t>
      </w:r>
      <w:r>
        <w:t xml:space="preserve">, </w:t>
      </w:r>
      <w:r>
        <w:rPr>
          <w:i/>
        </w:rPr>
        <w:t>RECOMMENDED</w:t>
      </w:r>
      <w:r>
        <w:t xml:space="preserve">, </w:t>
      </w:r>
      <w:r>
        <w:rPr>
          <w:i/>
        </w:rPr>
        <w:t>MAY</w:t>
      </w:r>
      <w:r>
        <w:t xml:space="preserve">, and </w:t>
      </w:r>
      <w:r>
        <w:rPr>
          <w:i/>
        </w:rPr>
        <w:t>OPTIONAL</w:t>
      </w:r>
      <w:r>
        <w:t xml:space="preserve"> in this document are to be interpreted as described in [RFC2119].</w:t>
      </w:r>
    </w:p>
    <w:p w:rsidR="007F4A6C" w:rsidRDefault="007F4A6C" w:rsidP="007F4A6C">
      <w:pPr>
        <w:pStyle w:val="Textbody"/>
      </w:pPr>
      <w:r>
        <w:t>For any given module described in this specification, an implementation MUST satisfy ALL of the following conditions to be considered a conforming implementation of that module:</w:t>
      </w:r>
    </w:p>
    <w:p w:rsidR="007F4A6C" w:rsidRDefault="007F4A6C" w:rsidP="007F4A6C">
      <w:pPr>
        <w:pStyle w:val="Textbody"/>
        <w:numPr>
          <w:ilvl w:val="0"/>
          <w:numId w:val="9"/>
        </w:numPr>
      </w:pPr>
      <w:r>
        <w:t>It supports all the mandatory syntax, features and behavior (as identified by the [RFC2119] key words MUST, MUST NOT, REQUIRED, SHALL and SHALL NOT) defined in the section that specifies that module.</w:t>
      </w:r>
    </w:p>
    <w:p w:rsidR="007F4A6C" w:rsidRDefault="007F4A6C" w:rsidP="007F4A6C">
      <w:pPr>
        <w:pStyle w:val="Textbody"/>
        <w:numPr>
          <w:ilvl w:val="0"/>
          <w:numId w:val="9"/>
        </w:numPr>
      </w:pPr>
      <w:r>
        <w:t>When the keywords MUST, SHALL, or REQUIRED are used to qualify a feature, support for this feature--either message content or implementation behavior--is mandatory in an implementation with a conformance profile that requires this feature.</w:t>
      </w:r>
    </w:p>
    <w:p w:rsidR="007F4A6C" w:rsidRDefault="007F4A6C" w:rsidP="007F4A6C">
      <w:pPr>
        <w:pStyle w:val="Textbody"/>
        <w:numPr>
          <w:ilvl w:val="0"/>
          <w:numId w:val="9"/>
        </w:numPr>
      </w:pPr>
      <w:r>
        <w:t xml:space="preserve">It complies with the following interpretation of the keywords OPTIONAL and MAY: When these keywords apply to the behavior of the implementation, the implementation is free to support these behaviors or not, as meant in [RFC2119]. When these keywords apply to message contents relevant to a module of features, a conforming implementation of such a module MUST be capable of processing these optional message contents according to the described </w:t>
      </w:r>
      <w:proofErr w:type="spellStart"/>
      <w:r>
        <w:t>ebXML</w:t>
      </w:r>
      <w:proofErr w:type="spellEnd"/>
      <w:r>
        <w:t xml:space="preserve"> semantics.</w:t>
      </w:r>
    </w:p>
    <w:p w:rsidR="007F4A6C" w:rsidRDefault="007F4A6C" w:rsidP="007F4A6C">
      <w:pPr>
        <w:pStyle w:val="Textbody"/>
        <w:numPr>
          <w:ilvl w:val="0"/>
          <w:numId w:val="9"/>
        </w:numPr>
      </w:pPr>
      <w:r>
        <w:t>If it has implemented optional syntax, features and/or behavior defined in this specification, it MUST be capable of interoperating with another implementation that has not implemented the optional syntax, features and/or behavior. It MUST be capable of processing the prescribed failure mechanism for those optional features it has chosen to implement.</w:t>
      </w:r>
    </w:p>
    <w:p w:rsidR="007F4A6C" w:rsidRDefault="007F4A6C" w:rsidP="007F4A6C">
      <w:pPr>
        <w:pStyle w:val="Textbody"/>
        <w:numPr>
          <w:ilvl w:val="0"/>
          <w:numId w:val="9"/>
        </w:numPr>
      </w:pPr>
      <w:r>
        <w:t>It is capable of interoperating with another implementation that has chosen to implement optional syntax, features and/or behavior, defined in this specification, it has chosen not to implement. Handling of unsupported features SHALL be implemented in accordance with the prescribed failure mechanism defined for the feature.</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7" w:name="Ref_28"/>
      <w:bookmarkStart w:id="8" w:name="_Toc351553269"/>
      <w:r>
        <w:rPr>
          <w:rFonts w:eastAsia="Lucida Sans Unicode"/>
        </w:rPr>
        <w:t>XML Notation</w:t>
      </w:r>
      <w:bookmarkEnd w:id="7"/>
      <w:bookmarkEnd w:id="8"/>
    </w:p>
    <w:p w:rsidR="007F4A6C" w:rsidRDefault="007F4A6C" w:rsidP="007F4A6C">
      <w:pPr>
        <w:pStyle w:val="Textbody"/>
      </w:pPr>
      <w:r>
        <w:t>When describing concrete XML schemas and information items, this specification uses a convention in which each XML element or attribute is identified using abbreviated [XPATH] notation (e.g., /</w:t>
      </w:r>
      <w:proofErr w:type="spellStart"/>
      <w:r>
        <w:t>x:MyHeader</w:t>
      </w:r>
      <w:proofErr w:type="spellEnd"/>
      <w:r>
        <w:t>/</w:t>
      </w:r>
      <w:proofErr w:type="spellStart"/>
      <w:r>
        <w:t>x:SomeProperty</w:t>
      </w:r>
      <w:proofErr w:type="spellEnd"/>
      <w:r>
        <w:t>/@attribute).</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9" w:name="_Toc351553270"/>
      <w:r>
        <w:rPr>
          <w:rFonts w:eastAsia="Lucida Sans Unicode"/>
        </w:rPr>
        <w:t>Example Domains</w:t>
      </w:r>
      <w:bookmarkEnd w:id="9"/>
    </w:p>
    <w:p w:rsidR="007F4A6C" w:rsidRDefault="007F4A6C" w:rsidP="007F4A6C">
      <w:pPr>
        <w:pStyle w:val="Textbody"/>
      </w:pPr>
      <w:r>
        <w:t>Hostnames used in the examples are fictitious, and conform to [RFC2606].  The example.org domain is intended to refer generically to a relevant industry standards organization, while the example.com domain represents a participant in a message exchange (whether commercial, government, or other entity).</w:t>
      </w:r>
    </w:p>
    <w:p w:rsidR="007F4A6C"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bookmarkStart w:id="10" w:name="_Toc351553271"/>
      <w:r>
        <w:rPr>
          <w:rFonts w:eastAsia="Lucida Sans Unicode"/>
        </w:rPr>
        <w:t>Normative References</w:t>
      </w:r>
      <w:bookmarkEnd w:id="10"/>
    </w:p>
    <w:p w:rsidR="00FA63EE" w:rsidRPr="00B36B22" w:rsidRDefault="00FA63EE" w:rsidP="00FA63EE">
      <w:pPr>
        <w:pStyle w:val="Bibliography1"/>
        <w:tabs>
          <w:tab w:val="left" w:pos="1584"/>
        </w:tabs>
      </w:pPr>
      <w:r>
        <w:t>[</w:t>
      </w:r>
      <w:r w:rsidRPr="00FA63EE">
        <w:rPr>
          <w:rFonts w:cs="Arial"/>
          <w:szCs w:val="20"/>
        </w:rPr>
        <w:t>EBMS3CORE</w:t>
      </w:r>
      <w:r>
        <w:t>]</w:t>
      </w:r>
      <w:r>
        <w:tab/>
      </w:r>
      <w:r w:rsidRPr="00FA63EE">
        <w:rPr>
          <w:rFonts w:cs="Arial"/>
          <w:szCs w:val="20"/>
        </w:rPr>
        <w:t xml:space="preserve">OASIS Standard, OASIS </w:t>
      </w:r>
      <w:proofErr w:type="spellStart"/>
      <w:r w:rsidRPr="00FA63EE">
        <w:rPr>
          <w:rFonts w:cs="Arial"/>
          <w:szCs w:val="20"/>
        </w:rPr>
        <w:t>ebXML</w:t>
      </w:r>
      <w:proofErr w:type="spellEnd"/>
      <w:r w:rsidRPr="00FA63EE">
        <w:rPr>
          <w:rFonts w:cs="Arial"/>
          <w:szCs w:val="20"/>
        </w:rPr>
        <w:t xml:space="preserve"> Messaging Services Version 3.0: Part 1,</w:t>
      </w:r>
      <w:r>
        <w:t xml:space="preserve"> </w:t>
      </w:r>
      <w:r w:rsidRPr="00FA63EE">
        <w:rPr>
          <w:rFonts w:cs="Arial"/>
          <w:szCs w:val="20"/>
        </w:rPr>
        <w:t>Core Features, October 2007,</w:t>
      </w:r>
      <w:r>
        <w:t xml:space="preserve"> </w:t>
      </w:r>
      <w:r>
        <w:br/>
        <w:t>&lt;</w:t>
      </w:r>
      <w:r w:rsidRPr="009D36AA">
        <w:rPr>
          <w:rFonts w:cs="Arial"/>
          <w:color w:val="0000EE"/>
          <w:szCs w:val="20"/>
        </w:rPr>
        <w:t>http://www.oasisopen.org/committees/download.php/24618/ebms_core-3.0-spec-cs-02.pdf</w:t>
      </w:r>
      <w:r>
        <w:t>&gt;</w:t>
      </w:r>
    </w:p>
    <w:p w:rsidR="00FA63EE" w:rsidRPr="00B36B22" w:rsidRDefault="00FA63EE" w:rsidP="00FA63EE">
      <w:pPr>
        <w:pStyle w:val="Bibliography1"/>
        <w:tabs>
          <w:tab w:val="left" w:pos="1584"/>
        </w:tabs>
      </w:pPr>
      <w:r>
        <w:t>[</w:t>
      </w:r>
      <w:r w:rsidRPr="00FA63EE">
        <w:rPr>
          <w:rFonts w:cs="Arial"/>
          <w:szCs w:val="20"/>
        </w:rPr>
        <w:t>SAMLCoreV1</w:t>
      </w:r>
      <w:r>
        <w:t>]</w:t>
      </w:r>
      <w:r>
        <w:tab/>
      </w:r>
      <w:r w:rsidR="00F70AAA" w:rsidRPr="00F70AAA">
        <w:rPr>
          <w:rFonts w:cs="Arial"/>
          <w:szCs w:val="20"/>
        </w:rPr>
        <w:t xml:space="preserve">Oasis Standard, E. </w:t>
      </w:r>
      <w:proofErr w:type="spellStart"/>
      <w:r w:rsidR="00F70AAA" w:rsidRPr="00F70AAA">
        <w:rPr>
          <w:rFonts w:cs="Arial"/>
          <w:szCs w:val="20"/>
        </w:rPr>
        <w:t>Maler</w:t>
      </w:r>
      <w:proofErr w:type="spellEnd"/>
      <w:r w:rsidR="00F70AAA" w:rsidRPr="00F70AAA">
        <w:rPr>
          <w:rFonts w:cs="Arial"/>
          <w:szCs w:val="20"/>
        </w:rPr>
        <w:t xml:space="preserve">, </w:t>
      </w:r>
      <w:proofErr w:type="spellStart"/>
      <w:r w:rsidR="00F70AAA" w:rsidRPr="00F70AAA">
        <w:rPr>
          <w:rFonts w:cs="Arial"/>
          <w:szCs w:val="20"/>
        </w:rPr>
        <w:t>P.Mishra</w:t>
      </w:r>
      <w:proofErr w:type="spellEnd"/>
      <w:r w:rsidR="00F70AAA" w:rsidRPr="00F70AAA">
        <w:rPr>
          <w:rFonts w:cs="Arial"/>
          <w:szCs w:val="20"/>
        </w:rPr>
        <w:t xml:space="preserve">, and R. </w:t>
      </w:r>
      <w:proofErr w:type="spellStart"/>
      <w:r w:rsidR="00F70AAA" w:rsidRPr="00F70AAA">
        <w:rPr>
          <w:rFonts w:cs="Arial"/>
          <w:szCs w:val="20"/>
        </w:rPr>
        <w:t>Philpott</w:t>
      </w:r>
      <w:proofErr w:type="spellEnd"/>
      <w:r w:rsidR="00F70AAA" w:rsidRPr="00F70AAA">
        <w:rPr>
          <w:rFonts w:cs="Arial"/>
          <w:szCs w:val="20"/>
        </w:rPr>
        <w:t xml:space="preserve"> (Editors), Assertions and Protocols for the OASIS Security Assertion Markup Language (SAML) V1.1, September 2003</w:t>
      </w:r>
      <w:r w:rsidR="00F70AAA">
        <w:rPr>
          <w:rFonts w:cs="Arial"/>
          <w:szCs w:val="20"/>
        </w:rPr>
        <w:t>.</w:t>
      </w:r>
      <w:r w:rsidR="008654C1">
        <w:rPr>
          <w:rFonts w:cs="Arial"/>
          <w:szCs w:val="20"/>
        </w:rPr>
        <w:br/>
        <w:t>&lt;</w:t>
      </w:r>
      <w:r w:rsidR="008654C1" w:rsidRPr="008654C1">
        <w:rPr>
          <w:rFonts w:ascii="Helvetica" w:hAnsi="Helvetica" w:cs="Helvetica"/>
          <w:color w:val="0000F0"/>
          <w:szCs w:val="20"/>
        </w:rPr>
        <w:t xml:space="preserve"> </w:t>
      </w:r>
      <w:r w:rsidR="008654C1">
        <w:rPr>
          <w:rFonts w:ascii="Helvetica" w:hAnsi="Helvetica" w:cs="Helvetica"/>
          <w:color w:val="0000F0"/>
          <w:szCs w:val="20"/>
        </w:rPr>
        <w:t>http://www.oasis-open.org/committees/documents.php?wg_abbrev=security</w:t>
      </w:r>
      <w:r w:rsidR="008654C1">
        <w:rPr>
          <w:rFonts w:cs="Arial"/>
          <w:szCs w:val="20"/>
        </w:rPr>
        <w:t>&gt;</w:t>
      </w:r>
    </w:p>
    <w:p w:rsidR="00FA63EE" w:rsidRDefault="00FA63EE" w:rsidP="00FA63EE">
      <w:pPr>
        <w:pStyle w:val="Bibliography1"/>
        <w:tabs>
          <w:tab w:val="left" w:pos="1584"/>
        </w:tabs>
      </w:pPr>
      <w:r>
        <w:lastRenderedPageBreak/>
        <w:t xml:space="preserve"> [</w:t>
      </w:r>
      <w:r w:rsidRPr="00FA63EE">
        <w:rPr>
          <w:rFonts w:cs="Arial"/>
          <w:szCs w:val="20"/>
        </w:rPr>
        <w:t>SAMLCoreV2</w:t>
      </w:r>
      <w:r>
        <w:t>]</w:t>
      </w:r>
      <w:r>
        <w:tab/>
      </w:r>
      <w:r w:rsidR="00F70AAA" w:rsidRPr="00F70AAA">
        <w:rPr>
          <w:rFonts w:cs="Arial"/>
          <w:szCs w:val="20"/>
        </w:rPr>
        <w:t xml:space="preserve">Oasis Standard, S. Cantor, J. Kemp, R. </w:t>
      </w:r>
      <w:proofErr w:type="spellStart"/>
      <w:r w:rsidR="00F70AAA" w:rsidRPr="00F70AAA">
        <w:rPr>
          <w:rFonts w:cs="Arial"/>
          <w:szCs w:val="20"/>
        </w:rPr>
        <w:t>Philpott</w:t>
      </w:r>
      <w:proofErr w:type="spellEnd"/>
      <w:r w:rsidR="00F70AAA" w:rsidRPr="00F70AAA">
        <w:rPr>
          <w:rFonts w:cs="Arial"/>
          <w:szCs w:val="20"/>
        </w:rPr>
        <w:t xml:space="preserve">, E. </w:t>
      </w:r>
      <w:proofErr w:type="spellStart"/>
      <w:r w:rsidR="00F70AAA" w:rsidRPr="00F70AAA">
        <w:rPr>
          <w:rFonts w:cs="Arial"/>
          <w:szCs w:val="20"/>
        </w:rPr>
        <w:t>Maler</w:t>
      </w:r>
      <w:proofErr w:type="spellEnd"/>
      <w:r w:rsidR="00F70AAA" w:rsidRPr="00F70AAA">
        <w:rPr>
          <w:rFonts w:cs="Arial"/>
          <w:szCs w:val="20"/>
        </w:rPr>
        <w:t xml:space="preserve"> (Editors), Assertions and Protocol for the OASIS Security Assertion Markup Language (SAML) V2.0, </w:t>
      </w:r>
      <w:r w:rsidR="008654C1">
        <w:rPr>
          <w:rFonts w:cs="Arial"/>
          <w:szCs w:val="20"/>
        </w:rPr>
        <w:br/>
      </w:r>
      <w:r w:rsidR="00F70AAA" w:rsidRPr="00F70AAA">
        <w:rPr>
          <w:rFonts w:cs="Arial"/>
          <w:szCs w:val="20"/>
        </w:rPr>
        <w:t>March 2005</w:t>
      </w:r>
      <w:r w:rsidR="00F70AAA">
        <w:t>.</w:t>
      </w:r>
      <w:r w:rsidR="008654C1">
        <w:br/>
        <w:t>&lt;</w:t>
      </w:r>
      <w:r w:rsidR="008654C1" w:rsidRPr="008654C1">
        <w:rPr>
          <w:rFonts w:eastAsia="ArialMT" w:cs="Arial"/>
          <w:color w:val="0000FF"/>
          <w:szCs w:val="20"/>
        </w:rPr>
        <w:t>http://docs.oasis-open.org/security/saml/v2.0/</w:t>
      </w:r>
      <w:r w:rsidR="008654C1">
        <w:t>&gt;</w:t>
      </w:r>
    </w:p>
    <w:p w:rsidR="00F70AAA" w:rsidRPr="00B36B22" w:rsidRDefault="00F70AAA" w:rsidP="00F70AAA">
      <w:pPr>
        <w:pStyle w:val="Bibliography1"/>
        <w:tabs>
          <w:tab w:val="left" w:pos="1584"/>
        </w:tabs>
      </w:pPr>
      <w:r>
        <w:t>[WSSSAML]</w:t>
      </w:r>
      <w:r>
        <w:tab/>
        <w:t xml:space="preserve">OASIS Standard, Kelvin Lawrence, Chris </w:t>
      </w:r>
      <w:proofErr w:type="spellStart"/>
      <w:r>
        <w:t>Kaler</w:t>
      </w:r>
      <w:proofErr w:type="spellEnd"/>
      <w:r>
        <w:t xml:space="preserve"> (Editors), Web Services </w:t>
      </w:r>
      <w:proofErr w:type="spellStart"/>
      <w:r>
        <w:t>Security</w:t>
      </w:r>
      <w:proofErr w:type="gramStart"/>
      <w:r>
        <w:t>:SAML</w:t>
      </w:r>
      <w:proofErr w:type="spellEnd"/>
      <w:proofErr w:type="gramEnd"/>
      <w:r>
        <w:t xml:space="preserve"> Token Profile 1.1, 1 February 2006</w:t>
      </w:r>
      <w:r>
        <w:br/>
        <w:t>&lt;</w:t>
      </w:r>
      <w:r w:rsidRPr="00F70AAA">
        <w:rPr>
          <w:rFonts w:eastAsia="ArialMT" w:cs="Arial"/>
          <w:color w:val="0000FF"/>
          <w:szCs w:val="20"/>
        </w:rPr>
        <w:t>http://docs.oasis-open.org/wss/oasis-wss-SAMLTokenProfile-1.1</w:t>
      </w:r>
      <w:r>
        <w:t>&gt;</w:t>
      </w:r>
    </w:p>
    <w:p w:rsidR="009D36AA" w:rsidRDefault="009D36AA" w:rsidP="00FA63EE">
      <w:pPr>
        <w:pStyle w:val="Bibliography1"/>
        <w:tabs>
          <w:tab w:val="left" w:pos="1584"/>
        </w:tabs>
      </w:pPr>
      <w:r>
        <w:t>[HTTP11]</w:t>
      </w:r>
      <w:r>
        <w:tab/>
        <w:t xml:space="preserve">R. Fielding, et al, </w:t>
      </w:r>
      <w:r>
        <w:rPr>
          <w:rStyle w:val="Italic"/>
        </w:rPr>
        <w:t>Hypertext Transfer Protocol -- HTTP/1.1</w:t>
      </w:r>
      <w:r>
        <w:t>, 1999. &lt;</w:t>
      </w:r>
      <w:r>
        <w:rPr>
          <w:rStyle w:val="Internetlink"/>
        </w:rPr>
        <w:t>http://www.ietf.org/rfc/rfc2616.txt</w:t>
      </w:r>
      <w:r>
        <w:t>&gt;</w:t>
      </w:r>
    </w:p>
    <w:p w:rsidR="007F4A6C" w:rsidRDefault="007F4A6C" w:rsidP="009D36AA">
      <w:pPr>
        <w:pStyle w:val="Bibliography1"/>
        <w:tabs>
          <w:tab w:val="left" w:pos="1584"/>
        </w:tabs>
      </w:pPr>
      <w:r>
        <w:t>[IANAMEDIA]</w:t>
      </w:r>
      <w:r>
        <w:tab/>
      </w:r>
      <w:proofErr w:type="gramStart"/>
      <w:r>
        <w:t xml:space="preserve">Various, </w:t>
      </w:r>
      <w:r>
        <w:rPr>
          <w:rStyle w:val="Italic"/>
        </w:rPr>
        <w:t>MIME Media Types</w:t>
      </w:r>
      <w:r>
        <w:t>, Various.</w:t>
      </w:r>
      <w:proofErr w:type="gramEnd"/>
      <w:r>
        <w:t xml:space="preserve"> &lt;</w:t>
      </w:r>
      <w:r>
        <w:rPr>
          <w:rStyle w:val="Internetlink"/>
        </w:rPr>
        <w:t>http://www.iana.org/assignments/media-types/</w:t>
      </w:r>
      <w:r>
        <w:t>&gt;</w:t>
      </w:r>
    </w:p>
    <w:p w:rsidR="007F4A6C" w:rsidRDefault="007F4A6C" w:rsidP="007F4A6C">
      <w:pPr>
        <w:pStyle w:val="Bibliography1"/>
        <w:tabs>
          <w:tab w:val="left" w:pos="1584"/>
        </w:tabs>
      </w:pPr>
      <w:r>
        <w:t>[RFC2045]</w:t>
      </w:r>
      <w:r>
        <w:tab/>
        <w:t xml:space="preserve">N Freed, et al, </w:t>
      </w:r>
      <w:r>
        <w:rPr>
          <w:rStyle w:val="Italic"/>
        </w:rPr>
        <w:t>Multipurpose Internet Mail Extensions (MIME) Part One: Format of Internet Message Bodies</w:t>
      </w:r>
      <w:r>
        <w:t>, 1996. &lt;</w:t>
      </w:r>
      <w:r>
        <w:rPr>
          <w:rStyle w:val="Internetlink"/>
        </w:rPr>
        <w:t>http://www.ietf.org/rfc/rfc2045.txt</w:t>
      </w:r>
      <w:r>
        <w:t>&gt;</w:t>
      </w:r>
    </w:p>
    <w:p w:rsidR="007F4A6C" w:rsidRDefault="007F4A6C" w:rsidP="007F4A6C">
      <w:pPr>
        <w:pStyle w:val="Bibliography1"/>
        <w:tabs>
          <w:tab w:val="left" w:pos="1584"/>
        </w:tabs>
      </w:pPr>
      <w:r>
        <w:t>[RFC2119]</w:t>
      </w:r>
      <w:r>
        <w:tab/>
        <w:t xml:space="preserve">S. </w:t>
      </w:r>
      <w:proofErr w:type="spellStart"/>
      <w:r>
        <w:t>Bradner</w:t>
      </w:r>
      <w:proofErr w:type="spellEnd"/>
      <w:r>
        <w:t xml:space="preserve">, </w:t>
      </w:r>
      <w:r>
        <w:rPr>
          <w:rStyle w:val="Italic"/>
        </w:rPr>
        <w:t>Key words for use in RFCs to Indicate Requirement Levels</w:t>
      </w:r>
      <w:r>
        <w:t>, 1997. &lt;</w:t>
      </w:r>
      <w:r>
        <w:rPr>
          <w:rStyle w:val="Internetlink"/>
        </w:rPr>
        <w:t>http://www.ietf.org/rfc/rfc2119.txt</w:t>
      </w:r>
      <w:r>
        <w:t>&gt;</w:t>
      </w:r>
    </w:p>
    <w:p w:rsidR="007F4A6C" w:rsidRDefault="007F4A6C" w:rsidP="007F4A6C">
      <w:pPr>
        <w:pStyle w:val="Bibliography1"/>
        <w:tabs>
          <w:tab w:val="left" w:pos="1584"/>
        </w:tabs>
      </w:pPr>
      <w:r>
        <w:t>[RFC2387]</w:t>
      </w:r>
      <w:r>
        <w:tab/>
        <w:t xml:space="preserve">E. Levinson, </w:t>
      </w:r>
      <w:proofErr w:type="gramStart"/>
      <w:r>
        <w:rPr>
          <w:rStyle w:val="Italic"/>
        </w:rPr>
        <w:t>The</w:t>
      </w:r>
      <w:proofErr w:type="gramEnd"/>
      <w:r>
        <w:rPr>
          <w:rStyle w:val="Italic"/>
        </w:rPr>
        <w:t xml:space="preserve"> MIME Multipart/Related Content-type</w:t>
      </w:r>
      <w:r>
        <w:t>, 1998. &lt;</w:t>
      </w:r>
      <w:r>
        <w:rPr>
          <w:rStyle w:val="Internetlink"/>
        </w:rPr>
        <w:t>http://www.ietf.org/rfc/rfc2387.txt</w:t>
      </w:r>
      <w:r>
        <w:t>&gt;</w:t>
      </w:r>
    </w:p>
    <w:p w:rsidR="007F4A6C" w:rsidRDefault="007F4A6C" w:rsidP="007F4A6C">
      <w:pPr>
        <w:pStyle w:val="Bibliography1"/>
        <w:tabs>
          <w:tab w:val="left" w:pos="1584"/>
        </w:tabs>
      </w:pPr>
      <w:r>
        <w:t>[RFC2392]</w:t>
      </w:r>
      <w:r>
        <w:tab/>
        <w:t xml:space="preserve">E. Levinson, </w:t>
      </w:r>
      <w:r>
        <w:rPr>
          <w:rStyle w:val="Italic"/>
        </w:rPr>
        <w:t>Content-ID and Message-ID Uniform Resource Locators</w:t>
      </w:r>
      <w:r>
        <w:t>, 1998. &lt;</w:t>
      </w:r>
      <w:r>
        <w:rPr>
          <w:rStyle w:val="Internetlink"/>
        </w:rPr>
        <w:t>http://www.ietf.org/rfc/rfc2392.txt</w:t>
      </w:r>
      <w:r>
        <w:t>&gt;</w:t>
      </w:r>
    </w:p>
    <w:p w:rsidR="007F4A6C" w:rsidRDefault="007F4A6C" w:rsidP="007F4A6C">
      <w:pPr>
        <w:pStyle w:val="Bibliography1"/>
        <w:tabs>
          <w:tab w:val="left" w:pos="1584"/>
        </w:tabs>
      </w:pPr>
      <w:r>
        <w:t>[RFC2396]</w:t>
      </w:r>
      <w:r>
        <w:tab/>
        <w:t xml:space="preserve">T. Berners-Lee, et al, </w:t>
      </w:r>
      <w:r>
        <w:rPr>
          <w:rStyle w:val="Italic"/>
        </w:rPr>
        <w:t>Uniform Resource Identifiers (URI): Generic Syntax</w:t>
      </w:r>
      <w:r>
        <w:t>, 1998. &lt;</w:t>
      </w:r>
      <w:r>
        <w:rPr>
          <w:rStyle w:val="Internetlink"/>
        </w:rPr>
        <w:t>http://www.ietf.org/rfc/rfc2396.txt</w:t>
      </w:r>
      <w:r>
        <w:t>&gt;</w:t>
      </w:r>
    </w:p>
    <w:p w:rsidR="007F4A6C" w:rsidRDefault="007F4A6C" w:rsidP="007F4A6C">
      <w:pPr>
        <w:pStyle w:val="Bibliography1"/>
        <w:tabs>
          <w:tab w:val="left" w:pos="1584"/>
        </w:tabs>
      </w:pPr>
      <w:r>
        <w:t>[RFC2822]</w:t>
      </w:r>
      <w:r>
        <w:tab/>
        <w:t xml:space="preserve">P. </w:t>
      </w:r>
      <w:proofErr w:type="spellStart"/>
      <w:r>
        <w:t>Resnick</w:t>
      </w:r>
      <w:proofErr w:type="spellEnd"/>
      <w:r>
        <w:t xml:space="preserve">, ed., </w:t>
      </w:r>
      <w:r>
        <w:rPr>
          <w:rStyle w:val="Italic"/>
        </w:rPr>
        <w:t>Internet Message Format</w:t>
      </w:r>
      <w:r>
        <w:t>, 2001. &lt;</w:t>
      </w:r>
      <w:r>
        <w:rPr>
          <w:rStyle w:val="Internetlink"/>
        </w:rPr>
        <w:t>http://www.ietf.org/rfc/rfc2822.txt</w:t>
      </w:r>
      <w:r>
        <w:t>&gt;</w:t>
      </w:r>
    </w:p>
    <w:p w:rsidR="007F4A6C" w:rsidRDefault="007F4A6C" w:rsidP="007F4A6C">
      <w:pPr>
        <w:pStyle w:val="Bibliography1"/>
        <w:tabs>
          <w:tab w:val="left" w:pos="1584"/>
        </w:tabs>
      </w:pPr>
      <w:r>
        <w:t>[SMTP]</w:t>
      </w:r>
      <w:r>
        <w:tab/>
        <w:t xml:space="preserve">J. </w:t>
      </w:r>
      <w:proofErr w:type="spellStart"/>
      <w:r>
        <w:t>Klensin</w:t>
      </w:r>
      <w:proofErr w:type="spellEnd"/>
      <w:r>
        <w:t xml:space="preserve">, ed., </w:t>
      </w:r>
      <w:r>
        <w:rPr>
          <w:rStyle w:val="Italic"/>
        </w:rPr>
        <w:t>Simple Mail Transfer Protocol</w:t>
      </w:r>
      <w:r>
        <w:t>, 2001. &lt;</w:t>
      </w:r>
      <w:r>
        <w:rPr>
          <w:rStyle w:val="Internetlink"/>
        </w:rPr>
        <w:t>http://www.ietf.org/rfc/rfc2821.txt</w:t>
      </w:r>
      <w:r>
        <w:t>&gt;</w:t>
      </w:r>
    </w:p>
    <w:p w:rsidR="007F4A6C" w:rsidRDefault="007F4A6C" w:rsidP="007F4A6C">
      <w:pPr>
        <w:pStyle w:val="Bibliography1"/>
        <w:tabs>
          <w:tab w:val="left" w:pos="1584"/>
        </w:tabs>
      </w:pPr>
      <w:r>
        <w:t>[SOAP11]</w:t>
      </w:r>
      <w:r>
        <w:tab/>
        <w:t xml:space="preserve">D. Box, et al, </w:t>
      </w:r>
      <w:r>
        <w:rPr>
          <w:rStyle w:val="Italic"/>
        </w:rPr>
        <w:t>Simple Object Access Protocol (SOAP) 1.1</w:t>
      </w:r>
      <w:r>
        <w:t>, 2000. &lt;</w:t>
      </w:r>
      <w:r>
        <w:rPr>
          <w:rStyle w:val="Internetlink"/>
        </w:rPr>
        <w:t>http://www.w3.org/TR/2000/NOTE-SOAP-20000508/</w:t>
      </w:r>
      <w:r>
        <w:t>&gt;</w:t>
      </w:r>
    </w:p>
    <w:p w:rsidR="007F4A6C" w:rsidRDefault="007F4A6C" w:rsidP="007F4A6C">
      <w:pPr>
        <w:pStyle w:val="Bibliography1"/>
        <w:tabs>
          <w:tab w:val="left" w:pos="1584"/>
        </w:tabs>
      </w:pPr>
      <w:r>
        <w:t>[SOAP12]</w:t>
      </w:r>
      <w:r>
        <w:tab/>
        <w:t xml:space="preserve">M. </w:t>
      </w:r>
      <w:proofErr w:type="spellStart"/>
      <w:r>
        <w:t>Gudgin</w:t>
      </w:r>
      <w:proofErr w:type="spellEnd"/>
      <w:r>
        <w:t xml:space="preserve">, et al, </w:t>
      </w:r>
      <w:r>
        <w:rPr>
          <w:rStyle w:val="Italic"/>
        </w:rPr>
        <w:t>SOAP Version 1.2 Part 1: Messaging Framework</w:t>
      </w:r>
      <w:r>
        <w:t>, 2003. &lt;</w:t>
      </w:r>
      <w:r>
        <w:rPr>
          <w:rStyle w:val="Internetlink"/>
        </w:rPr>
        <w:t>http://www.w3.org/TR/soap12-part1/</w:t>
      </w:r>
      <w:r>
        <w:t>&gt;</w:t>
      </w:r>
    </w:p>
    <w:p w:rsidR="007F4A6C" w:rsidRDefault="007F4A6C" w:rsidP="007F4A6C">
      <w:pPr>
        <w:pStyle w:val="Bibliography1"/>
        <w:tabs>
          <w:tab w:val="left" w:pos="1584"/>
        </w:tabs>
      </w:pPr>
      <w:r>
        <w:t>[SOAPATTACH]</w:t>
      </w:r>
      <w:r>
        <w:tab/>
        <w:t xml:space="preserve">J. Barton, et al, </w:t>
      </w:r>
      <w:r>
        <w:rPr>
          <w:rStyle w:val="Italic"/>
        </w:rPr>
        <w:t>SOAP Messages with Attachments</w:t>
      </w:r>
      <w:r>
        <w:t>, 2000. &lt;</w:t>
      </w:r>
      <w:r>
        <w:rPr>
          <w:rStyle w:val="Internetlink"/>
        </w:rPr>
        <w:t>http://www.w3.org/TR/SOAP-attachments</w:t>
      </w:r>
      <w:r>
        <w:t>&gt;</w:t>
      </w:r>
    </w:p>
    <w:p w:rsidR="007F4A6C" w:rsidRDefault="007F4A6C" w:rsidP="007F4A6C">
      <w:pPr>
        <w:pStyle w:val="Bibliography1"/>
        <w:tabs>
          <w:tab w:val="left" w:pos="1584"/>
        </w:tabs>
      </w:pPr>
      <w:r>
        <w:t>[UTF8]</w:t>
      </w:r>
      <w:r>
        <w:tab/>
        <w:t xml:space="preserve">F. </w:t>
      </w:r>
      <w:proofErr w:type="spellStart"/>
      <w:r>
        <w:t>Yergeau</w:t>
      </w:r>
      <w:proofErr w:type="spellEnd"/>
      <w:r>
        <w:t xml:space="preserve">, </w:t>
      </w:r>
      <w:r>
        <w:rPr>
          <w:rStyle w:val="Italic"/>
        </w:rPr>
        <w:t>UTF-8, a transformation format of ISO 10646</w:t>
      </w:r>
      <w:r>
        <w:t>, 1998. &lt;</w:t>
      </w:r>
      <w:r>
        <w:rPr>
          <w:rStyle w:val="Internetlink"/>
        </w:rPr>
        <w:t>http://www.ietf.org/rfc/rfc2279.txt</w:t>
      </w:r>
      <w:r>
        <w:t>&gt;</w:t>
      </w:r>
    </w:p>
    <w:p w:rsidR="007F4A6C" w:rsidRDefault="007F4A6C" w:rsidP="007F4A6C">
      <w:pPr>
        <w:pStyle w:val="Bibliography1"/>
        <w:tabs>
          <w:tab w:val="left" w:pos="1584"/>
        </w:tabs>
      </w:pPr>
      <w:r>
        <w:t>[WSIAP10]</w:t>
      </w:r>
      <w:r>
        <w:tab/>
        <w:t xml:space="preserve">Chris Ferris, et al, </w:t>
      </w:r>
      <w:proofErr w:type="spellStart"/>
      <w:proofErr w:type="gramStart"/>
      <w:r>
        <w:t>eds</w:t>
      </w:r>
      <w:proofErr w:type="spellEnd"/>
      <w:proofErr w:type="gramEnd"/>
      <w:r>
        <w:t xml:space="preserve">, </w:t>
      </w:r>
      <w:r>
        <w:rPr>
          <w:rStyle w:val="Italic"/>
        </w:rPr>
        <w:t>Attachments Profile Version 1.0</w:t>
      </w:r>
      <w:r>
        <w:t>, 2004. &lt;</w:t>
      </w:r>
      <w:r>
        <w:rPr>
          <w:rStyle w:val="Internetlink"/>
        </w:rPr>
        <w:t>http://www.ws-i.org/Profiles/AttachmentsProfile-1.0-2004-08-24.html</w:t>
      </w:r>
      <w:r>
        <w:t>&gt;</w:t>
      </w:r>
    </w:p>
    <w:p w:rsidR="007F4A6C" w:rsidRDefault="007F4A6C" w:rsidP="007F4A6C">
      <w:pPr>
        <w:pStyle w:val="Bibliography1"/>
        <w:tabs>
          <w:tab w:val="left" w:pos="1584"/>
        </w:tabs>
      </w:pPr>
      <w:r>
        <w:t>[WSIBSP10]</w:t>
      </w:r>
      <w:r>
        <w:tab/>
      </w:r>
      <w:proofErr w:type="spellStart"/>
      <w:r>
        <w:t>Abbie</w:t>
      </w:r>
      <w:proofErr w:type="spellEnd"/>
      <w:r>
        <w:t xml:space="preserve"> </w:t>
      </w:r>
      <w:proofErr w:type="spellStart"/>
      <w:r>
        <w:t>Barbir</w:t>
      </w:r>
      <w:proofErr w:type="spellEnd"/>
      <w:r>
        <w:t xml:space="preserve">, et al, </w:t>
      </w:r>
      <w:proofErr w:type="spellStart"/>
      <w:proofErr w:type="gramStart"/>
      <w:r>
        <w:t>eds</w:t>
      </w:r>
      <w:proofErr w:type="spellEnd"/>
      <w:proofErr w:type="gramEnd"/>
      <w:r>
        <w:t xml:space="preserve">, </w:t>
      </w:r>
      <w:r>
        <w:rPr>
          <w:rStyle w:val="Italic"/>
        </w:rPr>
        <w:t>Basic Security Profile Version 1.0</w:t>
      </w:r>
      <w:r>
        <w:t>, 2005. &lt;</w:t>
      </w:r>
      <w:r>
        <w:rPr>
          <w:rStyle w:val="Internetlink"/>
        </w:rPr>
        <w:t>http://www.ws-i.org/Profiles/BasicSecurityProfile-1.0.html</w:t>
      </w:r>
      <w:r>
        <w:t>&gt;</w:t>
      </w:r>
    </w:p>
    <w:p w:rsidR="007F4A6C" w:rsidRDefault="007F4A6C" w:rsidP="007F4A6C">
      <w:pPr>
        <w:pStyle w:val="Bibliography1"/>
        <w:tabs>
          <w:tab w:val="left" w:pos="1584"/>
        </w:tabs>
      </w:pPr>
      <w:r>
        <w:t>[WSR11]</w:t>
      </w:r>
      <w:r>
        <w:tab/>
        <w:t xml:space="preserve">Kazunori </w:t>
      </w:r>
      <w:proofErr w:type="spellStart"/>
      <w:r>
        <w:t>Iwasa</w:t>
      </w:r>
      <w:proofErr w:type="spellEnd"/>
      <w:r>
        <w:t xml:space="preserve">, et al, </w:t>
      </w:r>
      <w:proofErr w:type="spellStart"/>
      <w:proofErr w:type="gramStart"/>
      <w:r>
        <w:t>eds</w:t>
      </w:r>
      <w:proofErr w:type="spellEnd"/>
      <w:proofErr w:type="gramEnd"/>
      <w:r>
        <w:t xml:space="preserve">, </w:t>
      </w:r>
      <w:r>
        <w:rPr>
          <w:rStyle w:val="Italic"/>
        </w:rPr>
        <w:t>WS-Reliability 1.1</w:t>
      </w:r>
      <w:r>
        <w:t>, 2004. &lt;</w:t>
      </w:r>
      <w:r>
        <w:rPr>
          <w:rStyle w:val="Internetlink"/>
        </w:rPr>
        <w:t>http://docs.oasis-open.org/wsrm/ws-reliability/v1.1/wsrm-ws_reliability-1.1-spec-os.pdf</w:t>
      </w:r>
      <w:r>
        <w:t>&gt;</w:t>
      </w:r>
    </w:p>
    <w:p w:rsidR="007F4A6C" w:rsidRDefault="007F4A6C" w:rsidP="007F4A6C">
      <w:pPr>
        <w:pStyle w:val="Bibliography1"/>
        <w:tabs>
          <w:tab w:val="left" w:pos="1584"/>
        </w:tabs>
      </w:pPr>
      <w:r>
        <w:t>[WSRM11]</w:t>
      </w:r>
      <w:r>
        <w:tab/>
        <w:t xml:space="preserve">D. Davis, et al, </w:t>
      </w:r>
      <w:proofErr w:type="spellStart"/>
      <w:proofErr w:type="gramStart"/>
      <w:r>
        <w:t>eds</w:t>
      </w:r>
      <w:proofErr w:type="spellEnd"/>
      <w:proofErr w:type="gramEnd"/>
      <w:r>
        <w:t xml:space="preserve">, </w:t>
      </w:r>
      <w:r>
        <w:rPr>
          <w:rStyle w:val="Italic"/>
        </w:rPr>
        <w:t>Web Services Reliable Messaging (WS-</w:t>
      </w:r>
      <w:proofErr w:type="spellStart"/>
      <w:r>
        <w:rPr>
          <w:rStyle w:val="Italic"/>
        </w:rPr>
        <w:t>ReliableMessaging</w:t>
      </w:r>
      <w:proofErr w:type="spellEnd"/>
      <w:r>
        <w:rPr>
          <w:rStyle w:val="Italic"/>
        </w:rPr>
        <w:t>) Version 1.1</w:t>
      </w:r>
      <w:r>
        <w:t>, 2007. &lt;</w:t>
      </w:r>
      <w:r>
        <w:rPr>
          <w:rStyle w:val="Internetlink"/>
        </w:rPr>
        <w:t>http://docs.oasis-open.org/ws-rx/wsrm/v1.1/wsrm.pdf</w:t>
      </w:r>
      <w:r>
        <w:t>&gt;</w:t>
      </w:r>
    </w:p>
    <w:p w:rsidR="007F4A6C" w:rsidRDefault="007F4A6C" w:rsidP="007F4A6C">
      <w:pPr>
        <w:pStyle w:val="Bibliography1"/>
        <w:tabs>
          <w:tab w:val="left" w:pos="1584"/>
        </w:tabs>
      </w:pPr>
      <w:r>
        <w:t>[WSRMP11]</w:t>
      </w:r>
      <w:r>
        <w:tab/>
        <w:t xml:space="preserve">D. Davis, et al, </w:t>
      </w:r>
      <w:proofErr w:type="spellStart"/>
      <w:proofErr w:type="gramStart"/>
      <w:r>
        <w:t>eds</w:t>
      </w:r>
      <w:proofErr w:type="spellEnd"/>
      <w:proofErr w:type="gramEnd"/>
      <w:r>
        <w:t xml:space="preserve">, </w:t>
      </w:r>
      <w:r>
        <w:rPr>
          <w:rStyle w:val="Italic"/>
        </w:rPr>
        <w:t>Web Services Reliable Messaging Policy (WS-RM Policy) Version 1.1</w:t>
      </w:r>
      <w:r>
        <w:t>, 2007. &lt;</w:t>
      </w:r>
      <w:r>
        <w:rPr>
          <w:rStyle w:val="Internetlink"/>
        </w:rPr>
        <w:t>http://docs.oasis-open.org/ws-rx/wsrmp/v1.1/wsrmp.pdf</w:t>
      </w:r>
      <w:r>
        <w:t>&gt;</w:t>
      </w:r>
    </w:p>
    <w:p w:rsidR="007F4A6C" w:rsidRDefault="007F4A6C" w:rsidP="007F4A6C">
      <w:pPr>
        <w:pStyle w:val="Bibliography1"/>
        <w:tabs>
          <w:tab w:val="left" w:pos="1584"/>
        </w:tabs>
      </w:pPr>
      <w:r>
        <w:t>[WSS10]</w:t>
      </w:r>
      <w:r>
        <w:tab/>
        <w:t xml:space="preserve">Anthony </w:t>
      </w:r>
      <w:proofErr w:type="spellStart"/>
      <w:r>
        <w:t>Nadalin</w:t>
      </w:r>
      <w:proofErr w:type="spellEnd"/>
      <w:r>
        <w:t xml:space="preserve">, et al, eds., </w:t>
      </w:r>
      <w:r>
        <w:rPr>
          <w:rStyle w:val="Italic"/>
        </w:rPr>
        <w:t>Web Services Security: SOAP Message Security 1.0</w:t>
      </w:r>
      <w:r>
        <w:t>, 2004. &lt;</w:t>
      </w:r>
      <w:r>
        <w:rPr>
          <w:rStyle w:val="Internetlink"/>
        </w:rPr>
        <w:t>http://docs.oasis-open.org/wss/2004/01/oasis-200401-wss-soap-message-security-1.0.pdf</w:t>
      </w:r>
      <w:r>
        <w:t>&gt;</w:t>
      </w:r>
    </w:p>
    <w:p w:rsidR="007F4A6C" w:rsidRDefault="007F4A6C" w:rsidP="007F4A6C">
      <w:pPr>
        <w:pStyle w:val="Bibliography1"/>
        <w:tabs>
          <w:tab w:val="left" w:pos="1584"/>
        </w:tabs>
      </w:pPr>
      <w:r>
        <w:t>[WSS10-USER]</w:t>
      </w:r>
      <w:r>
        <w:tab/>
        <w:t xml:space="preserve">P. </w:t>
      </w:r>
      <w:proofErr w:type="spellStart"/>
      <w:r>
        <w:t>Hallam</w:t>
      </w:r>
      <w:proofErr w:type="spellEnd"/>
      <w:r>
        <w:t xml:space="preserve">-Baker, et al, eds., </w:t>
      </w:r>
      <w:r>
        <w:rPr>
          <w:rStyle w:val="Italic"/>
        </w:rPr>
        <w:t xml:space="preserve">Web Services Security </w:t>
      </w:r>
      <w:proofErr w:type="spellStart"/>
      <w:r>
        <w:rPr>
          <w:rStyle w:val="Italic"/>
        </w:rPr>
        <w:t>UsernameToken</w:t>
      </w:r>
      <w:proofErr w:type="spellEnd"/>
      <w:r>
        <w:rPr>
          <w:rStyle w:val="Italic"/>
        </w:rPr>
        <w:t xml:space="preserve"> Profile 1.0</w:t>
      </w:r>
      <w:r>
        <w:t>, 2004. &lt;</w:t>
      </w:r>
      <w:r>
        <w:rPr>
          <w:rStyle w:val="Internetlink"/>
        </w:rPr>
        <w:t>http://docs.oasis-open.org/wss/2004/01/</w:t>
      </w:r>
      <w:r>
        <w:t>&gt;</w:t>
      </w:r>
    </w:p>
    <w:p w:rsidR="007F4A6C" w:rsidRDefault="007F4A6C" w:rsidP="007F4A6C">
      <w:pPr>
        <w:pStyle w:val="Bibliography1"/>
        <w:tabs>
          <w:tab w:val="left" w:pos="1584"/>
        </w:tabs>
      </w:pPr>
      <w:r>
        <w:t>[WSS10-X509]</w:t>
      </w:r>
      <w:r>
        <w:tab/>
        <w:t xml:space="preserve">P. </w:t>
      </w:r>
      <w:proofErr w:type="spellStart"/>
      <w:r>
        <w:t>Hallam</w:t>
      </w:r>
      <w:proofErr w:type="spellEnd"/>
      <w:r>
        <w:t xml:space="preserve">-Baker, et al, eds., </w:t>
      </w:r>
      <w:r>
        <w:rPr>
          <w:rStyle w:val="Italic"/>
        </w:rPr>
        <w:t>Web Services Security X.509 Certificate Token Profile</w:t>
      </w:r>
      <w:r>
        <w:t>, 2004. &lt;</w:t>
      </w:r>
      <w:r>
        <w:rPr>
          <w:rStyle w:val="Internetlink"/>
        </w:rPr>
        <w:t>http://docs.oasis-open.org/wss/2004/01/</w:t>
      </w:r>
      <w:r>
        <w:t>&gt;</w:t>
      </w:r>
    </w:p>
    <w:p w:rsidR="007F4A6C" w:rsidRDefault="007F4A6C" w:rsidP="007F4A6C">
      <w:pPr>
        <w:pStyle w:val="Bibliography1"/>
        <w:tabs>
          <w:tab w:val="left" w:pos="1584"/>
        </w:tabs>
      </w:pPr>
      <w:r>
        <w:t>[WSS11]</w:t>
      </w:r>
      <w:r>
        <w:tab/>
        <w:t xml:space="preserve">Anthony </w:t>
      </w:r>
      <w:proofErr w:type="spellStart"/>
      <w:r>
        <w:t>Nadalin</w:t>
      </w:r>
      <w:proofErr w:type="spellEnd"/>
      <w:r>
        <w:t xml:space="preserve">, et al, eds., </w:t>
      </w:r>
      <w:r>
        <w:rPr>
          <w:rStyle w:val="Italic"/>
        </w:rPr>
        <w:t>Web Services Security: SOAP Message Security 1.1</w:t>
      </w:r>
      <w:r>
        <w:t>, 2005. &lt;</w:t>
      </w:r>
      <w:r>
        <w:rPr>
          <w:rStyle w:val="Internetlink"/>
        </w:rPr>
        <w:t>http://docs.oasis-open.org/wss/v1.1/</w:t>
      </w:r>
      <w:r>
        <w:t>&gt;</w:t>
      </w:r>
    </w:p>
    <w:p w:rsidR="007F4A6C" w:rsidRDefault="007F4A6C" w:rsidP="007F4A6C">
      <w:pPr>
        <w:pStyle w:val="Bibliography1"/>
        <w:tabs>
          <w:tab w:val="left" w:pos="1584"/>
        </w:tabs>
      </w:pPr>
      <w:r>
        <w:t>[WSS11-USER]</w:t>
      </w:r>
      <w:r>
        <w:tab/>
        <w:t xml:space="preserve">A. </w:t>
      </w:r>
      <w:proofErr w:type="spellStart"/>
      <w:r>
        <w:t>Nadalin</w:t>
      </w:r>
      <w:proofErr w:type="spellEnd"/>
      <w:r>
        <w:t xml:space="preserve">, et al, eds., </w:t>
      </w:r>
      <w:r>
        <w:rPr>
          <w:rStyle w:val="Italic"/>
        </w:rPr>
        <w:t xml:space="preserve">Web Services Security </w:t>
      </w:r>
      <w:proofErr w:type="spellStart"/>
      <w:r>
        <w:rPr>
          <w:rStyle w:val="Italic"/>
        </w:rPr>
        <w:t>UsernameToken</w:t>
      </w:r>
      <w:proofErr w:type="spellEnd"/>
      <w:r>
        <w:rPr>
          <w:rStyle w:val="Italic"/>
        </w:rPr>
        <w:t xml:space="preserve"> Profile 1.1</w:t>
      </w:r>
      <w:r>
        <w:t>, 2006. &lt;</w:t>
      </w:r>
      <w:r>
        <w:rPr>
          <w:rStyle w:val="Internetlink"/>
        </w:rPr>
        <w:t>http://docs.oasis-open.org/wss/v1.1/</w:t>
      </w:r>
      <w:r>
        <w:t>&gt;</w:t>
      </w:r>
    </w:p>
    <w:p w:rsidR="007F4A6C" w:rsidRDefault="007F4A6C" w:rsidP="007F4A6C">
      <w:pPr>
        <w:pStyle w:val="Bibliography1"/>
        <w:tabs>
          <w:tab w:val="left" w:pos="1584"/>
        </w:tabs>
      </w:pPr>
      <w:r>
        <w:t>[WSS11-X509]</w:t>
      </w:r>
      <w:r>
        <w:tab/>
        <w:t xml:space="preserve">A. </w:t>
      </w:r>
      <w:proofErr w:type="spellStart"/>
      <w:r>
        <w:t>Nadalin</w:t>
      </w:r>
      <w:proofErr w:type="spellEnd"/>
      <w:r>
        <w:t xml:space="preserve">, et al, eds., </w:t>
      </w:r>
      <w:r>
        <w:rPr>
          <w:rStyle w:val="Italic"/>
        </w:rPr>
        <w:t>Web Services Security X.509 Certificate Token Profile 1.1</w:t>
      </w:r>
      <w:r>
        <w:t xml:space="preserve">, </w:t>
      </w:r>
      <w:r>
        <w:lastRenderedPageBreak/>
        <w:t>2006. &lt;</w:t>
      </w:r>
      <w:r>
        <w:rPr>
          <w:rStyle w:val="Internetlink"/>
        </w:rPr>
        <w:t>http://docs.oasis-open.org/wss/v1.1/</w:t>
      </w:r>
      <w:r>
        <w:t>&gt;</w:t>
      </w:r>
    </w:p>
    <w:p w:rsidR="007F4A6C" w:rsidRDefault="007F4A6C" w:rsidP="007F4A6C">
      <w:pPr>
        <w:pStyle w:val="Bibliography1"/>
        <w:tabs>
          <w:tab w:val="left" w:pos="1584"/>
        </w:tabs>
      </w:pPr>
      <w:r>
        <w:t>[XML10]</w:t>
      </w:r>
      <w:r>
        <w:tab/>
      </w:r>
      <w:proofErr w:type="gramStart"/>
      <w:r>
        <w:t xml:space="preserve">Tim Bray, et al, eds., </w:t>
      </w:r>
      <w:r>
        <w:rPr>
          <w:rStyle w:val="Italic"/>
        </w:rPr>
        <w:t>Extensible Markup Language (XML) 1.0 (Third Edition)</w:t>
      </w:r>
      <w:r>
        <w:t>, 2004.</w:t>
      </w:r>
      <w:proofErr w:type="gramEnd"/>
      <w:r>
        <w:t xml:space="preserve"> &lt;</w:t>
      </w:r>
      <w:r>
        <w:rPr>
          <w:rStyle w:val="Internetlink"/>
        </w:rPr>
        <w:t>http://www.w3.org/TR/2004/REC-xml-20040204/</w:t>
      </w:r>
      <w:r>
        <w:t>&gt;</w:t>
      </w:r>
    </w:p>
    <w:p w:rsidR="007F4A6C" w:rsidRDefault="007F4A6C" w:rsidP="007F4A6C">
      <w:pPr>
        <w:pStyle w:val="Bibliography1"/>
        <w:tabs>
          <w:tab w:val="left" w:pos="1584"/>
        </w:tabs>
      </w:pPr>
      <w:r>
        <w:t>[XMLDSIG]</w:t>
      </w:r>
      <w:r>
        <w:tab/>
        <w:t xml:space="preserve">Donald Eastlake, et al, </w:t>
      </w:r>
      <w:proofErr w:type="spellStart"/>
      <w:r>
        <w:t>eds</w:t>
      </w:r>
      <w:proofErr w:type="spellEnd"/>
      <w:proofErr w:type="gramStart"/>
      <w:r>
        <w:t xml:space="preserve">, </w:t>
      </w:r>
      <w:r>
        <w:rPr>
          <w:rStyle w:val="Italic"/>
        </w:rPr>
        <w:t xml:space="preserve"> XML</w:t>
      </w:r>
      <w:proofErr w:type="gramEnd"/>
      <w:r>
        <w:rPr>
          <w:rStyle w:val="Italic"/>
        </w:rPr>
        <w:t>-Signature Syntax and Processing</w:t>
      </w:r>
      <w:r>
        <w:t>, 2002. &lt;</w:t>
      </w:r>
      <w:r>
        <w:rPr>
          <w:rStyle w:val="Internetlink"/>
        </w:rPr>
        <w:t>http://www.w3.org/TR/xmldsig-core/</w:t>
      </w:r>
      <w:r>
        <w:t>&gt;</w:t>
      </w:r>
    </w:p>
    <w:p w:rsidR="007F4A6C" w:rsidRDefault="007F4A6C" w:rsidP="007F4A6C">
      <w:pPr>
        <w:pStyle w:val="Bibliography1"/>
        <w:tabs>
          <w:tab w:val="left" w:pos="1584"/>
        </w:tabs>
      </w:pPr>
      <w:r>
        <w:t>[XMLENC]</w:t>
      </w:r>
      <w:r>
        <w:tab/>
        <w:t xml:space="preserve">D. Eastlake, et al, </w:t>
      </w:r>
      <w:r>
        <w:rPr>
          <w:rStyle w:val="Italic"/>
        </w:rPr>
        <w:t>XML Encryption Syntax and Processing</w:t>
      </w:r>
      <w:r>
        <w:t>, 2002. &lt;</w:t>
      </w:r>
      <w:r>
        <w:rPr>
          <w:rStyle w:val="Internetlink"/>
        </w:rPr>
        <w:t>http://www.w3.org/TR/xmlenc-core/</w:t>
      </w:r>
      <w:r>
        <w:t>&gt;</w:t>
      </w:r>
    </w:p>
    <w:p w:rsidR="007F4A6C" w:rsidRDefault="007F4A6C" w:rsidP="007F4A6C">
      <w:pPr>
        <w:pStyle w:val="Bibliography1"/>
        <w:tabs>
          <w:tab w:val="left" w:pos="1584"/>
        </w:tabs>
      </w:pPr>
      <w:r>
        <w:t>[XMLNS]</w:t>
      </w:r>
      <w:r>
        <w:tab/>
        <w:t xml:space="preserve">Tim Bray, et al, </w:t>
      </w:r>
      <w:proofErr w:type="spellStart"/>
      <w:proofErr w:type="gramStart"/>
      <w:r>
        <w:t>eds</w:t>
      </w:r>
      <w:proofErr w:type="spellEnd"/>
      <w:proofErr w:type="gramEnd"/>
      <w:r>
        <w:t xml:space="preserve">, </w:t>
      </w:r>
      <w:r>
        <w:rPr>
          <w:rStyle w:val="Italic"/>
        </w:rPr>
        <w:t>Namespaces in XML</w:t>
      </w:r>
      <w:r>
        <w:t>, 1999. &lt;</w:t>
      </w:r>
      <w:r>
        <w:rPr>
          <w:rStyle w:val="Internetlink"/>
        </w:rPr>
        <w:t>http://www.w3.org/TR/REC-xml-names/</w:t>
      </w:r>
      <w:r>
        <w:t>&gt;</w:t>
      </w:r>
    </w:p>
    <w:p w:rsidR="007F4A6C" w:rsidRDefault="007F4A6C" w:rsidP="007F4A6C">
      <w:pPr>
        <w:pStyle w:val="Bibliography1"/>
        <w:tabs>
          <w:tab w:val="left" w:pos="1584"/>
        </w:tabs>
      </w:pPr>
      <w:r>
        <w:t>[XMLSCHEMA]</w:t>
      </w:r>
      <w:r>
        <w:tab/>
        <w:t xml:space="preserve">Henry S. Thompson, et al, eds., </w:t>
      </w:r>
      <w:r>
        <w:rPr>
          <w:rStyle w:val="Italic"/>
        </w:rPr>
        <w:t>XML Schema Part 1: Structures Second Edition</w:t>
      </w:r>
      <w:r>
        <w:t>, 2004. &lt;</w:t>
      </w:r>
      <w:r>
        <w:rPr>
          <w:rStyle w:val="Internetlink"/>
        </w:rPr>
        <w:t>http://www.w3.org/TR/xmlschema-1/</w:t>
      </w:r>
      <w:r>
        <w:t>&gt;</w:t>
      </w:r>
    </w:p>
    <w:p w:rsidR="007F4A6C" w:rsidRDefault="007F4A6C" w:rsidP="007F4A6C">
      <w:pPr>
        <w:pStyle w:val="Bibliography1"/>
        <w:tabs>
          <w:tab w:val="left" w:pos="1584"/>
        </w:tabs>
      </w:pPr>
      <w:r>
        <w:t>[XPATH]</w:t>
      </w:r>
      <w:r>
        <w:tab/>
        <w:t xml:space="preserve">James Clark, et al, eds., </w:t>
      </w:r>
      <w:r>
        <w:rPr>
          <w:rStyle w:val="Italic"/>
        </w:rPr>
        <w:t>XML Path Language (</w:t>
      </w:r>
      <w:proofErr w:type="spellStart"/>
      <w:r>
        <w:rPr>
          <w:rStyle w:val="Italic"/>
        </w:rPr>
        <w:t>XPath</w:t>
      </w:r>
      <w:proofErr w:type="spellEnd"/>
      <w:r>
        <w:rPr>
          <w:rStyle w:val="Italic"/>
        </w:rPr>
        <w:t>) Version 1.0</w:t>
      </w:r>
      <w:r>
        <w:t>, 1999. &lt;</w:t>
      </w:r>
      <w:r>
        <w:rPr>
          <w:rStyle w:val="Internetlink"/>
        </w:rPr>
        <w:t>http://www.w3.org/TR/xpath</w:t>
      </w:r>
      <w:r>
        <w:t>&gt;</w:t>
      </w:r>
    </w:p>
    <w:p w:rsidR="00673A40" w:rsidRDefault="00673A40" w:rsidP="007F4A6C">
      <w:pPr>
        <w:pStyle w:val="Bibliography1"/>
        <w:tabs>
          <w:tab w:val="left" w:pos="1584"/>
        </w:tabs>
      </w:pPr>
    </w:p>
    <w:p w:rsidR="007F4A6C" w:rsidRDefault="007F4A6C" w:rsidP="007F4A6C">
      <w:pPr>
        <w:pStyle w:val="Bibliography1"/>
        <w:tabs>
          <w:tab w:val="left" w:pos="1584"/>
        </w:tabs>
      </w:pPr>
    </w:p>
    <w:p w:rsidR="00673A40" w:rsidRPr="00673A40" w:rsidRDefault="00673A40" w:rsidP="00673A40">
      <w:pPr>
        <w:pStyle w:val="Heading2"/>
        <w:keepLines w:val="0"/>
        <w:widowControl w:val="0"/>
        <w:numPr>
          <w:ilvl w:val="1"/>
          <w:numId w:val="8"/>
        </w:numPr>
        <w:tabs>
          <w:tab w:val="left" w:pos="360"/>
        </w:tabs>
        <w:suppressAutoHyphens/>
        <w:autoSpaceDN w:val="0"/>
        <w:spacing w:before="240" w:after="120" w:line="240" w:lineRule="auto"/>
        <w:rPr>
          <w:rFonts w:eastAsia="Lucida Sans Unicode"/>
        </w:rPr>
      </w:pPr>
      <w:r>
        <w:rPr>
          <w:rFonts w:eastAsia="Lucida Sans Unicode"/>
        </w:rPr>
        <w:t>Non-Normative References</w:t>
      </w:r>
    </w:p>
    <w:p w:rsidR="007F4A6C" w:rsidRDefault="00673A40" w:rsidP="006A05EF">
      <w:pPr>
        <w:pStyle w:val="Bibliography1"/>
        <w:tabs>
          <w:tab w:val="left" w:pos="1584"/>
        </w:tabs>
      </w:pPr>
      <w:r>
        <w:t>[WSPOLICY]</w:t>
      </w:r>
      <w:r>
        <w:tab/>
      </w:r>
      <w:r w:rsidR="006A05EF">
        <w:t xml:space="preserve">A. </w:t>
      </w:r>
      <w:proofErr w:type="spellStart"/>
      <w:r w:rsidR="006A05EF">
        <w:t>Vedamuthu</w:t>
      </w:r>
      <w:proofErr w:type="spellEnd"/>
      <w:r w:rsidR="006A05EF">
        <w:t xml:space="preserve">, et al, </w:t>
      </w:r>
      <w:proofErr w:type="spellStart"/>
      <w:proofErr w:type="gramStart"/>
      <w:r w:rsidR="006A05EF">
        <w:t>eds</w:t>
      </w:r>
      <w:proofErr w:type="spellEnd"/>
      <w:proofErr w:type="gramEnd"/>
      <w:r w:rsidR="006A05EF">
        <w:t xml:space="preserve">, </w:t>
      </w:r>
      <w:r w:rsidR="006A05EF" w:rsidRPr="006A05EF">
        <w:rPr>
          <w:i/>
        </w:rPr>
        <w:t>Web Services Policy 1.5: Framework</w:t>
      </w:r>
      <w:r w:rsidR="006A05EF">
        <w:t>, 2007. &lt;</w:t>
      </w:r>
      <w:r w:rsidR="006A05EF" w:rsidRPr="006A05EF">
        <w:rPr>
          <w:color w:val="0000EE"/>
        </w:rPr>
        <w:t>http://www.w3.org/TR/ws-policy</w:t>
      </w:r>
      <w:r w:rsidR="006A05EF">
        <w:t>/&gt;</w:t>
      </w:r>
    </w:p>
    <w:p w:rsidR="006A05EF" w:rsidRDefault="006A05EF" w:rsidP="006A05EF">
      <w:pPr>
        <w:pStyle w:val="Bibliography1"/>
        <w:tabs>
          <w:tab w:val="left" w:pos="1584"/>
        </w:tabs>
      </w:pPr>
    </w:p>
    <w:p w:rsidR="006A05EF" w:rsidRDefault="006A05EF" w:rsidP="006A05EF">
      <w:pPr>
        <w:pStyle w:val="Bibliography1"/>
        <w:tabs>
          <w:tab w:val="left" w:pos="1584"/>
        </w:tabs>
      </w:pPr>
      <w:r>
        <w:rPr>
          <w:color w:val="000000"/>
          <w:szCs w:val="20"/>
        </w:rPr>
        <w:t xml:space="preserve">[WSSECPOL] </w:t>
      </w:r>
      <w:r>
        <w:rPr>
          <w:color w:val="000000"/>
          <w:szCs w:val="20"/>
        </w:rPr>
        <w:tab/>
        <w:t xml:space="preserve">A. </w:t>
      </w:r>
      <w:proofErr w:type="spellStart"/>
      <w:r>
        <w:rPr>
          <w:color w:val="000000"/>
          <w:szCs w:val="20"/>
        </w:rPr>
        <w:t>Nadalin</w:t>
      </w:r>
      <w:proofErr w:type="spellEnd"/>
      <w:r>
        <w:rPr>
          <w:color w:val="000000"/>
          <w:szCs w:val="20"/>
        </w:rPr>
        <w:t xml:space="preserve">, et al, </w:t>
      </w:r>
      <w:proofErr w:type="spellStart"/>
      <w:proofErr w:type="gramStart"/>
      <w:r>
        <w:rPr>
          <w:color w:val="000000"/>
          <w:szCs w:val="20"/>
        </w:rPr>
        <w:t>eds</w:t>
      </w:r>
      <w:proofErr w:type="spellEnd"/>
      <w:proofErr w:type="gramEnd"/>
      <w:r>
        <w:rPr>
          <w:color w:val="000000"/>
          <w:szCs w:val="20"/>
        </w:rPr>
        <w:t xml:space="preserve">, </w:t>
      </w:r>
      <w:r>
        <w:rPr>
          <w:i/>
          <w:iCs/>
          <w:color w:val="000000"/>
          <w:szCs w:val="20"/>
        </w:rPr>
        <w:t>WS-</w:t>
      </w:r>
      <w:proofErr w:type="spellStart"/>
      <w:r>
        <w:rPr>
          <w:i/>
          <w:iCs/>
          <w:color w:val="000000"/>
          <w:szCs w:val="20"/>
        </w:rPr>
        <w:t>SecurityPolicy</w:t>
      </w:r>
      <w:proofErr w:type="spellEnd"/>
      <w:r>
        <w:rPr>
          <w:i/>
          <w:iCs/>
          <w:color w:val="000000"/>
          <w:szCs w:val="20"/>
        </w:rPr>
        <w:t xml:space="preserve"> 1.2</w:t>
      </w:r>
      <w:r>
        <w:rPr>
          <w:color w:val="000000"/>
          <w:szCs w:val="20"/>
        </w:rPr>
        <w:t>, 2007. &lt;</w:t>
      </w:r>
      <w:r w:rsidRPr="006A05EF">
        <w:rPr>
          <w:color w:val="0000EE"/>
          <w:szCs w:val="20"/>
        </w:rPr>
        <w:t>http://docs.oasis-open.org/ws-sx/ws-securitypolicy/v1.2/ws-securitypolicy.pdf</w:t>
      </w:r>
      <w:r>
        <w:rPr>
          <w:color w:val="000000"/>
          <w:szCs w:val="20"/>
        </w:rPr>
        <w:t>&gt;</w:t>
      </w:r>
    </w:p>
    <w:p w:rsidR="007F4A6C" w:rsidRPr="00392757" w:rsidRDefault="00C14688"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cs="Arial"/>
        </w:rPr>
      </w:pPr>
      <w:bookmarkStart w:id="11" w:name="_Toc351553272"/>
      <w:r w:rsidRPr="00392757">
        <w:rPr>
          <w:rFonts w:eastAsia="Lucida Sans Unicode" w:cs="Arial"/>
        </w:rPr>
        <w:lastRenderedPageBreak/>
        <w:t xml:space="preserve">SAML Tokens For </w:t>
      </w:r>
      <w:proofErr w:type="spellStart"/>
      <w:r w:rsidRPr="00392757">
        <w:rPr>
          <w:rFonts w:eastAsia="Lucida Sans Unicode" w:cs="Arial"/>
        </w:rPr>
        <w:t>ebMS</w:t>
      </w:r>
      <w:bookmarkEnd w:id="11"/>
      <w:proofErr w:type="spellEnd"/>
    </w:p>
    <w:p w:rsidR="00140EFD" w:rsidRDefault="00C14688" w:rsidP="00C14688">
      <w:pPr>
        <w:rPr>
          <w:rFonts w:ascii="Arial" w:hAnsi="Arial" w:cs="Arial"/>
          <w:sz w:val="20"/>
          <w:szCs w:val="20"/>
        </w:rPr>
      </w:pPr>
      <w:r w:rsidRPr="00140EFD">
        <w:rPr>
          <w:rFonts w:ascii="Arial" w:hAnsi="Arial" w:cs="Arial"/>
          <w:sz w:val="20"/>
          <w:szCs w:val="20"/>
        </w:rPr>
        <w:t>A SAML Token (SAML Assertion)</w:t>
      </w:r>
      <w:r w:rsidR="00140EFD" w:rsidRPr="00140EFD">
        <w:rPr>
          <w:rFonts w:ascii="Arial" w:hAnsi="Arial" w:cs="Arial"/>
          <w:sz w:val="20"/>
          <w:szCs w:val="20"/>
        </w:rPr>
        <w:t xml:space="preserve"> can be used to convey identity in a number of different circumstances including Web Services</w:t>
      </w:r>
      <w:r w:rsidR="00140EFD">
        <w:rPr>
          <w:rFonts w:ascii="Arial" w:hAnsi="Arial" w:cs="Arial"/>
          <w:sz w:val="20"/>
          <w:szCs w:val="20"/>
        </w:rPr>
        <w:t xml:space="preserve"> Security</w:t>
      </w:r>
      <w:r w:rsidR="00140EFD" w:rsidRPr="00140EFD">
        <w:rPr>
          <w:rFonts w:ascii="Arial" w:hAnsi="Arial" w:cs="Arial"/>
          <w:sz w:val="20"/>
          <w:szCs w:val="20"/>
        </w:rPr>
        <w:t>.</w:t>
      </w:r>
      <w:r w:rsidR="00140EFD">
        <w:rPr>
          <w:rFonts w:ascii="Arial" w:hAnsi="Arial" w:cs="Arial"/>
          <w:sz w:val="20"/>
          <w:szCs w:val="20"/>
        </w:rPr>
        <w:t xml:space="preserve"> [WSSSAML] defines the ways in which a SAML Token can be employed to secure Web Services.</w:t>
      </w:r>
    </w:p>
    <w:p w:rsidR="00140EFD" w:rsidRPr="00140EFD" w:rsidRDefault="004A74FB" w:rsidP="00C14688">
      <w:pPr>
        <w:rPr>
          <w:rFonts w:ascii="Arial" w:hAnsi="Arial" w:cs="Arial"/>
          <w:sz w:val="20"/>
          <w:szCs w:val="20"/>
        </w:rPr>
      </w:pPr>
      <w:r>
        <w:rPr>
          <w:rFonts w:ascii="Arial" w:hAnsi="Arial" w:cs="Arial"/>
          <w:sz w:val="20"/>
          <w:szCs w:val="20"/>
        </w:rPr>
        <w:t xml:space="preserve">Implementations MUST support SAML 2.0, although </w:t>
      </w:r>
      <w:proofErr w:type="spellStart"/>
      <w:r>
        <w:rPr>
          <w:rFonts w:ascii="Arial" w:hAnsi="Arial" w:cs="Arial"/>
          <w:sz w:val="20"/>
          <w:szCs w:val="20"/>
        </w:rPr>
        <w:t>as</w:t>
      </w:r>
      <w:r w:rsidR="00140EFD">
        <w:rPr>
          <w:rFonts w:ascii="Arial" w:hAnsi="Arial" w:cs="Arial"/>
          <w:sz w:val="20"/>
          <w:szCs w:val="20"/>
        </w:rPr>
        <w:t>SAML</w:t>
      </w:r>
      <w:proofErr w:type="spellEnd"/>
      <w:r w:rsidR="00140EFD">
        <w:rPr>
          <w:rFonts w:ascii="Arial" w:hAnsi="Arial" w:cs="Arial"/>
          <w:sz w:val="20"/>
          <w:szCs w:val="20"/>
        </w:rPr>
        <w:t xml:space="preserve"> 1.1</w:t>
      </w:r>
      <w:r>
        <w:rPr>
          <w:rFonts w:ascii="Arial" w:hAnsi="Arial" w:cs="Arial"/>
          <w:sz w:val="20"/>
          <w:szCs w:val="20"/>
        </w:rPr>
        <w:t>is still</w:t>
      </w:r>
      <w:r w:rsidR="00140EFD">
        <w:rPr>
          <w:rFonts w:ascii="Arial" w:hAnsi="Arial" w:cs="Arial"/>
          <w:sz w:val="20"/>
          <w:szCs w:val="20"/>
        </w:rPr>
        <w:t xml:space="preserve"> in wide use, implementation</w:t>
      </w:r>
      <w:r>
        <w:rPr>
          <w:rFonts w:ascii="Arial" w:hAnsi="Arial" w:cs="Arial"/>
          <w:sz w:val="20"/>
          <w:szCs w:val="20"/>
        </w:rPr>
        <w:t>s</w:t>
      </w:r>
      <w:r w:rsidR="00140EFD">
        <w:rPr>
          <w:rFonts w:ascii="Arial" w:hAnsi="Arial" w:cs="Arial"/>
          <w:sz w:val="20"/>
          <w:szCs w:val="20"/>
        </w:rPr>
        <w:t xml:space="preserve"> </w:t>
      </w:r>
      <w:r>
        <w:rPr>
          <w:rFonts w:ascii="Arial" w:hAnsi="Arial" w:cs="Arial"/>
          <w:sz w:val="20"/>
          <w:szCs w:val="20"/>
        </w:rPr>
        <w:t>MAY choose to</w:t>
      </w:r>
      <w:r>
        <w:rPr>
          <w:rFonts w:ascii="Arial" w:hAnsi="Arial" w:cs="Arial"/>
          <w:sz w:val="20"/>
          <w:szCs w:val="20"/>
        </w:rPr>
        <w:t xml:space="preserve"> </w:t>
      </w:r>
      <w:r w:rsidR="006B3E12">
        <w:rPr>
          <w:rFonts w:ascii="Arial" w:hAnsi="Arial" w:cs="Arial"/>
          <w:sz w:val="20"/>
          <w:szCs w:val="20"/>
        </w:rPr>
        <w:t xml:space="preserve">accept </w:t>
      </w:r>
      <w:proofErr w:type="gramStart"/>
      <w:r w:rsidR="006B3E12">
        <w:rPr>
          <w:rFonts w:ascii="Arial" w:hAnsi="Arial" w:cs="Arial"/>
          <w:sz w:val="20"/>
          <w:szCs w:val="20"/>
        </w:rPr>
        <w:t>either token type as define</w:t>
      </w:r>
      <w:r>
        <w:rPr>
          <w:rFonts w:ascii="Arial" w:hAnsi="Arial" w:cs="Arial"/>
          <w:sz w:val="20"/>
          <w:szCs w:val="20"/>
        </w:rPr>
        <w:t>d</w:t>
      </w:r>
      <w:r w:rsidR="006B3E12">
        <w:rPr>
          <w:rFonts w:ascii="Arial" w:hAnsi="Arial" w:cs="Arial"/>
          <w:sz w:val="20"/>
          <w:szCs w:val="20"/>
        </w:rPr>
        <w:t xml:space="preserve"> in [SAMLCoreV1] and</w:t>
      </w:r>
      <w:proofErr w:type="gramEnd"/>
      <w:r w:rsidR="006B3E12">
        <w:rPr>
          <w:rFonts w:ascii="Arial" w:hAnsi="Arial" w:cs="Arial"/>
          <w:sz w:val="20"/>
          <w:szCs w:val="20"/>
        </w:rPr>
        <w:t xml:space="preserve"> [SAMLCoreV2]. </w:t>
      </w:r>
    </w:p>
    <w:p w:rsidR="007F4A6C" w:rsidRPr="00392757" w:rsidRDefault="007F4A6C" w:rsidP="007F4A6C">
      <w:pPr>
        <w:pStyle w:val="Heading2"/>
        <w:keepLines w:val="0"/>
        <w:widowControl w:val="0"/>
        <w:numPr>
          <w:ilvl w:val="1"/>
          <w:numId w:val="8"/>
        </w:numPr>
        <w:tabs>
          <w:tab w:val="left" w:pos="360"/>
        </w:tabs>
        <w:suppressAutoHyphens/>
        <w:autoSpaceDN w:val="0"/>
        <w:spacing w:before="240" w:after="120" w:line="240" w:lineRule="auto"/>
        <w:rPr>
          <w:rFonts w:cs="Arial"/>
        </w:rPr>
      </w:pPr>
      <w:bookmarkStart w:id="12" w:name="_Toc351553273"/>
      <w:r w:rsidRPr="00392757">
        <w:rPr>
          <w:rFonts w:cs="Arial"/>
        </w:rPr>
        <w:t>SAML Subject and Attributes</w:t>
      </w:r>
      <w:bookmarkEnd w:id="12"/>
    </w:p>
    <w:p w:rsidR="007F4A6C" w:rsidRPr="00140EFD" w:rsidRDefault="007F4A6C" w:rsidP="007F4A6C">
      <w:pPr>
        <w:rPr>
          <w:rFonts w:ascii="Arial" w:hAnsi="Arial" w:cs="Arial"/>
          <w:sz w:val="20"/>
          <w:szCs w:val="20"/>
        </w:rPr>
      </w:pPr>
      <w:r w:rsidRPr="00140EFD">
        <w:rPr>
          <w:rFonts w:ascii="Arial" w:hAnsi="Arial" w:cs="Arial"/>
          <w:sz w:val="20"/>
          <w:szCs w:val="20"/>
        </w:rPr>
        <w:t>A SAML Subject identifies the initiating party that requested the Assertion. The SAML Subject is a unique and persistent identifier.</w:t>
      </w:r>
    </w:p>
    <w:p w:rsidR="002648E4" w:rsidRPr="00140EFD" w:rsidRDefault="007F4A6C" w:rsidP="007F4A6C">
      <w:pPr>
        <w:rPr>
          <w:rFonts w:ascii="Arial" w:hAnsi="Arial" w:cs="Arial"/>
          <w:sz w:val="20"/>
          <w:szCs w:val="20"/>
        </w:rPr>
      </w:pPr>
      <w:r w:rsidRPr="00140EFD">
        <w:rPr>
          <w:rFonts w:ascii="Arial" w:hAnsi="Arial" w:cs="Arial"/>
          <w:sz w:val="20"/>
          <w:szCs w:val="20"/>
        </w:rPr>
        <w:t xml:space="preserve">SAML Attributes (in WS-Trust parlance </w:t>
      </w:r>
      <w:r w:rsidR="002648E4" w:rsidRPr="00140EFD">
        <w:rPr>
          <w:rFonts w:ascii="Arial" w:hAnsi="Arial" w:cs="Arial"/>
          <w:sz w:val="20"/>
          <w:szCs w:val="20"/>
        </w:rPr>
        <w:t xml:space="preserve">these </w:t>
      </w:r>
      <w:r w:rsidRPr="00140EFD">
        <w:rPr>
          <w:rFonts w:ascii="Arial" w:hAnsi="Arial" w:cs="Arial"/>
          <w:sz w:val="20"/>
          <w:szCs w:val="20"/>
        </w:rPr>
        <w:t>are referred to as Claims) are attributes of the identity. An Assertion will contain zero or more Attri</w:t>
      </w:r>
      <w:r w:rsidR="002648E4" w:rsidRPr="00140EFD">
        <w:rPr>
          <w:rFonts w:ascii="Arial" w:hAnsi="Arial" w:cs="Arial"/>
          <w:sz w:val="20"/>
          <w:szCs w:val="20"/>
        </w:rPr>
        <w:t>butes that describe the subject.</w:t>
      </w:r>
    </w:p>
    <w:p w:rsidR="002648E4" w:rsidRPr="00140EFD" w:rsidRDefault="002648E4" w:rsidP="007F4A6C">
      <w:pPr>
        <w:rPr>
          <w:rFonts w:ascii="Arial" w:hAnsi="Arial" w:cs="Arial"/>
          <w:sz w:val="20"/>
          <w:szCs w:val="20"/>
        </w:rPr>
      </w:pPr>
      <w:r w:rsidRPr="00140EFD">
        <w:rPr>
          <w:rFonts w:ascii="Arial" w:hAnsi="Arial" w:cs="Arial"/>
          <w:sz w:val="20"/>
          <w:szCs w:val="20"/>
        </w:rPr>
        <w:t>The values of these SAML Attributes MAY be used as referred to in [</w:t>
      </w:r>
      <w:r w:rsidR="00140EFD">
        <w:rPr>
          <w:rFonts w:ascii="Arial" w:hAnsi="Arial" w:cs="Arial"/>
          <w:sz w:val="20"/>
          <w:szCs w:val="20"/>
        </w:rPr>
        <w:t>EBMS3CORE</w:t>
      </w:r>
      <w:proofErr w:type="gramStart"/>
      <w:r w:rsidRPr="00140EFD">
        <w:rPr>
          <w:rFonts w:ascii="Arial" w:hAnsi="Arial" w:cs="Arial"/>
          <w:sz w:val="20"/>
          <w:szCs w:val="20"/>
        </w:rPr>
        <w:t xml:space="preserve">] </w:t>
      </w:r>
      <w:r w:rsidR="00D00E1F">
        <w:rPr>
          <w:rFonts w:ascii="Arial" w:hAnsi="Arial" w:cs="Arial"/>
          <w:sz w:val="20"/>
          <w:szCs w:val="20"/>
        </w:rPr>
        <w:t xml:space="preserve"> (</w:t>
      </w:r>
      <w:proofErr w:type="gramEnd"/>
      <w:r w:rsidR="00D00E1F" w:rsidRPr="00D00E1F">
        <w:rPr>
          <w:rFonts w:ascii="Arial" w:hAnsi="Arial" w:cs="Arial"/>
          <w:sz w:val="20"/>
          <w:szCs w:val="20"/>
        </w:rPr>
        <w:t xml:space="preserve">7.12.7. </w:t>
      </w:r>
      <w:proofErr w:type="gramStart"/>
      <w:r w:rsidR="00D00E1F" w:rsidRPr="00D00E1F">
        <w:rPr>
          <w:rFonts w:ascii="Arial" w:hAnsi="Arial" w:cs="Arial"/>
          <w:sz w:val="20"/>
          <w:szCs w:val="20"/>
        </w:rPr>
        <w:t>Persistent Authorization</w:t>
      </w:r>
      <w:r w:rsidR="00D00E1F">
        <w:rPr>
          <w:rFonts w:ascii="Arial" w:hAnsi="Arial" w:cs="Arial"/>
          <w:sz w:val="20"/>
          <w:szCs w:val="20"/>
        </w:rPr>
        <w:t xml:space="preserve">) </w:t>
      </w:r>
      <w:r w:rsidRPr="00140EFD">
        <w:rPr>
          <w:rFonts w:ascii="Arial" w:hAnsi="Arial" w:cs="Arial"/>
          <w:sz w:val="20"/>
          <w:szCs w:val="20"/>
        </w:rPr>
        <w:t>to authorize access.</w:t>
      </w:r>
      <w:proofErr w:type="gramEnd"/>
    </w:p>
    <w:p w:rsidR="002648E4" w:rsidRPr="00392757" w:rsidRDefault="002648E4" w:rsidP="002648E4">
      <w:pPr>
        <w:pStyle w:val="Heading2"/>
        <w:keepLines w:val="0"/>
        <w:widowControl w:val="0"/>
        <w:numPr>
          <w:ilvl w:val="1"/>
          <w:numId w:val="8"/>
        </w:numPr>
        <w:tabs>
          <w:tab w:val="left" w:pos="360"/>
        </w:tabs>
        <w:suppressAutoHyphens/>
        <w:autoSpaceDN w:val="0"/>
        <w:spacing w:before="240" w:after="120" w:line="240" w:lineRule="auto"/>
        <w:rPr>
          <w:rFonts w:ascii="Cambria" w:eastAsia="Lucida Sans Unicode" w:hAnsi="Cambria" w:cs="Arial"/>
        </w:rPr>
      </w:pPr>
      <w:bookmarkStart w:id="13" w:name="_Toc351553274"/>
      <w:r w:rsidRPr="00392757">
        <w:rPr>
          <w:rFonts w:ascii="Cambria" w:eastAsia="Lucida Sans Unicode" w:hAnsi="Cambria" w:cs="Arial"/>
        </w:rPr>
        <w:t>Types of SAML Tokens</w:t>
      </w:r>
      <w:bookmarkEnd w:id="13"/>
    </w:p>
    <w:p w:rsidR="002648E4" w:rsidRPr="006B3E12" w:rsidRDefault="002648E4" w:rsidP="00763353">
      <w:pPr>
        <w:rPr>
          <w:rFonts w:ascii="Arial" w:hAnsi="Arial" w:cs="Arial"/>
          <w:sz w:val="20"/>
          <w:szCs w:val="20"/>
        </w:rPr>
      </w:pPr>
      <w:r w:rsidRPr="006B3E12">
        <w:rPr>
          <w:rFonts w:ascii="Arial" w:hAnsi="Arial" w:cs="Arial"/>
          <w:sz w:val="20"/>
          <w:szCs w:val="20"/>
        </w:rPr>
        <w:t xml:space="preserve">SAML </w:t>
      </w:r>
      <w:r w:rsidR="00917E5E" w:rsidRPr="006B3E12">
        <w:rPr>
          <w:rFonts w:ascii="Arial" w:hAnsi="Arial" w:cs="Arial"/>
          <w:sz w:val="20"/>
          <w:szCs w:val="20"/>
        </w:rPr>
        <w:t>Assertions</w:t>
      </w:r>
      <w:r w:rsidR="00B100E7" w:rsidRPr="006B3E12">
        <w:rPr>
          <w:rFonts w:ascii="Arial" w:hAnsi="Arial" w:cs="Arial"/>
          <w:sz w:val="20"/>
          <w:szCs w:val="20"/>
        </w:rPr>
        <w:t xml:space="preserve"> can be issued as Holder-</w:t>
      </w:r>
      <w:r w:rsidRPr="006B3E12">
        <w:rPr>
          <w:rFonts w:ascii="Arial" w:hAnsi="Arial" w:cs="Arial"/>
          <w:sz w:val="20"/>
          <w:szCs w:val="20"/>
        </w:rPr>
        <w:t>Of-Key</w:t>
      </w:r>
      <w:r w:rsidR="00A56809" w:rsidRPr="006B3E12">
        <w:rPr>
          <w:rFonts w:ascii="Arial" w:hAnsi="Arial" w:cs="Arial"/>
          <w:sz w:val="20"/>
          <w:szCs w:val="20"/>
        </w:rPr>
        <w:t>, Sender-Vouches, or Bearer</w:t>
      </w:r>
      <w:r w:rsidR="00917E5E" w:rsidRPr="006B3E12">
        <w:rPr>
          <w:rFonts w:ascii="Arial" w:hAnsi="Arial" w:cs="Arial"/>
          <w:sz w:val="20"/>
          <w:szCs w:val="20"/>
        </w:rPr>
        <w:t xml:space="preserve"> tokens</w:t>
      </w:r>
      <w:r w:rsidR="00A56809" w:rsidRPr="006B3E12">
        <w:rPr>
          <w:rFonts w:ascii="Arial" w:hAnsi="Arial" w:cs="Arial"/>
          <w:sz w:val="20"/>
          <w:szCs w:val="20"/>
        </w:rPr>
        <w:t xml:space="preserve">. Bearer </w:t>
      </w:r>
      <w:r w:rsidR="00763353" w:rsidRPr="006B3E12">
        <w:rPr>
          <w:rFonts w:ascii="Arial" w:hAnsi="Arial" w:cs="Arial"/>
          <w:sz w:val="20"/>
          <w:szCs w:val="20"/>
        </w:rPr>
        <w:t xml:space="preserve">tokens are not supported by the </w:t>
      </w:r>
      <w:r w:rsidR="006B3E12" w:rsidRPr="006B3E12">
        <w:rPr>
          <w:rFonts w:ascii="Arial" w:hAnsi="Arial" w:cs="Arial"/>
          <w:sz w:val="20"/>
          <w:szCs w:val="20"/>
        </w:rPr>
        <w:t>[WSSSAML]</w:t>
      </w:r>
      <w:r w:rsidR="00763353" w:rsidRPr="006B3E12">
        <w:rPr>
          <w:rFonts w:ascii="Arial" w:hAnsi="Arial" w:cs="Arial"/>
          <w:sz w:val="20"/>
          <w:szCs w:val="20"/>
        </w:rPr>
        <w:t xml:space="preserve">. Sender-Vouches tokens may be </w:t>
      </w:r>
      <w:r w:rsidR="006B3E12" w:rsidRPr="006B3E12">
        <w:rPr>
          <w:rFonts w:ascii="Arial" w:hAnsi="Arial" w:cs="Arial"/>
          <w:sz w:val="20"/>
          <w:szCs w:val="20"/>
        </w:rPr>
        <w:t>useful</w:t>
      </w:r>
      <w:r w:rsidR="00763353" w:rsidRPr="006B3E12">
        <w:rPr>
          <w:rFonts w:ascii="Arial" w:hAnsi="Arial" w:cs="Arial"/>
          <w:sz w:val="20"/>
          <w:szCs w:val="20"/>
        </w:rPr>
        <w:t xml:space="preserve"> in some multi-hop scenarios, but are outside the scope of this </w:t>
      </w:r>
      <w:r w:rsidR="006B3E12" w:rsidRPr="006B3E12">
        <w:rPr>
          <w:rFonts w:ascii="Arial" w:hAnsi="Arial" w:cs="Arial"/>
          <w:sz w:val="20"/>
          <w:szCs w:val="20"/>
        </w:rPr>
        <w:t xml:space="preserve">version of the </w:t>
      </w:r>
      <w:r w:rsidR="00763353" w:rsidRPr="006B3E12">
        <w:rPr>
          <w:rFonts w:ascii="Arial" w:hAnsi="Arial" w:cs="Arial"/>
          <w:sz w:val="20"/>
          <w:szCs w:val="20"/>
        </w:rPr>
        <w:t>specification.</w:t>
      </w:r>
      <w:r w:rsidR="00D00E1F">
        <w:rPr>
          <w:rFonts w:ascii="Arial" w:hAnsi="Arial" w:cs="Arial"/>
          <w:sz w:val="20"/>
          <w:szCs w:val="20"/>
        </w:rPr>
        <w:t xml:space="preserve"> (In Sender-Vouches, the receiver must trust the sender that they are authorised to use the attached SAML token. It is not cryptographically bound to them in any way.)</w:t>
      </w:r>
    </w:p>
    <w:p w:rsidR="00763353" w:rsidRPr="006B3E12" w:rsidRDefault="00763353" w:rsidP="00763353">
      <w:pPr>
        <w:rPr>
          <w:rFonts w:ascii="Arial" w:hAnsi="Arial" w:cs="Arial"/>
          <w:sz w:val="20"/>
          <w:szCs w:val="20"/>
        </w:rPr>
      </w:pPr>
      <w:r w:rsidRPr="006B3E12">
        <w:rPr>
          <w:rFonts w:ascii="Arial" w:hAnsi="Arial" w:cs="Arial"/>
          <w:sz w:val="20"/>
          <w:szCs w:val="20"/>
        </w:rPr>
        <w:t>A Holder-Of-Key token contains</w:t>
      </w:r>
      <w:r w:rsidR="00917E5E" w:rsidRPr="006B3E12">
        <w:rPr>
          <w:rFonts w:ascii="Arial" w:hAnsi="Arial" w:cs="Arial"/>
          <w:sz w:val="20"/>
          <w:szCs w:val="20"/>
        </w:rPr>
        <w:t xml:space="preserve"> a proof key that can be used to verify the originator of a message is the legitimate owner of the token.</w:t>
      </w:r>
      <w:r w:rsidR="00A66BB2" w:rsidRPr="006B3E12">
        <w:rPr>
          <w:rFonts w:ascii="Arial" w:hAnsi="Arial" w:cs="Arial"/>
          <w:sz w:val="20"/>
          <w:szCs w:val="20"/>
        </w:rPr>
        <w:t xml:space="preserve"> </w:t>
      </w:r>
    </w:p>
    <w:p w:rsidR="00917E5E" w:rsidRPr="006B3E12" w:rsidRDefault="00917E5E" w:rsidP="00763353">
      <w:pPr>
        <w:rPr>
          <w:rFonts w:ascii="Arial" w:hAnsi="Arial" w:cs="Arial"/>
          <w:sz w:val="20"/>
          <w:szCs w:val="20"/>
        </w:rPr>
      </w:pPr>
      <w:r w:rsidRPr="006B3E12">
        <w:rPr>
          <w:rFonts w:ascii="Arial" w:hAnsi="Arial" w:cs="Arial"/>
          <w:sz w:val="20"/>
          <w:szCs w:val="20"/>
        </w:rPr>
        <w:t>If the proof key is a symmetric key, then it will be wrapped (using the public key of the recipient) for the intended recipient of the token. Only the recipient can validate the message.</w:t>
      </w:r>
    </w:p>
    <w:p w:rsidR="00917E5E" w:rsidRPr="006B3E12" w:rsidRDefault="00917E5E" w:rsidP="00763353">
      <w:pPr>
        <w:rPr>
          <w:rFonts w:ascii="Arial" w:hAnsi="Arial" w:cs="Arial"/>
          <w:sz w:val="20"/>
          <w:szCs w:val="20"/>
        </w:rPr>
      </w:pPr>
      <w:r w:rsidRPr="006B3E12">
        <w:rPr>
          <w:rFonts w:ascii="Arial" w:hAnsi="Arial" w:cs="Arial"/>
          <w:sz w:val="20"/>
          <w:szCs w:val="20"/>
        </w:rPr>
        <w:t>If the proof key is the public half of an asymmetric key pair, then it can be include in the assertion unencrypted. In this case, anyone can validate a signature made by the message initiator</w:t>
      </w:r>
      <w:r w:rsidR="00A66BB2" w:rsidRPr="006B3E12">
        <w:rPr>
          <w:rFonts w:ascii="Arial" w:hAnsi="Arial" w:cs="Arial"/>
          <w:sz w:val="20"/>
          <w:szCs w:val="20"/>
        </w:rPr>
        <w:t xml:space="preserve"> who controls the private half of the key pair</w:t>
      </w:r>
      <w:r w:rsidRPr="006B3E12">
        <w:rPr>
          <w:rFonts w:ascii="Arial" w:hAnsi="Arial" w:cs="Arial"/>
          <w:sz w:val="20"/>
          <w:szCs w:val="20"/>
        </w:rPr>
        <w:t>.</w:t>
      </w:r>
    </w:p>
    <w:p w:rsidR="007C64E3" w:rsidRPr="00392757" w:rsidRDefault="007C64E3" w:rsidP="007C64E3">
      <w:pPr>
        <w:pStyle w:val="Heading2"/>
        <w:keepLines w:val="0"/>
        <w:widowControl w:val="0"/>
        <w:numPr>
          <w:ilvl w:val="1"/>
          <w:numId w:val="8"/>
        </w:numPr>
        <w:tabs>
          <w:tab w:val="left" w:pos="360"/>
        </w:tabs>
        <w:suppressAutoHyphens/>
        <w:autoSpaceDN w:val="0"/>
        <w:spacing w:before="240" w:after="120" w:line="240" w:lineRule="auto"/>
        <w:rPr>
          <w:rFonts w:ascii="Cambria" w:eastAsia="Lucida Sans Unicode" w:hAnsi="Cambria" w:cs="Arial"/>
        </w:rPr>
      </w:pPr>
      <w:bookmarkStart w:id="14" w:name="_Toc351553275"/>
      <w:r w:rsidRPr="00392757">
        <w:rPr>
          <w:rFonts w:ascii="Cambria" w:eastAsia="Lucida Sans Unicode" w:hAnsi="Cambria" w:cs="Arial"/>
        </w:rPr>
        <w:t>Proof Key Applicability to Multi-Hop Scenarios</w:t>
      </w:r>
      <w:bookmarkEnd w:id="14"/>
    </w:p>
    <w:p w:rsidR="006B3E12" w:rsidRPr="006B3E12" w:rsidRDefault="007C64E3" w:rsidP="007C64E3">
      <w:pPr>
        <w:rPr>
          <w:rFonts w:ascii="Arial" w:hAnsi="Arial" w:cs="Arial"/>
          <w:sz w:val="20"/>
          <w:szCs w:val="20"/>
        </w:rPr>
      </w:pPr>
      <w:r w:rsidRPr="006B3E12">
        <w:rPr>
          <w:rFonts w:ascii="Arial" w:hAnsi="Arial" w:cs="Arial"/>
          <w:sz w:val="20"/>
          <w:szCs w:val="20"/>
        </w:rPr>
        <w:t xml:space="preserve">In circumstances where end to end signatures are required on information transiting a multi-hop chain, an asymmetric proof key should be employed. </w:t>
      </w:r>
    </w:p>
    <w:p w:rsidR="007C64E3" w:rsidRPr="006B3E12" w:rsidRDefault="007C64E3" w:rsidP="007C64E3">
      <w:pPr>
        <w:rPr>
          <w:rFonts w:ascii="Arial" w:hAnsi="Arial" w:cs="Arial"/>
          <w:sz w:val="20"/>
          <w:szCs w:val="20"/>
        </w:rPr>
      </w:pPr>
      <w:r w:rsidRPr="006B3E12">
        <w:rPr>
          <w:rFonts w:ascii="Arial" w:hAnsi="Arial" w:cs="Arial"/>
          <w:sz w:val="20"/>
          <w:szCs w:val="20"/>
        </w:rPr>
        <w:t>In this case, the SAML token acts as an X.509 certificate equivalent</w:t>
      </w:r>
      <w:r w:rsidR="006B3E12" w:rsidRPr="006B3E12">
        <w:rPr>
          <w:rFonts w:ascii="Arial" w:hAnsi="Arial" w:cs="Arial"/>
          <w:sz w:val="20"/>
          <w:szCs w:val="20"/>
        </w:rPr>
        <w:t>, carrying the public key tied to the identity. There are the added benefits</w:t>
      </w:r>
      <w:r w:rsidRPr="006B3E12">
        <w:rPr>
          <w:rFonts w:ascii="Arial" w:hAnsi="Arial" w:cs="Arial"/>
          <w:sz w:val="20"/>
          <w:szCs w:val="20"/>
        </w:rPr>
        <w:t xml:space="preserve"> that identity information can be enriched with attributes and that revocation ch</w:t>
      </w:r>
      <w:r w:rsidR="006B3E12" w:rsidRPr="006B3E12">
        <w:rPr>
          <w:rFonts w:ascii="Arial" w:hAnsi="Arial" w:cs="Arial"/>
          <w:sz w:val="20"/>
          <w:szCs w:val="20"/>
        </w:rPr>
        <w:t>ecks are not required due to the SAML Token’s</w:t>
      </w:r>
      <w:r w:rsidRPr="006B3E12">
        <w:rPr>
          <w:rFonts w:ascii="Arial" w:hAnsi="Arial" w:cs="Arial"/>
          <w:sz w:val="20"/>
          <w:szCs w:val="20"/>
        </w:rPr>
        <w:t xml:space="preserve"> limited lifetime.</w:t>
      </w:r>
    </w:p>
    <w:p w:rsidR="007C64E3" w:rsidRDefault="00BB1FDE" w:rsidP="007C64E3">
      <w:pPr>
        <w:rPr>
          <w:rFonts w:ascii="Arial" w:hAnsi="Arial" w:cs="Arial"/>
          <w:sz w:val="20"/>
          <w:szCs w:val="20"/>
        </w:rPr>
      </w:pPr>
      <w:r w:rsidRPr="006B3E12">
        <w:rPr>
          <w:rFonts w:ascii="Arial" w:hAnsi="Arial" w:cs="Arial"/>
          <w:sz w:val="20"/>
          <w:szCs w:val="20"/>
        </w:rPr>
        <w:t>In s</w:t>
      </w:r>
      <w:r w:rsidR="006B3E12" w:rsidRPr="006B3E12">
        <w:rPr>
          <w:rFonts w:ascii="Arial" w:hAnsi="Arial" w:cs="Arial"/>
          <w:sz w:val="20"/>
          <w:szCs w:val="20"/>
        </w:rPr>
        <w:t>ingle hop scenarios, either symmetric or asymmetric</w:t>
      </w:r>
      <w:r w:rsidRPr="006B3E12">
        <w:rPr>
          <w:rFonts w:ascii="Arial" w:hAnsi="Arial" w:cs="Arial"/>
          <w:sz w:val="20"/>
          <w:szCs w:val="20"/>
        </w:rPr>
        <w:t xml:space="preserve"> proof key</w:t>
      </w:r>
      <w:r w:rsidR="006B3E12" w:rsidRPr="006B3E12">
        <w:rPr>
          <w:rFonts w:ascii="Arial" w:hAnsi="Arial" w:cs="Arial"/>
          <w:sz w:val="20"/>
          <w:szCs w:val="20"/>
        </w:rPr>
        <w:t>s</w:t>
      </w:r>
      <w:r w:rsidRPr="006B3E12">
        <w:rPr>
          <w:rFonts w:ascii="Arial" w:hAnsi="Arial" w:cs="Arial"/>
          <w:sz w:val="20"/>
          <w:szCs w:val="20"/>
        </w:rPr>
        <w:t xml:space="preserve"> may be employed.</w:t>
      </w:r>
    </w:p>
    <w:p w:rsidR="00044982" w:rsidRDefault="00044982" w:rsidP="00044982">
      <w:pPr>
        <w:pStyle w:val="Heading2"/>
        <w:keepLines w:val="0"/>
        <w:widowControl w:val="0"/>
        <w:numPr>
          <w:ilvl w:val="1"/>
          <w:numId w:val="8"/>
        </w:numPr>
        <w:tabs>
          <w:tab w:val="left" w:pos="360"/>
        </w:tabs>
        <w:suppressAutoHyphens/>
        <w:autoSpaceDN w:val="0"/>
        <w:spacing w:before="240" w:after="120" w:line="240" w:lineRule="auto"/>
        <w:rPr>
          <w:rFonts w:ascii="Cambria" w:eastAsia="Lucida Sans Unicode" w:hAnsi="Cambria" w:cs="Arial"/>
        </w:rPr>
      </w:pPr>
      <w:bookmarkStart w:id="15" w:name="_Toc351553276"/>
      <w:proofErr w:type="spellStart"/>
      <w:r>
        <w:rPr>
          <w:rFonts w:ascii="Cambria" w:eastAsia="Lucida Sans Unicode" w:hAnsi="Cambria" w:cs="Arial"/>
        </w:rPr>
        <w:t>AppliesTo</w:t>
      </w:r>
      <w:proofErr w:type="spellEnd"/>
      <w:r>
        <w:rPr>
          <w:rFonts w:ascii="Cambria" w:eastAsia="Lucida Sans Unicode" w:hAnsi="Cambria" w:cs="Arial"/>
        </w:rPr>
        <w:t xml:space="preserve">, Audience, and </w:t>
      </w:r>
      <w:proofErr w:type="spellStart"/>
      <w:r>
        <w:rPr>
          <w:rFonts w:ascii="Cambria" w:eastAsia="Lucida Sans Unicode" w:hAnsi="Cambria" w:cs="Arial"/>
        </w:rPr>
        <w:t>SubjectConfirmation</w:t>
      </w:r>
      <w:bookmarkEnd w:id="15"/>
      <w:proofErr w:type="spellEnd"/>
    </w:p>
    <w:p w:rsidR="00D00E1F" w:rsidRDefault="00D00E1F" w:rsidP="00044982">
      <w:r>
        <w:t>It is important to note the following when obtaining a SAML token from an Identity Provider:</w:t>
      </w:r>
    </w:p>
    <w:p w:rsidR="00044982" w:rsidRDefault="00044982" w:rsidP="007E3FAB">
      <w:pPr>
        <w:pStyle w:val="ListParagraph"/>
        <w:numPr>
          <w:ilvl w:val="0"/>
          <w:numId w:val="13"/>
        </w:numPr>
      </w:pPr>
      <w:r>
        <w:lastRenderedPageBreak/>
        <w:t xml:space="preserve">Particularly when symmetric keys are employed, SAML tokens need to be targeted at a particular SOAP receiver endpoint.  When communicating with an </w:t>
      </w:r>
      <w:proofErr w:type="spellStart"/>
      <w:proofErr w:type="gramStart"/>
      <w:r>
        <w:t>IdP</w:t>
      </w:r>
      <w:proofErr w:type="spellEnd"/>
      <w:proofErr w:type="gramEnd"/>
      <w:r>
        <w:t xml:space="preserve"> to obtain a suitable token, the SOAP sender must supply an appropriate identifier for the SOAP receiver.</w:t>
      </w:r>
    </w:p>
    <w:p w:rsidR="00044982" w:rsidRDefault="00044982" w:rsidP="007E3FAB">
      <w:pPr>
        <w:pStyle w:val="ListParagraph"/>
        <w:numPr>
          <w:ilvl w:val="0"/>
          <w:numId w:val="13"/>
        </w:numPr>
      </w:pPr>
      <w:r>
        <w:t>By convention, this is normally the SOAP endpoint of the receiver, but it may be any URI that logically denotes the SOAP receiver.</w:t>
      </w:r>
    </w:p>
    <w:p w:rsidR="00044982" w:rsidRDefault="00044982" w:rsidP="007E3FAB">
      <w:pPr>
        <w:pStyle w:val="ListParagraph"/>
        <w:numPr>
          <w:ilvl w:val="0"/>
          <w:numId w:val="13"/>
        </w:numPr>
      </w:pPr>
      <w:r>
        <w:t xml:space="preserve">This URI will be placed into the Audience of the SAML token and it will be used by the </w:t>
      </w:r>
      <w:proofErr w:type="spellStart"/>
      <w:proofErr w:type="gramStart"/>
      <w:r>
        <w:t>IdP</w:t>
      </w:r>
      <w:proofErr w:type="spellEnd"/>
      <w:proofErr w:type="gramEnd"/>
      <w:r>
        <w:t xml:space="preserve"> to determine how to suitably wrap the proof key for consumption by that SOAP Receiver.</w:t>
      </w:r>
    </w:p>
    <w:p w:rsidR="00044982" w:rsidRPr="00044982" w:rsidRDefault="00044982" w:rsidP="007E3FAB">
      <w:pPr>
        <w:pStyle w:val="ListParagraph"/>
      </w:pPr>
      <w:r>
        <w:t>For symmetric proof keys, this is essential to preserve the security of the key.</w:t>
      </w:r>
    </w:p>
    <w:p w:rsidR="006B3E12" w:rsidRPr="006B3E12" w:rsidRDefault="006B3E12" w:rsidP="006B3E12">
      <w:pPr>
        <w:pStyle w:val="ListParagraph"/>
        <w:rPr>
          <w:rFonts w:ascii="Arial" w:hAnsi="Arial" w:cs="Arial"/>
          <w:sz w:val="20"/>
          <w:szCs w:val="20"/>
        </w:rPr>
      </w:pPr>
    </w:p>
    <w:p w:rsidR="00F76591" w:rsidRDefault="00F76591"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bookmarkStart w:id="16" w:name="_Toc351553277"/>
      <w:r>
        <w:rPr>
          <w:rFonts w:eastAsia="Lucida Sans Unicode"/>
        </w:rPr>
        <w:lastRenderedPageBreak/>
        <w:t>Error Code Mapping</w:t>
      </w:r>
    </w:p>
    <w:p w:rsidR="00F76591" w:rsidRDefault="00F76591" w:rsidP="00F76591">
      <w:r>
        <w:t xml:space="preserve">Introducing SAML as an authentication mechanism adds an additional party into the authentication process and while the nature of the errors does not really change, the locations where they occur </w:t>
      </w:r>
      <w:proofErr w:type="gramStart"/>
      <w:r>
        <w:t>does</w:t>
      </w:r>
      <w:proofErr w:type="gramEnd"/>
      <w:r>
        <w:t>.</w:t>
      </w:r>
    </w:p>
    <w:p w:rsidR="00F76591" w:rsidRDefault="00F76591" w:rsidP="00F76591">
      <w:r>
        <w:t>Most identity providers will use WS-Trust to issue SAML identity tokens in the web service context although the following mapping applies regardless of the protocol used.</w:t>
      </w:r>
    </w:p>
    <w:p w:rsidR="00F76591" w:rsidRDefault="00F76591" w:rsidP="00F76591">
      <w:r>
        <w:t>The following table contains the relevant errors to SAML authentication:</w:t>
      </w:r>
    </w:p>
    <w:tbl>
      <w:tblPr>
        <w:tblStyle w:val="TableGrid"/>
        <w:tblW w:w="0" w:type="auto"/>
        <w:tblLook w:val="04A0" w:firstRow="1" w:lastRow="0" w:firstColumn="1" w:lastColumn="0" w:noHBand="0" w:noVBand="1"/>
      </w:tblPr>
      <w:tblGrid>
        <w:gridCol w:w="4621"/>
        <w:gridCol w:w="4621"/>
      </w:tblGrid>
      <w:tr w:rsidR="00F76591" w:rsidTr="00F76591">
        <w:tc>
          <w:tcPr>
            <w:tcW w:w="4621" w:type="dxa"/>
          </w:tcPr>
          <w:p w:rsidR="00F76591" w:rsidRDefault="00F76591" w:rsidP="00CC2A45">
            <w:pPr>
              <w:pStyle w:val="TableContents"/>
              <w:spacing w:line="276" w:lineRule="auto"/>
              <w:rPr>
                <w:sz w:val="18"/>
                <w:szCs w:val="18"/>
              </w:rPr>
            </w:pPr>
            <w:r>
              <w:rPr>
                <w:sz w:val="18"/>
                <w:szCs w:val="18"/>
              </w:rPr>
              <w:t>EBMS:0005</w:t>
            </w:r>
          </w:p>
        </w:tc>
        <w:tc>
          <w:tcPr>
            <w:tcW w:w="4621" w:type="dxa"/>
          </w:tcPr>
          <w:p w:rsidR="00F76591" w:rsidRDefault="00F76591" w:rsidP="00CC2A45">
            <w:pPr>
              <w:pStyle w:val="TableContents"/>
              <w:spacing w:line="276" w:lineRule="auto"/>
              <w:rPr>
                <w:sz w:val="18"/>
                <w:szCs w:val="18"/>
              </w:rPr>
            </w:pPr>
            <w:proofErr w:type="spellStart"/>
            <w:r>
              <w:rPr>
                <w:sz w:val="18"/>
                <w:szCs w:val="18"/>
              </w:rPr>
              <w:t>ConnectionFailure</w:t>
            </w:r>
            <w:proofErr w:type="spellEnd"/>
          </w:p>
        </w:tc>
      </w:tr>
      <w:tr w:rsidR="00F76591" w:rsidTr="00F76591">
        <w:tc>
          <w:tcPr>
            <w:tcW w:w="4621" w:type="dxa"/>
          </w:tcPr>
          <w:p w:rsidR="00F76591" w:rsidRDefault="00F76591" w:rsidP="00CC2A45">
            <w:pPr>
              <w:pStyle w:val="TableContents"/>
              <w:spacing w:line="276" w:lineRule="auto"/>
              <w:rPr>
                <w:sz w:val="18"/>
                <w:szCs w:val="18"/>
              </w:rPr>
            </w:pPr>
            <w:r>
              <w:rPr>
                <w:sz w:val="18"/>
                <w:szCs w:val="18"/>
              </w:rPr>
              <w:t>EBMS:0101</w:t>
            </w:r>
          </w:p>
        </w:tc>
        <w:tc>
          <w:tcPr>
            <w:tcW w:w="4621" w:type="dxa"/>
          </w:tcPr>
          <w:p w:rsidR="00F76591" w:rsidRDefault="00F76591" w:rsidP="00CC2A45">
            <w:pPr>
              <w:pStyle w:val="TableContents"/>
              <w:spacing w:line="276" w:lineRule="auto"/>
              <w:rPr>
                <w:sz w:val="18"/>
                <w:szCs w:val="18"/>
              </w:rPr>
            </w:pPr>
            <w:proofErr w:type="spellStart"/>
            <w:r>
              <w:rPr>
                <w:sz w:val="18"/>
                <w:szCs w:val="18"/>
              </w:rPr>
              <w:t>FailedAuthentication</w:t>
            </w:r>
            <w:proofErr w:type="spellEnd"/>
          </w:p>
        </w:tc>
      </w:tr>
      <w:tr w:rsidR="00F76591" w:rsidTr="00F76591">
        <w:tc>
          <w:tcPr>
            <w:tcW w:w="4621" w:type="dxa"/>
          </w:tcPr>
          <w:p w:rsidR="00F76591" w:rsidRDefault="00F76591" w:rsidP="00CC2A45">
            <w:pPr>
              <w:pStyle w:val="TableContents"/>
              <w:spacing w:line="276" w:lineRule="auto"/>
              <w:rPr>
                <w:sz w:val="18"/>
                <w:szCs w:val="18"/>
              </w:rPr>
            </w:pPr>
            <w:r>
              <w:rPr>
                <w:sz w:val="18"/>
                <w:szCs w:val="18"/>
              </w:rPr>
              <w:t>EBMS:0103</w:t>
            </w:r>
          </w:p>
        </w:tc>
        <w:tc>
          <w:tcPr>
            <w:tcW w:w="4621" w:type="dxa"/>
          </w:tcPr>
          <w:p w:rsidR="00F76591" w:rsidRDefault="00F76591" w:rsidP="00CC2A45">
            <w:pPr>
              <w:pStyle w:val="TableContents"/>
              <w:spacing w:line="276" w:lineRule="auto"/>
              <w:rPr>
                <w:sz w:val="18"/>
                <w:szCs w:val="18"/>
              </w:rPr>
            </w:pPr>
            <w:proofErr w:type="spellStart"/>
            <w:r>
              <w:rPr>
                <w:sz w:val="18"/>
                <w:szCs w:val="18"/>
              </w:rPr>
              <w:t>PolicyNoncompliance</w:t>
            </w:r>
            <w:proofErr w:type="spellEnd"/>
          </w:p>
        </w:tc>
      </w:tr>
    </w:tbl>
    <w:p w:rsidR="00F76591" w:rsidRDefault="00F76591" w:rsidP="00F76591"/>
    <w:p w:rsidR="00741EDF" w:rsidRDefault="00741EDF" w:rsidP="00F76591">
      <w:r>
        <w:t>Situations in the token issue and use of SAML tokens will map to the following errors. Not that Issue errors will not be exposed to the SOAP Receiving MSH.</w:t>
      </w:r>
    </w:p>
    <w:p w:rsidR="00F76591" w:rsidRDefault="00F76591" w:rsidP="00F76591"/>
    <w:tbl>
      <w:tblPr>
        <w:tblStyle w:val="TableGrid"/>
        <w:tblW w:w="0" w:type="auto"/>
        <w:tblLook w:val="04A0" w:firstRow="1" w:lastRow="0" w:firstColumn="1" w:lastColumn="0" w:noHBand="0" w:noVBand="1"/>
      </w:tblPr>
      <w:tblGrid>
        <w:gridCol w:w="6290"/>
        <w:gridCol w:w="663"/>
        <w:gridCol w:w="663"/>
        <w:gridCol w:w="663"/>
        <w:gridCol w:w="963"/>
      </w:tblGrid>
      <w:tr w:rsidR="00F76591" w:rsidTr="00CC2A45">
        <w:tc>
          <w:tcPr>
            <w:tcW w:w="6635" w:type="dxa"/>
            <w:vMerge w:val="restart"/>
            <w:tcBorders>
              <w:top w:val="single" w:sz="4" w:space="0" w:color="auto"/>
              <w:left w:val="single" w:sz="4" w:space="0" w:color="auto"/>
              <w:right w:val="single" w:sz="4" w:space="0" w:color="auto"/>
            </w:tcBorders>
            <w:hideMark/>
          </w:tcPr>
          <w:p w:rsidR="00F76591" w:rsidRPr="00741EDF" w:rsidRDefault="00F76591">
            <w:pPr>
              <w:widowControl w:val="0"/>
              <w:suppressAutoHyphens/>
              <w:autoSpaceDN w:val="0"/>
              <w:rPr>
                <w:rFonts w:ascii="Arial" w:eastAsia="Lucida Sans Unicode" w:hAnsi="Arial" w:cs="Tahoma"/>
                <w:b/>
                <w:kern w:val="3"/>
                <w:szCs w:val="24"/>
                <w:lang w:val="en-US" w:bidi="en-US"/>
              </w:rPr>
            </w:pPr>
            <w:r w:rsidRPr="00741EDF">
              <w:rPr>
                <w:b/>
              </w:rPr>
              <w:t>Situation</w:t>
            </w:r>
          </w:p>
        </w:tc>
        <w:tc>
          <w:tcPr>
            <w:tcW w:w="1623" w:type="dxa"/>
            <w:gridSpan w:val="3"/>
            <w:tcBorders>
              <w:top w:val="single" w:sz="4" w:space="0" w:color="auto"/>
              <w:left w:val="single" w:sz="4" w:space="0" w:color="auto"/>
              <w:bottom w:val="single" w:sz="4" w:space="0" w:color="auto"/>
              <w:right w:val="single" w:sz="4" w:space="0" w:color="auto"/>
            </w:tcBorders>
          </w:tcPr>
          <w:p w:rsidR="00F76591" w:rsidRPr="00741EDF" w:rsidRDefault="00F76591">
            <w:pPr>
              <w:widowControl w:val="0"/>
              <w:suppressAutoHyphens/>
              <w:autoSpaceDN w:val="0"/>
              <w:rPr>
                <w:rFonts w:eastAsia="Lucida Sans Unicode" w:cs="Tahoma"/>
                <w:b/>
                <w:kern w:val="3"/>
                <w:szCs w:val="24"/>
                <w:lang w:val="en-US" w:bidi="en-US"/>
              </w:rPr>
            </w:pPr>
            <w:r w:rsidRPr="00741EDF">
              <w:rPr>
                <w:rFonts w:eastAsia="Lucida Sans Unicode" w:cs="Tahoma"/>
                <w:b/>
                <w:kern w:val="3"/>
                <w:szCs w:val="24"/>
                <w:lang w:val="en-US" w:bidi="en-US"/>
              </w:rPr>
              <w:t>EBMS</w:t>
            </w:r>
          </w:p>
        </w:tc>
        <w:tc>
          <w:tcPr>
            <w:tcW w:w="984" w:type="dxa"/>
            <w:vMerge w:val="restart"/>
            <w:tcBorders>
              <w:top w:val="single" w:sz="4" w:space="0" w:color="auto"/>
              <w:left w:val="single" w:sz="4" w:space="0" w:color="auto"/>
              <w:right w:val="single" w:sz="4" w:space="0" w:color="auto"/>
            </w:tcBorders>
            <w:hideMark/>
          </w:tcPr>
          <w:p w:rsidR="00F76591" w:rsidRPr="00741EDF" w:rsidRDefault="00741EDF">
            <w:pPr>
              <w:widowControl w:val="0"/>
              <w:suppressAutoHyphens/>
              <w:autoSpaceDN w:val="0"/>
              <w:rPr>
                <w:rFonts w:ascii="Arial" w:eastAsia="Lucida Sans Unicode" w:hAnsi="Arial" w:cs="Tahoma"/>
                <w:b/>
                <w:kern w:val="3"/>
                <w:szCs w:val="24"/>
                <w:lang w:val="en-US" w:bidi="en-US"/>
              </w:rPr>
            </w:pPr>
            <w:r>
              <w:rPr>
                <w:b/>
              </w:rPr>
              <w:t>Type</w:t>
            </w:r>
          </w:p>
        </w:tc>
      </w:tr>
      <w:tr w:rsidR="00F76591" w:rsidTr="00CC2A45">
        <w:tc>
          <w:tcPr>
            <w:tcW w:w="6635" w:type="dxa"/>
            <w:vMerge/>
            <w:tcBorders>
              <w:left w:val="single" w:sz="4" w:space="0" w:color="auto"/>
              <w:bottom w:val="single" w:sz="4" w:space="0" w:color="auto"/>
              <w:right w:val="single" w:sz="4" w:space="0" w:color="auto"/>
            </w:tcBorders>
          </w:tcPr>
          <w:p w:rsidR="00F76591" w:rsidRDefault="00F76591">
            <w:pPr>
              <w:widowControl w:val="0"/>
              <w:suppressAutoHyphens/>
              <w:autoSpaceDN w:val="0"/>
            </w:pPr>
          </w:p>
        </w:tc>
        <w:tc>
          <w:tcPr>
            <w:tcW w:w="553" w:type="dxa"/>
            <w:tcBorders>
              <w:top w:val="single" w:sz="4" w:space="0" w:color="auto"/>
              <w:left w:val="single" w:sz="4" w:space="0" w:color="auto"/>
              <w:bottom w:val="single" w:sz="4" w:space="0" w:color="auto"/>
              <w:right w:val="single" w:sz="4" w:space="0" w:color="auto"/>
            </w:tcBorders>
          </w:tcPr>
          <w:p w:rsidR="00F76591" w:rsidRPr="00741EDF" w:rsidRDefault="00741EDF" w:rsidP="00CC2A45">
            <w:pPr>
              <w:widowControl w:val="0"/>
              <w:suppressAutoHyphens/>
              <w:autoSpaceDN w:val="0"/>
              <w:rPr>
                <w:rFonts w:ascii="Arial" w:eastAsia="Lucida Sans Unicode" w:hAnsi="Arial" w:cs="Tahoma"/>
                <w:b/>
                <w:kern w:val="3"/>
                <w:szCs w:val="24"/>
                <w:lang w:val="en-US" w:bidi="en-US"/>
              </w:rPr>
            </w:pPr>
            <w:r w:rsidRPr="00741EDF">
              <w:rPr>
                <w:b/>
              </w:rPr>
              <w:t>0005</w:t>
            </w:r>
          </w:p>
        </w:tc>
        <w:tc>
          <w:tcPr>
            <w:tcW w:w="552" w:type="dxa"/>
            <w:tcBorders>
              <w:top w:val="single" w:sz="4" w:space="0" w:color="auto"/>
              <w:left w:val="single" w:sz="4" w:space="0" w:color="auto"/>
              <w:bottom w:val="single" w:sz="4" w:space="0" w:color="auto"/>
              <w:right w:val="single" w:sz="4" w:space="0" w:color="auto"/>
            </w:tcBorders>
          </w:tcPr>
          <w:p w:rsidR="00F76591" w:rsidRPr="00741EDF" w:rsidRDefault="00741EDF" w:rsidP="00CC2A45">
            <w:pPr>
              <w:widowControl w:val="0"/>
              <w:suppressAutoHyphens/>
              <w:autoSpaceDN w:val="0"/>
              <w:rPr>
                <w:rFonts w:ascii="Arial" w:eastAsia="Lucida Sans Unicode" w:hAnsi="Arial" w:cs="Tahoma"/>
                <w:b/>
                <w:kern w:val="3"/>
                <w:szCs w:val="24"/>
                <w:lang w:val="en-US" w:bidi="en-US"/>
              </w:rPr>
            </w:pPr>
            <w:r w:rsidRPr="00741EDF">
              <w:rPr>
                <w:b/>
              </w:rPr>
              <w:t>0101</w:t>
            </w:r>
          </w:p>
        </w:tc>
        <w:tc>
          <w:tcPr>
            <w:tcW w:w="518" w:type="dxa"/>
            <w:tcBorders>
              <w:top w:val="single" w:sz="4" w:space="0" w:color="auto"/>
              <w:left w:val="single" w:sz="4" w:space="0" w:color="auto"/>
              <w:bottom w:val="single" w:sz="4" w:space="0" w:color="auto"/>
              <w:right w:val="single" w:sz="4" w:space="0" w:color="auto"/>
            </w:tcBorders>
          </w:tcPr>
          <w:p w:rsidR="00F76591" w:rsidRPr="00741EDF" w:rsidRDefault="00741EDF" w:rsidP="00CC2A45">
            <w:pPr>
              <w:widowControl w:val="0"/>
              <w:suppressAutoHyphens/>
              <w:autoSpaceDN w:val="0"/>
              <w:rPr>
                <w:rFonts w:ascii="Arial" w:eastAsia="Lucida Sans Unicode" w:hAnsi="Arial" w:cs="Tahoma"/>
                <w:b/>
                <w:kern w:val="3"/>
                <w:szCs w:val="24"/>
                <w:lang w:val="en-US" w:bidi="en-US"/>
              </w:rPr>
            </w:pPr>
            <w:r w:rsidRPr="00741EDF">
              <w:rPr>
                <w:b/>
              </w:rPr>
              <w:t>0103</w:t>
            </w:r>
          </w:p>
        </w:tc>
        <w:tc>
          <w:tcPr>
            <w:tcW w:w="984" w:type="dxa"/>
            <w:vMerge/>
            <w:tcBorders>
              <w:left w:val="single" w:sz="4" w:space="0" w:color="auto"/>
              <w:bottom w:val="single" w:sz="4" w:space="0" w:color="auto"/>
              <w:right w:val="single" w:sz="4" w:space="0" w:color="auto"/>
            </w:tcBorders>
          </w:tcPr>
          <w:p w:rsidR="00F76591" w:rsidRDefault="00F76591">
            <w:pPr>
              <w:widowControl w:val="0"/>
              <w:suppressAutoHyphens/>
              <w:autoSpaceDN w:val="0"/>
            </w:pP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 xml:space="preserve">Failure of SOAP Sender to connect to STS </w:t>
            </w:r>
          </w:p>
        </w:tc>
        <w:tc>
          <w:tcPr>
            <w:tcW w:w="553"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52"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Issue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STS could not authenticate sender</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Issue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STS could not provide Mandatory claims for Sender</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18"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Issue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Token signature does not verify</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Token issuer not recognized by receiver</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Token Expired</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518"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Mandatory claims missing from Token</w:t>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18"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r w:rsidR="00741EDF" w:rsidTr="00F76591">
        <w:tc>
          <w:tcPr>
            <w:tcW w:w="6635"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Token subject is unknown to Receiver</w:t>
            </w:r>
            <w:r>
              <w:rPr>
                <w:rStyle w:val="FootnoteReference"/>
              </w:rPr>
              <w:footnoteReference w:id="1"/>
            </w:r>
          </w:p>
        </w:tc>
        <w:tc>
          <w:tcPr>
            <w:tcW w:w="553"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F76591" w:rsidRDefault="00F76591">
            <w:pPr>
              <w:widowControl w:val="0"/>
              <w:suppressAutoHyphens/>
              <w:autoSpaceDN w:val="0"/>
              <w:rPr>
                <w:rFonts w:ascii="Arial" w:eastAsia="Lucida Sans Unicode" w:hAnsi="Arial" w:cs="Tahoma"/>
                <w:kern w:val="3"/>
                <w:szCs w:val="24"/>
                <w:lang w:val="en-US" w:bidi="en-US"/>
              </w:rPr>
            </w:pPr>
          </w:p>
        </w:tc>
        <w:tc>
          <w:tcPr>
            <w:tcW w:w="518" w:type="dxa"/>
            <w:tcBorders>
              <w:top w:val="single" w:sz="4" w:space="0" w:color="auto"/>
              <w:left w:val="single" w:sz="4" w:space="0" w:color="auto"/>
              <w:bottom w:val="single" w:sz="4" w:space="0" w:color="auto"/>
              <w:right w:val="single" w:sz="4" w:space="0" w:color="auto"/>
            </w:tcBorders>
            <w:hideMark/>
          </w:tcPr>
          <w:p w:rsidR="00F76591" w:rsidRDefault="00F76591">
            <w:pPr>
              <w:widowControl w:val="0"/>
              <w:suppressAutoHyphens/>
              <w:autoSpaceDN w:val="0"/>
              <w:rPr>
                <w:rFonts w:ascii="Arial" w:eastAsia="Lucida Sans Unicode" w:hAnsi="Arial" w:cs="Tahoma"/>
                <w:kern w:val="3"/>
                <w:szCs w:val="24"/>
                <w:lang w:val="en-US" w:bidi="en-US"/>
              </w:rPr>
            </w:pPr>
            <w:r>
              <w:t>X</w:t>
            </w:r>
          </w:p>
        </w:tc>
        <w:tc>
          <w:tcPr>
            <w:tcW w:w="984" w:type="dxa"/>
            <w:tcBorders>
              <w:top w:val="single" w:sz="4" w:space="0" w:color="auto"/>
              <w:left w:val="single" w:sz="4" w:space="0" w:color="auto"/>
              <w:bottom w:val="single" w:sz="4" w:space="0" w:color="auto"/>
              <w:right w:val="single" w:sz="4" w:space="0" w:color="auto"/>
            </w:tcBorders>
            <w:hideMark/>
          </w:tcPr>
          <w:p w:rsidR="00F76591" w:rsidRDefault="00741EDF">
            <w:pPr>
              <w:widowControl w:val="0"/>
              <w:suppressAutoHyphens/>
              <w:autoSpaceDN w:val="0"/>
              <w:rPr>
                <w:rFonts w:ascii="Arial" w:eastAsia="Lucida Sans Unicode" w:hAnsi="Arial" w:cs="Tahoma"/>
                <w:kern w:val="3"/>
                <w:szCs w:val="24"/>
                <w:lang w:val="en-US" w:bidi="en-US"/>
              </w:rPr>
            </w:pPr>
            <w:r>
              <w:t>Use</w:t>
            </w:r>
          </w:p>
        </w:tc>
      </w:tr>
    </w:tbl>
    <w:p w:rsidR="00F76591" w:rsidRPr="00F76591" w:rsidRDefault="00F76591" w:rsidP="00F76591"/>
    <w:p w:rsidR="003B110F" w:rsidRDefault="003B110F"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r>
        <w:rPr>
          <w:rFonts w:eastAsia="Lucida Sans Unicode"/>
        </w:rPr>
        <w:lastRenderedPageBreak/>
        <w:t>Sample Message</w:t>
      </w:r>
    </w:p>
    <w:p w:rsidR="003B110F" w:rsidRDefault="003B110F" w:rsidP="003B110F">
      <w:r>
        <w:t xml:space="preserve">The following example is extracted from the ebMS3 core specification and the X509 Digital Signature is replaced with a SAML based digital signature. </w:t>
      </w:r>
      <w:r w:rsidR="00FC18B6">
        <w:t>Changed regions have been highlighted.</w:t>
      </w:r>
    </w:p>
    <w:p w:rsidR="004A74FB" w:rsidRDefault="004A74FB" w:rsidP="003B110F">
      <w:r>
        <w:t>Note: SAML is normally only used for authentication in SOAP Requests. Where Authentication/Non-Repudiation of a SOAP Response is required, it is normal to use an X.509 Signature.</w:t>
      </w:r>
      <w:bookmarkStart w:id="17" w:name="_GoBack"/>
      <w:bookmarkEnd w:id="17"/>
    </w:p>
    <w:p w:rsidR="003B110F" w:rsidRDefault="003B110F" w:rsidP="003B110F">
      <w:pPr>
        <w:pStyle w:val="Examplesmall"/>
      </w:pPr>
      <w:r>
        <w:t>Mime-Version: 1.0</w:t>
      </w:r>
    </w:p>
    <w:p w:rsidR="003B110F" w:rsidRDefault="003B110F" w:rsidP="003B110F">
      <w:pPr>
        <w:pStyle w:val="Examplesmall"/>
      </w:pPr>
      <w:r>
        <w:t>Content-Type: text/xml</w:t>
      </w:r>
    </w:p>
    <w:p w:rsidR="003B110F" w:rsidRDefault="003B110F" w:rsidP="003B110F">
      <w:pPr>
        <w:pStyle w:val="Examplesmall"/>
      </w:pPr>
      <w:r>
        <w:t>Content-Transfer-Encoding: binary</w:t>
      </w:r>
    </w:p>
    <w:p w:rsidR="003B110F" w:rsidRDefault="003B110F" w:rsidP="003B110F">
      <w:pPr>
        <w:pStyle w:val="Examplesmall"/>
      </w:pPr>
      <w:proofErr w:type="spellStart"/>
      <w:r>
        <w:t>SOAPAction</w:t>
      </w:r>
      <w:proofErr w:type="spellEnd"/>
      <w:r>
        <w:t>: ""</w:t>
      </w:r>
    </w:p>
    <w:p w:rsidR="003B110F" w:rsidRDefault="003B110F" w:rsidP="003B110F">
      <w:pPr>
        <w:pStyle w:val="Examplesmall"/>
      </w:pPr>
      <w:r>
        <w:t>Content-Length: 7205</w:t>
      </w:r>
    </w:p>
    <w:p w:rsidR="003B110F" w:rsidRDefault="003B110F" w:rsidP="003B110F">
      <w:pPr>
        <w:pStyle w:val="Examplesmall"/>
      </w:pPr>
    </w:p>
    <w:p w:rsidR="003B110F" w:rsidRDefault="003B110F" w:rsidP="003B110F">
      <w:pPr>
        <w:pStyle w:val="Examplesmall"/>
      </w:pPr>
      <w:proofErr w:type="gramStart"/>
      <w:r>
        <w:t>&lt;?xml</w:t>
      </w:r>
      <w:proofErr w:type="gramEnd"/>
      <w:r>
        <w:t xml:space="preserve"> version="1.0" encoding="UTF-8"?&gt;</w:t>
      </w:r>
    </w:p>
    <w:p w:rsidR="003B110F" w:rsidRDefault="003B110F" w:rsidP="003B110F">
      <w:pPr>
        <w:pStyle w:val="Examplesmall"/>
      </w:pPr>
      <w:r>
        <w:t>&lt;S11</w:t>
      </w:r>
      <w:proofErr w:type="gramStart"/>
      <w:r>
        <w:t>:Envelope</w:t>
      </w:r>
      <w:proofErr w:type="gramEnd"/>
      <w:r>
        <w:t xml:space="preserve"> xmlns:S11="http://schemas.xmlsoap.org/soap/envelope/"</w:t>
      </w:r>
    </w:p>
    <w:p w:rsidR="003B110F" w:rsidRDefault="003B110F" w:rsidP="003B110F">
      <w:pPr>
        <w:pStyle w:val="Examplesmall"/>
      </w:pPr>
      <w:r>
        <w:t xml:space="preserve">    </w:t>
      </w:r>
      <w:proofErr w:type="spellStart"/>
      <w:r>
        <w:t>xmlns:xsd</w:t>
      </w:r>
      <w:proofErr w:type="spellEnd"/>
      <w:r>
        <w:t>="http://www.w3c.org/2001/XMLSchema"</w:t>
      </w:r>
    </w:p>
    <w:p w:rsidR="003B110F" w:rsidRDefault="003B110F" w:rsidP="003B110F">
      <w:pPr>
        <w:pStyle w:val="Examplesmall"/>
      </w:pPr>
      <w:r>
        <w:t xml:space="preserve">    </w:t>
      </w:r>
      <w:proofErr w:type="spellStart"/>
      <w:r>
        <w:t>xmlns:xsi</w:t>
      </w:r>
      <w:proofErr w:type="spellEnd"/>
      <w:r>
        <w:t>="http://www.w3.org/2001/XMLSchema-instance"</w:t>
      </w:r>
    </w:p>
    <w:p w:rsidR="003B110F" w:rsidRDefault="003B110F" w:rsidP="003B110F">
      <w:pPr>
        <w:pStyle w:val="Examplesmall"/>
      </w:pPr>
      <w:r>
        <w:t>xsi:schemaLocation="http://docs.oasis-open.org/ebxml-msg/ebms/v3.0/ns/core/200704/</w:t>
      </w:r>
    </w:p>
    <w:p w:rsidR="003B110F" w:rsidRDefault="003B110F" w:rsidP="003B110F">
      <w:pPr>
        <w:pStyle w:val="Examplesmall"/>
      </w:pPr>
      <w:r>
        <w:t>http://docs.oasis-open.org/ebxml-msg/ebms/v3.0/core/ebms-header-3_0-200704.xsd"&gt;</w:t>
      </w:r>
    </w:p>
    <w:p w:rsidR="003B110F" w:rsidRDefault="003B110F" w:rsidP="003B110F">
      <w:pPr>
        <w:pStyle w:val="Examplesmall"/>
      </w:pPr>
      <w:r>
        <w:t xml:space="preserve">    &lt;S11</w:t>
      </w:r>
      <w:proofErr w:type="gramStart"/>
      <w:r>
        <w:t>:Header</w:t>
      </w:r>
      <w:proofErr w:type="gramEnd"/>
      <w:r>
        <w:t xml:space="preserve"> xmlns:eb="</w:t>
      </w:r>
      <w:r>
        <w:fldChar w:fldCharType="begin"/>
      </w:r>
      <w:r>
        <w:instrText xml:space="preserve"> REF ebnamespace </w:instrText>
      </w:r>
      <w:r>
        <w:fldChar w:fldCharType="separate"/>
      </w:r>
      <w:r>
        <w:t>http://docs.oasis-open.org/ebxml-msg/ebms/v3.0/ns/core/200704/</w:t>
      </w:r>
      <w:r>
        <w:fldChar w:fldCharType="end"/>
      </w:r>
      <w:r>
        <w:t>"&gt;</w:t>
      </w:r>
    </w:p>
    <w:p w:rsidR="003B110F" w:rsidRDefault="003B110F" w:rsidP="003B110F">
      <w:pPr>
        <w:pStyle w:val="Examplesmall"/>
      </w:pPr>
      <w:r>
        <w:t xml:space="preserve">        &lt;</w:t>
      </w:r>
      <w:proofErr w:type="spellStart"/>
      <w:r>
        <w:rPr>
          <w:rFonts w:ascii="Courier New" w:hAnsi="Courier New"/>
          <w:szCs w:val="18"/>
        </w:rPr>
        <w:t>eb</w:t>
      </w:r>
      <w:proofErr w:type="gramStart"/>
      <w:r>
        <w:rPr>
          <w:rFonts w:ascii="Courier New" w:hAnsi="Courier New"/>
          <w:szCs w:val="18"/>
        </w:rPr>
        <w:t>:Messaging</w:t>
      </w:r>
      <w:proofErr w:type="spellEnd"/>
      <w:proofErr w:type="gramEnd"/>
      <w:r>
        <w:t xml:space="preserve"> id="</w:t>
      </w:r>
      <w:proofErr w:type="spellStart"/>
      <w:r>
        <w:t>ebMessage</w:t>
      </w:r>
      <w:proofErr w:type="spellEnd"/>
      <w:r>
        <w:t>" S11:mustUnderstand="1"&gt;</w:t>
      </w:r>
    </w:p>
    <w:p w:rsidR="003B110F" w:rsidRDefault="003B110F" w:rsidP="003B110F">
      <w:pPr>
        <w:pStyle w:val="Examplesmall"/>
      </w:pPr>
      <w:r>
        <w:t xml:space="preserve">            &lt;</w:t>
      </w:r>
      <w:proofErr w:type="spellStart"/>
      <w:proofErr w:type="gramStart"/>
      <w:r>
        <w:t>eb:</w:t>
      </w:r>
      <w:proofErr w:type="gramEnd"/>
      <w:r>
        <w:t>UserMessage</w:t>
      </w:r>
      <w:proofErr w:type="spellEnd"/>
      <w:r>
        <w:t>&gt;</w:t>
      </w:r>
    </w:p>
    <w:p w:rsidR="003B110F" w:rsidRDefault="003B110F" w:rsidP="003B110F">
      <w:pPr>
        <w:pStyle w:val="Examplesmall"/>
      </w:pPr>
      <w:r>
        <w:t xml:space="preserve">                &lt;</w:t>
      </w:r>
      <w:proofErr w:type="spellStart"/>
      <w:proofErr w:type="gramStart"/>
      <w:r>
        <w:t>eb:</w:t>
      </w:r>
      <w:proofErr w:type="gramEnd"/>
      <w:r>
        <w:t>MessageInfo</w:t>
      </w:r>
      <w:proofErr w:type="spellEnd"/>
      <w:r>
        <w:t>&gt;</w:t>
      </w:r>
    </w:p>
    <w:p w:rsidR="003B110F" w:rsidRDefault="003B110F" w:rsidP="003B110F">
      <w:pPr>
        <w:pStyle w:val="Examplesmall"/>
      </w:pPr>
      <w:r>
        <w:t xml:space="preserve">                    &lt;</w:t>
      </w:r>
      <w:proofErr w:type="spellStart"/>
      <w:r>
        <w:t>eb</w:t>
      </w:r>
      <w:proofErr w:type="gramStart"/>
      <w:r>
        <w:t>:Timestamp</w:t>
      </w:r>
      <w:proofErr w:type="spellEnd"/>
      <w:proofErr w:type="gramEnd"/>
      <w:r>
        <w:t>&gt;2006-10-31T17:36:20.656Z&lt;/</w:t>
      </w:r>
      <w:proofErr w:type="spellStart"/>
      <w:r>
        <w:t>eb:Timestamp</w:t>
      </w:r>
      <w:proofErr w:type="spellEnd"/>
      <w:r>
        <w:t>&gt;</w:t>
      </w:r>
    </w:p>
    <w:p w:rsidR="003B110F" w:rsidRDefault="003B110F" w:rsidP="003B110F">
      <w:pPr>
        <w:pStyle w:val="Examplesmall"/>
      </w:pPr>
      <w:r>
        <w:t xml:space="preserve">                    &lt;</w:t>
      </w:r>
      <w:proofErr w:type="spellStart"/>
      <w:r>
        <w:t>eb:MessageId</w:t>
      </w:r>
      <w:proofErr w:type="spellEnd"/>
      <w:r>
        <w:t>&gt;UUID-2@msh-server.example.com&lt;/</w:t>
      </w:r>
      <w:proofErr w:type="spellStart"/>
      <w:r>
        <w:t>eb:MessageId</w:t>
      </w:r>
      <w:proofErr w:type="spellEnd"/>
      <w:r>
        <w:t>&gt;</w:t>
      </w:r>
    </w:p>
    <w:p w:rsidR="003B110F" w:rsidRDefault="003B110F" w:rsidP="003B110F">
      <w:pPr>
        <w:pStyle w:val="Examplesmall"/>
      </w:pPr>
      <w:r>
        <w:t xml:space="preserve">                    &lt;eb:RefToMessageId&gt;UUID-1@msh-server.example.com&lt;/eb:RefToMessageId&gt;</w:t>
      </w:r>
    </w:p>
    <w:p w:rsidR="003B110F" w:rsidRDefault="003B110F" w:rsidP="003B110F">
      <w:pPr>
        <w:pStyle w:val="Examplesmall"/>
      </w:pPr>
      <w:r>
        <w:t xml:space="preserve">                &lt;/</w:t>
      </w:r>
      <w:proofErr w:type="spellStart"/>
      <w:r>
        <w:t>eb</w:t>
      </w:r>
      <w:proofErr w:type="gramStart"/>
      <w:r>
        <w:t>:MessageInfo</w:t>
      </w:r>
      <w:proofErr w:type="spellEnd"/>
      <w:proofErr w:type="gramEnd"/>
      <w:r>
        <w:t>&gt;</w:t>
      </w:r>
    </w:p>
    <w:p w:rsidR="003B110F" w:rsidRDefault="003B110F" w:rsidP="003B110F">
      <w:pPr>
        <w:pStyle w:val="Examplesmall"/>
      </w:pPr>
      <w:r>
        <w:t xml:space="preserve">                &lt;</w:t>
      </w:r>
      <w:proofErr w:type="spellStart"/>
      <w:proofErr w:type="gramStart"/>
      <w:r>
        <w:t>eb:</w:t>
      </w:r>
      <w:proofErr w:type="gramEnd"/>
      <w:r>
        <w:t>PartyInfo</w:t>
      </w:r>
      <w:proofErr w:type="spellEnd"/>
      <w:r>
        <w:t>&gt;</w:t>
      </w:r>
    </w:p>
    <w:p w:rsidR="003B110F" w:rsidRDefault="003B110F" w:rsidP="003B110F">
      <w:pPr>
        <w:pStyle w:val="Examplesmall"/>
      </w:pPr>
      <w:r>
        <w:t xml:space="preserve">                    &lt;</w:t>
      </w:r>
      <w:proofErr w:type="spellStart"/>
      <w:r>
        <w:t>eb</w:t>
      </w:r>
      <w:proofErr w:type="gramStart"/>
      <w:r>
        <w:t>:From</w:t>
      </w:r>
      <w:proofErr w:type="spellEnd"/>
      <w:proofErr w:type="gramEnd"/>
      <w:r>
        <w:t>&gt;</w:t>
      </w:r>
    </w:p>
    <w:p w:rsidR="003B110F" w:rsidRDefault="003B110F" w:rsidP="003B110F">
      <w:pPr>
        <w:pStyle w:val="Examplesmall"/>
      </w:pPr>
      <w:r>
        <w:t xml:space="preserve">                        &lt;</w:t>
      </w:r>
      <w:proofErr w:type="spellStart"/>
      <w:r>
        <w:t>eb:PartyId</w:t>
      </w:r>
      <w:proofErr w:type="spellEnd"/>
      <w:r>
        <w:t>&gt;uri:msh-server.example.com&lt;/eb:PartyId&gt;</w:t>
      </w:r>
    </w:p>
    <w:p w:rsidR="003B110F" w:rsidRDefault="003B110F" w:rsidP="003B110F">
      <w:pPr>
        <w:pStyle w:val="Examplesmall"/>
      </w:pPr>
      <w:r>
        <w:t xml:space="preserve">                        &lt;</w:t>
      </w:r>
      <w:proofErr w:type="spellStart"/>
      <w:r>
        <w:t>eb:Role</w:t>
      </w:r>
      <w:proofErr w:type="spellEnd"/>
      <w:r>
        <w:t>&gt;http://</w:t>
      </w:r>
      <w:r>
        <w:rPr>
          <w:rFonts w:ascii="Courier New" w:hAnsi="Courier New"/>
          <w:szCs w:val="18"/>
        </w:rPr>
        <w:t>example</w:t>
      </w:r>
      <w:r>
        <w:t>.org/roles/Buyer&lt;/eb:Role&gt;</w:t>
      </w:r>
    </w:p>
    <w:p w:rsidR="003B110F" w:rsidRDefault="003B110F" w:rsidP="003B110F">
      <w:pPr>
        <w:pStyle w:val="Examplesmall"/>
      </w:pPr>
      <w:r>
        <w:t xml:space="preserve">                    &lt;/</w:t>
      </w:r>
      <w:proofErr w:type="spellStart"/>
      <w:r>
        <w:t>eb</w:t>
      </w:r>
      <w:proofErr w:type="gramStart"/>
      <w:r>
        <w:t>:From</w:t>
      </w:r>
      <w:proofErr w:type="spellEnd"/>
      <w:proofErr w:type="gramEnd"/>
      <w:r>
        <w:t>&gt;</w:t>
      </w:r>
    </w:p>
    <w:p w:rsidR="003B110F" w:rsidRDefault="003B110F" w:rsidP="003B110F">
      <w:pPr>
        <w:pStyle w:val="Examplesmall"/>
      </w:pPr>
      <w:r>
        <w:t xml:space="preserve">                    &lt;</w:t>
      </w:r>
      <w:proofErr w:type="spellStart"/>
      <w:r>
        <w:t>eb</w:t>
      </w:r>
      <w:proofErr w:type="gramStart"/>
      <w:r>
        <w:t>:To</w:t>
      </w:r>
      <w:proofErr w:type="spellEnd"/>
      <w:proofErr w:type="gramEnd"/>
      <w:r>
        <w:t>&gt;</w:t>
      </w:r>
    </w:p>
    <w:p w:rsidR="003B110F" w:rsidRDefault="003B110F" w:rsidP="003B110F">
      <w:pPr>
        <w:pStyle w:val="Examplesmall"/>
      </w:pPr>
      <w:r>
        <w:t xml:space="preserve">                        &lt;</w:t>
      </w:r>
      <w:proofErr w:type="spellStart"/>
      <w:r>
        <w:t>eb</w:t>
      </w:r>
      <w:proofErr w:type="gramStart"/>
      <w:r>
        <w:t>:PartyId</w:t>
      </w:r>
      <w:proofErr w:type="spellEnd"/>
      <w:proofErr w:type="gramEnd"/>
      <w:r>
        <w:t xml:space="preserve"> type="</w:t>
      </w:r>
      <w:proofErr w:type="spellStart"/>
      <w:r>
        <w:t>someType</w:t>
      </w:r>
      <w:proofErr w:type="spellEnd"/>
      <w:r>
        <w:t>"&gt;QRS543&lt;/</w:t>
      </w:r>
      <w:proofErr w:type="spellStart"/>
      <w:r>
        <w:t>eb:PartyId</w:t>
      </w:r>
      <w:proofErr w:type="spellEnd"/>
      <w:r>
        <w:t>&gt;</w:t>
      </w:r>
    </w:p>
    <w:p w:rsidR="003B110F" w:rsidRDefault="003B110F" w:rsidP="003B110F">
      <w:pPr>
        <w:pStyle w:val="Examplesmall"/>
      </w:pPr>
      <w:r>
        <w:t xml:space="preserve">                        &lt;</w:t>
      </w:r>
      <w:proofErr w:type="spellStart"/>
      <w:r>
        <w:t>eb:Role</w:t>
      </w:r>
      <w:proofErr w:type="spellEnd"/>
      <w:r>
        <w:t>&gt;http://</w:t>
      </w:r>
      <w:r>
        <w:rPr>
          <w:rFonts w:ascii="Courier New" w:hAnsi="Courier New"/>
          <w:szCs w:val="18"/>
        </w:rPr>
        <w:t>example</w:t>
      </w:r>
      <w:r>
        <w:t>.org/roles/Seller&lt;/eb:Role&gt;</w:t>
      </w:r>
    </w:p>
    <w:p w:rsidR="003B110F" w:rsidRDefault="003B110F" w:rsidP="003B110F">
      <w:pPr>
        <w:pStyle w:val="Examplesmall"/>
      </w:pPr>
      <w:r>
        <w:t xml:space="preserve">                    &lt;/</w:t>
      </w:r>
      <w:proofErr w:type="spellStart"/>
      <w:r>
        <w:t>eb</w:t>
      </w:r>
      <w:proofErr w:type="gramStart"/>
      <w:r>
        <w:t>:To</w:t>
      </w:r>
      <w:proofErr w:type="spellEnd"/>
      <w:proofErr w:type="gramEnd"/>
      <w:r>
        <w:t>&gt;</w:t>
      </w:r>
    </w:p>
    <w:p w:rsidR="003B110F" w:rsidRDefault="003B110F" w:rsidP="003B110F">
      <w:pPr>
        <w:pStyle w:val="Examplesmall"/>
      </w:pPr>
      <w:r>
        <w:t xml:space="preserve">                &lt;/</w:t>
      </w:r>
      <w:proofErr w:type="spellStart"/>
      <w:r>
        <w:t>eb</w:t>
      </w:r>
      <w:proofErr w:type="gramStart"/>
      <w:r>
        <w:t>:PartyInfo</w:t>
      </w:r>
      <w:proofErr w:type="spellEnd"/>
      <w:proofErr w:type="gramEnd"/>
      <w:r>
        <w:t>&gt;</w:t>
      </w:r>
    </w:p>
    <w:p w:rsidR="003B110F" w:rsidRDefault="003B110F" w:rsidP="003B110F">
      <w:pPr>
        <w:pStyle w:val="Examplesmall"/>
      </w:pPr>
      <w:r>
        <w:t xml:space="preserve">                &lt;</w:t>
      </w:r>
      <w:proofErr w:type="spellStart"/>
      <w:proofErr w:type="gramStart"/>
      <w:r>
        <w:t>eb:</w:t>
      </w:r>
      <w:proofErr w:type="gramEnd"/>
      <w:r>
        <w:t>CollaborationInfo</w:t>
      </w:r>
      <w:proofErr w:type="spellEnd"/>
      <w:r>
        <w:t>&gt;</w:t>
      </w:r>
    </w:p>
    <w:p w:rsidR="003B110F" w:rsidRDefault="003B110F" w:rsidP="003B110F">
      <w:pPr>
        <w:pStyle w:val="Examplesmall"/>
      </w:pPr>
      <w:r>
        <w:t xml:space="preserve">                    &lt;eb:AgreementRef&gt;http://msh-server.example.com/cpa/123456&lt;/eb:AgreementRef&gt;</w:t>
      </w:r>
    </w:p>
    <w:p w:rsidR="003B110F" w:rsidRDefault="003B110F" w:rsidP="003B110F">
      <w:pPr>
        <w:pStyle w:val="Examplesmall"/>
      </w:pPr>
      <w:r>
        <w:t xml:space="preserve">                    &lt;</w:t>
      </w:r>
      <w:proofErr w:type="spellStart"/>
      <w:r>
        <w:t>eb</w:t>
      </w:r>
      <w:proofErr w:type="gramStart"/>
      <w:r>
        <w:t>:Service</w:t>
      </w:r>
      <w:proofErr w:type="spellEnd"/>
      <w:proofErr w:type="gramEnd"/>
      <w:r>
        <w:t xml:space="preserve"> type="</w:t>
      </w:r>
      <w:proofErr w:type="spellStart"/>
      <w:r>
        <w:t>someType</w:t>
      </w:r>
      <w:proofErr w:type="spellEnd"/>
      <w:r>
        <w:t>"&gt;</w:t>
      </w:r>
      <w:proofErr w:type="spellStart"/>
      <w:r>
        <w:t>QuoteToCollect</w:t>
      </w:r>
      <w:proofErr w:type="spellEnd"/>
      <w:r>
        <w:t>&lt;/</w:t>
      </w:r>
      <w:proofErr w:type="spellStart"/>
      <w:r>
        <w:t>eb:Service</w:t>
      </w:r>
      <w:proofErr w:type="spellEnd"/>
      <w:r>
        <w:t>&gt;</w:t>
      </w:r>
    </w:p>
    <w:p w:rsidR="003B110F" w:rsidRDefault="003B110F" w:rsidP="003B110F">
      <w:pPr>
        <w:pStyle w:val="Examplesmall"/>
      </w:pPr>
      <w:r>
        <w:t xml:space="preserve">                    &lt;</w:t>
      </w:r>
      <w:proofErr w:type="spellStart"/>
      <w:r>
        <w:t>eb</w:t>
      </w:r>
      <w:proofErr w:type="gramStart"/>
      <w:r>
        <w:t>:Action</w:t>
      </w:r>
      <w:proofErr w:type="spellEnd"/>
      <w:proofErr w:type="gramEnd"/>
      <w:r>
        <w:t>&gt;</w:t>
      </w:r>
      <w:proofErr w:type="spellStart"/>
      <w:r>
        <w:t>NewPurchaseOrder</w:t>
      </w:r>
      <w:proofErr w:type="spellEnd"/>
      <w:r>
        <w:t>&lt;/</w:t>
      </w:r>
      <w:proofErr w:type="spellStart"/>
      <w:r>
        <w:t>eb:Action</w:t>
      </w:r>
      <w:proofErr w:type="spellEnd"/>
      <w:r>
        <w:t>&gt;</w:t>
      </w:r>
    </w:p>
    <w:p w:rsidR="003B110F" w:rsidRDefault="003B110F" w:rsidP="003B110F">
      <w:pPr>
        <w:pStyle w:val="Examplesmall"/>
      </w:pPr>
      <w:r>
        <w:t xml:space="preserve">                    &lt;eb</w:t>
      </w:r>
      <w:proofErr w:type="gramStart"/>
      <w:r>
        <w:t>:ConversationId</w:t>
      </w:r>
      <w:proofErr w:type="gramEnd"/>
      <w:r>
        <w:t>&gt;2a81ffbd-0d3d-4cbd-8601-d916e0ed2fe2&lt;/eb:ConversationId&gt;</w:t>
      </w:r>
    </w:p>
    <w:p w:rsidR="003B110F" w:rsidRDefault="003B110F" w:rsidP="003B110F">
      <w:pPr>
        <w:pStyle w:val="Examplesmall"/>
      </w:pPr>
      <w:r>
        <w:t xml:space="preserve">                &lt;/</w:t>
      </w:r>
      <w:proofErr w:type="spellStart"/>
      <w:r>
        <w:t>eb</w:t>
      </w:r>
      <w:proofErr w:type="gramStart"/>
      <w:r>
        <w:t>:CollaborationInfo</w:t>
      </w:r>
      <w:proofErr w:type="spellEnd"/>
      <w:proofErr w:type="gramEnd"/>
      <w:r>
        <w:t>&gt;</w:t>
      </w:r>
    </w:p>
    <w:p w:rsidR="003B110F" w:rsidRDefault="003B110F" w:rsidP="003B110F">
      <w:pPr>
        <w:pStyle w:val="Examplesmall"/>
      </w:pPr>
      <w:r>
        <w:t xml:space="preserve">                &lt;</w:t>
      </w:r>
      <w:proofErr w:type="spellStart"/>
      <w:proofErr w:type="gramStart"/>
      <w:r>
        <w:t>eb:</w:t>
      </w:r>
      <w:proofErr w:type="gramEnd"/>
      <w:r>
        <w:t>MessageProperties</w:t>
      </w:r>
      <w:proofErr w:type="spellEnd"/>
      <w:r>
        <w:t>&gt;</w:t>
      </w:r>
    </w:p>
    <w:p w:rsidR="003B110F" w:rsidRDefault="003B110F" w:rsidP="003B110F">
      <w:pPr>
        <w:pStyle w:val="Examplesmall"/>
      </w:pPr>
      <w:r>
        <w:t xml:space="preserve">                    &lt;</w:t>
      </w:r>
      <w:proofErr w:type="spellStart"/>
      <w:r>
        <w:t>eb</w:t>
      </w:r>
      <w:proofErr w:type="gramStart"/>
      <w:r>
        <w:t>:Property</w:t>
      </w:r>
      <w:proofErr w:type="spellEnd"/>
      <w:proofErr w:type="gramEnd"/>
      <w:r>
        <w:t xml:space="preserve"> name="</w:t>
      </w:r>
      <w:proofErr w:type="spellStart"/>
      <w:r>
        <w:t>ProcessInst</w:t>
      </w:r>
      <w:proofErr w:type="spellEnd"/>
      <w:r>
        <w:t>"&gt;PurchaseOrder:123456&lt;/</w:t>
      </w:r>
      <w:proofErr w:type="spellStart"/>
      <w:r>
        <w:t>eb:Property</w:t>
      </w:r>
      <w:proofErr w:type="spellEnd"/>
      <w:r>
        <w:t>&gt;</w:t>
      </w:r>
    </w:p>
    <w:p w:rsidR="003B110F" w:rsidRDefault="003B110F" w:rsidP="003B110F">
      <w:pPr>
        <w:pStyle w:val="Examplesmall"/>
      </w:pPr>
      <w:r>
        <w:t xml:space="preserve">                    &lt;</w:t>
      </w:r>
      <w:proofErr w:type="spellStart"/>
      <w:r>
        <w:t>eb</w:t>
      </w:r>
      <w:proofErr w:type="gramStart"/>
      <w:r>
        <w:t>:Property</w:t>
      </w:r>
      <w:proofErr w:type="spellEnd"/>
      <w:proofErr w:type="gramEnd"/>
      <w:r>
        <w:t xml:space="preserve"> name="</w:t>
      </w:r>
      <w:proofErr w:type="spellStart"/>
      <w:r>
        <w:t>ContextID</w:t>
      </w:r>
      <w:proofErr w:type="spellEnd"/>
      <w:r>
        <w:t>"&gt;987654321&lt;/</w:t>
      </w:r>
      <w:proofErr w:type="spellStart"/>
      <w:r>
        <w:t>eb:Property</w:t>
      </w:r>
      <w:proofErr w:type="spellEnd"/>
      <w:r>
        <w:t>&gt;</w:t>
      </w:r>
    </w:p>
    <w:p w:rsidR="003B110F" w:rsidRDefault="003B110F" w:rsidP="003B110F">
      <w:pPr>
        <w:pStyle w:val="Examplesmall"/>
      </w:pPr>
      <w:r>
        <w:t xml:space="preserve">                &lt;/</w:t>
      </w:r>
      <w:proofErr w:type="spellStart"/>
      <w:r>
        <w:t>eb</w:t>
      </w:r>
      <w:proofErr w:type="gramStart"/>
      <w:r>
        <w:t>:MessageProperties</w:t>
      </w:r>
      <w:proofErr w:type="spellEnd"/>
      <w:proofErr w:type="gramEnd"/>
      <w:r>
        <w:t>&gt;</w:t>
      </w:r>
    </w:p>
    <w:p w:rsidR="003B110F" w:rsidRDefault="003B110F" w:rsidP="003B110F">
      <w:pPr>
        <w:pStyle w:val="Examplesmall"/>
      </w:pPr>
      <w:r>
        <w:t xml:space="preserve">                &lt;</w:t>
      </w:r>
      <w:proofErr w:type="spellStart"/>
      <w:proofErr w:type="gramStart"/>
      <w:r>
        <w:t>eb:</w:t>
      </w:r>
      <w:proofErr w:type="gramEnd"/>
      <w:r>
        <w:t>PayloadInfo</w:t>
      </w:r>
      <w:proofErr w:type="spellEnd"/>
      <w:r>
        <w:t>&gt;</w:t>
      </w:r>
    </w:p>
    <w:p w:rsidR="003B110F" w:rsidRDefault="003B110F" w:rsidP="003B110F">
      <w:pPr>
        <w:pStyle w:val="Examplesmall"/>
      </w:pPr>
      <w:r>
        <w:t xml:space="preserve">                    &lt;</w:t>
      </w:r>
      <w:proofErr w:type="spellStart"/>
      <w:r>
        <w:t>eb</w:t>
      </w:r>
      <w:proofErr w:type="gramStart"/>
      <w:r>
        <w:t>:</w:t>
      </w:r>
      <w:r>
        <w:rPr>
          <w:rFonts w:ascii="Courier New" w:hAnsi="Courier New"/>
          <w:szCs w:val="18"/>
        </w:rPr>
        <w:t>PartInfo</w:t>
      </w:r>
      <w:proofErr w:type="spellEnd"/>
      <w:proofErr w:type="gramEnd"/>
      <w:r>
        <w:t xml:space="preserve"> </w:t>
      </w:r>
      <w:proofErr w:type="spellStart"/>
      <w:r>
        <w:rPr>
          <w:rFonts w:ascii="Courier New" w:hAnsi="Courier New"/>
          <w:szCs w:val="18"/>
        </w:rPr>
        <w:t>href</w:t>
      </w:r>
      <w:proofErr w:type="spellEnd"/>
      <w:r>
        <w:t>="#</w:t>
      </w:r>
      <w:proofErr w:type="spellStart"/>
      <w:r>
        <w:t>enc</w:t>
      </w:r>
      <w:proofErr w:type="spellEnd"/>
      <w:r>
        <w:t>"&gt;</w:t>
      </w:r>
    </w:p>
    <w:p w:rsidR="003B110F" w:rsidRDefault="003B110F" w:rsidP="003B110F">
      <w:pPr>
        <w:pStyle w:val="Examplesmall"/>
      </w:pPr>
      <w:r>
        <w:t xml:space="preserve">                        &lt;</w:t>
      </w:r>
      <w:proofErr w:type="spellStart"/>
      <w:r>
        <w:t>eb</w:t>
      </w:r>
      <w:proofErr w:type="gramStart"/>
      <w:r>
        <w:t>:Description</w:t>
      </w:r>
      <w:proofErr w:type="spellEnd"/>
      <w:proofErr w:type="gramEnd"/>
      <w:r>
        <w:t xml:space="preserve"> </w:t>
      </w:r>
      <w:proofErr w:type="spellStart"/>
      <w:r>
        <w:t>xml:lang</w:t>
      </w:r>
      <w:proofErr w:type="spellEnd"/>
      <w:r>
        <w:t>="en-US"&gt;PO Image&lt;/</w:t>
      </w:r>
      <w:proofErr w:type="spellStart"/>
      <w:r>
        <w:t>eb:Description</w:t>
      </w:r>
      <w:proofErr w:type="spellEnd"/>
      <w:r>
        <w:t>&gt;</w:t>
      </w:r>
    </w:p>
    <w:p w:rsidR="003B110F" w:rsidRDefault="003B110F" w:rsidP="003B110F">
      <w:pPr>
        <w:pStyle w:val="Examplesmall"/>
      </w:pPr>
      <w:r>
        <w:t xml:space="preserve">                    &lt;/</w:t>
      </w:r>
      <w:proofErr w:type="spellStart"/>
      <w:r>
        <w:t>eb</w:t>
      </w:r>
      <w:proofErr w:type="gramStart"/>
      <w:r>
        <w:t>:</w:t>
      </w:r>
      <w:r>
        <w:rPr>
          <w:rFonts w:ascii="Courier New" w:hAnsi="Courier New"/>
          <w:szCs w:val="18"/>
        </w:rPr>
        <w:t>PartInfo</w:t>
      </w:r>
      <w:proofErr w:type="spellEnd"/>
      <w:proofErr w:type="gramEnd"/>
      <w:r>
        <w:t>&gt;</w:t>
      </w:r>
    </w:p>
    <w:p w:rsidR="003B110F" w:rsidRDefault="003B110F" w:rsidP="003B110F">
      <w:pPr>
        <w:pStyle w:val="Examplesmall"/>
      </w:pPr>
      <w:r>
        <w:t xml:space="preserve">                &lt;/</w:t>
      </w:r>
      <w:proofErr w:type="spellStart"/>
      <w:r>
        <w:t>eb</w:t>
      </w:r>
      <w:proofErr w:type="gramStart"/>
      <w:r>
        <w:t>:PayloadInfo</w:t>
      </w:r>
      <w:proofErr w:type="spellEnd"/>
      <w:proofErr w:type="gramEnd"/>
      <w:r>
        <w:t>&gt;</w:t>
      </w:r>
    </w:p>
    <w:p w:rsidR="003B110F" w:rsidRDefault="003B110F" w:rsidP="003B110F">
      <w:pPr>
        <w:pStyle w:val="Examplesmall"/>
      </w:pPr>
      <w:r>
        <w:t xml:space="preserve">            &lt;/</w:t>
      </w:r>
      <w:proofErr w:type="spellStart"/>
      <w:r>
        <w:t>eb</w:t>
      </w:r>
      <w:proofErr w:type="gramStart"/>
      <w:r>
        <w:t>:UserMessage</w:t>
      </w:r>
      <w:proofErr w:type="spellEnd"/>
      <w:proofErr w:type="gramEnd"/>
      <w:r>
        <w:t>&gt;</w:t>
      </w:r>
    </w:p>
    <w:p w:rsidR="003B110F" w:rsidRDefault="003B110F" w:rsidP="003B110F">
      <w:pPr>
        <w:pStyle w:val="Examplesmall"/>
      </w:pPr>
      <w:r>
        <w:t xml:space="preserve">        &lt;/</w:t>
      </w:r>
      <w:proofErr w:type="spellStart"/>
      <w:r>
        <w:rPr>
          <w:rFonts w:ascii="Courier New" w:hAnsi="Courier New"/>
          <w:szCs w:val="18"/>
        </w:rPr>
        <w:t>eb</w:t>
      </w:r>
      <w:proofErr w:type="gramStart"/>
      <w:r>
        <w:rPr>
          <w:rFonts w:ascii="Courier New" w:hAnsi="Courier New"/>
          <w:szCs w:val="18"/>
        </w:rPr>
        <w:t>:Messaging</w:t>
      </w:r>
      <w:proofErr w:type="spellEnd"/>
      <w:proofErr w:type="gramEnd"/>
      <w:r>
        <w:t>&gt;</w:t>
      </w:r>
    </w:p>
    <w:p w:rsidR="003B110F" w:rsidRDefault="003B110F" w:rsidP="003B110F">
      <w:pPr>
        <w:pStyle w:val="Examplesmall"/>
      </w:pPr>
      <w:r>
        <w:t xml:space="preserve">        &lt;</w:t>
      </w:r>
      <w:proofErr w:type="spellStart"/>
      <w:r>
        <w:t>wsse</w:t>
      </w:r>
      <w:proofErr w:type="gramStart"/>
      <w:r>
        <w:t>:Security</w:t>
      </w:r>
      <w:proofErr w:type="spellEnd"/>
      <w:proofErr w:type="gramEnd"/>
      <w:r>
        <w:t xml:space="preserve"> S11:mustUnderstand="1"</w:t>
      </w:r>
    </w:p>
    <w:p w:rsidR="003B110F" w:rsidRDefault="003B110F" w:rsidP="003B110F">
      <w:pPr>
        <w:pStyle w:val="Examplesmall"/>
      </w:pPr>
      <w:r>
        <w:t xml:space="preserve">            xmlns:wsse="http://docs.oasis-open.org/wss/2004/01/oasis-200401-wss-wssecurity-secext-1.0.xsd"</w:t>
      </w:r>
    </w:p>
    <w:p w:rsidR="003B110F" w:rsidRDefault="003B110F" w:rsidP="003B110F">
      <w:pPr>
        <w:pStyle w:val="Examplesmall"/>
      </w:pPr>
      <w:r>
        <w:t xml:space="preserve">            xmlns:wsu="http://docs.oasis-open.org/wss/2004/01/oasis-200401-wss-wssecurity-utility-1.0.xsd"&gt;</w:t>
      </w:r>
    </w:p>
    <w:p w:rsidR="004B4D68" w:rsidRPr="0086749D" w:rsidRDefault="004B4D68" w:rsidP="0086749D">
      <w:pPr>
        <w:pStyle w:val="Examplesmall"/>
        <w:ind w:left="426" w:hanging="142"/>
        <w:rPr>
          <w:highlight w:val="yellow"/>
        </w:rPr>
      </w:pPr>
      <w:r>
        <w:t xml:space="preserve">      </w:t>
      </w:r>
      <w:r w:rsidRPr="0086749D">
        <w:rPr>
          <w:highlight w:val="yellow"/>
        </w:rPr>
        <w:t>&lt;</w:t>
      </w:r>
      <w:proofErr w:type="spellStart"/>
      <w:r w:rsidRPr="0086749D">
        <w:rPr>
          <w:highlight w:val="yellow"/>
        </w:rPr>
        <w:t>saml</w:t>
      </w:r>
      <w:proofErr w:type="gramStart"/>
      <w:r w:rsidRPr="0086749D">
        <w:rPr>
          <w:highlight w:val="yellow"/>
        </w:rPr>
        <w:t>:Assertion</w:t>
      </w:r>
      <w:proofErr w:type="spellEnd"/>
      <w:proofErr w:type="gramEnd"/>
      <w:r w:rsidRPr="0086749D">
        <w:rPr>
          <w:highlight w:val="yellow"/>
        </w:rPr>
        <w:t xml:space="preserve"> </w:t>
      </w:r>
      <w:proofErr w:type="spellStart"/>
      <w:r w:rsidRPr="0086749D">
        <w:rPr>
          <w:highlight w:val="yellow"/>
        </w:rPr>
        <w:t>MajorVersion</w:t>
      </w:r>
      <w:proofErr w:type="spellEnd"/>
      <w:r w:rsidRPr="0086749D">
        <w:rPr>
          <w:highlight w:val="yellow"/>
        </w:rPr>
        <w:t xml:space="preserve">="1" </w:t>
      </w:r>
      <w:proofErr w:type="spellStart"/>
      <w:r w:rsidRPr="0086749D">
        <w:rPr>
          <w:highlight w:val="yellow"/>
        </w:rPr>
        <w:t>MinorVersion</w:t>
      </w:r>
      <w:proofErr w:type="spellEnd"/>
      <w:r w:rsidRPr="0086749D">
        <w:rPr>
          <w:highlight w:val="yellow"/>
        </w:rPr>
        <w:t xml:space="preserve">="1" </w:t>
      </w:r>
      <w:proofErr w:type="spellStart"/>
      <w:r w:rsidRPr="0086749D">
        <w:rPr>
          <w:highlight w:val="yellow"/>
        </w:rPr>
        <w:t>AssertionID</w:t>
      </w:r>
      <w:proofErr w:type="spellEnd"/>
      <w:r w:rsidRPr="0086749D">
        <w:rPr>
          <w:highlight w:val="yellow"/>
        </w:rPr>
        <w:t xml:space="preserve">="_398c2fae-4178-4ff4-ac59-95d491dbbdf6" Issuer="Example Security Token Service" </w:t>
      </w:r>
      <w:proofErr w:type="spellStart"/>
      <w:r w:rsidRPr="0086749D">
        <w:rPr>
          <w:highlight w:val="yellow"/>
        </w:rPr>
        <w:t>IssueInstant</w:t>
      </w:r>
      <w:proofErr w:type="spellEnd"/>
      <w:r w:rsidRPr="0086749D">
        <w:rPr>
          <w:highlight w:val="yellow"/>
        </w:rPr>
        <w:t xml:space="preserve">="2013-05-16T02:09:29.645Z" </w:t>
      </w:r>
      <w:proofErr w:type="spellStart"/>
      <w:r w:rsidRPr="0086749D">
        <w:rPr>
          <w:highlight w:val="yellow"/>
        </w:rPr>
        <w:t>xmlns:saml</w:t>
      </w:r>
      <w:proofErr w:type="spellEnd"/>
      <w:r w:rsidRPr="0086749D">
        <w:rPr>
          <w:highlight w:val="yellow"/>
        </w:rPr>
        <w:t>="urn:oasis:names:tc:SAML:1.0:assertion"&gt;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:Conditions</w:t>
      </w:r>
      <w:proofErr w:type="spellEnd"/>
      <w:proofErr w:type="gramEnd"/>
      <w:r w:rsidRPr="0086749D">
        <w:rPr>
          <w:highlight w:val="yellow"/>
        </w:rPr>
        <w:t xml:space="preserve"> </w:t>
      </w:r>
      <w:proofErr w:type="spellStart"/>
      <w:r w:rsidRPr="0086749D">
        <w:rPr>
          <w:highlight w:val="yellow"/>
        </w:rPr>
        <w:t>NotBefore</w:t>
      </w:r>
      <w:proofErr w:type="spellEnd"/>
      <w:r w:rsidRPr="0086749D">
        <w:rPr>
          <w:highlight w:val="yellow"/>
        </w:rPr>
        <w:t xml:space="preserve">="2013-05-16T02:09:29.647Z" </w:t>
      </w:r>
      <w:proofErr w:type="spellStart"/>
      <w:r w:rsidRPr="0086749D">
        <w:rPr>
          <w:highlight w:val="yellow"/>
        </w:rPr>
        <w:t>NotOnOrAfter</w:t>
      </w:r>
      <w:proofErr w:type="spellEnd"/>
      <w:r w:rsidRPr="0086749D">
        <w:rPr>
          <w:highlight w:val="yellow"/>
        </w:rPr>
        <w:t>="2013-05-16T02:39:29.647Z"&gt;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AudienceRestrictionCondition</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&lt;saml:Audience&gt;https://soapreceiver.example.org.au&lt;/saml:Audience&gt;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:AudienceRestrictionCondition</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:Conditions</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AttributeStatement</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Subject</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NameIdentifier</w:t>
      </w:r>
      <w:proofErr w:type="spellEnd"/>
      <w:r w:rsidRPr="0086749D">
        <w:rPr>
          <w:highlight w:val="yellow"/>
        </w:rPr>
        <w:t>&gt;</w:t>
      </w:r>
    </w:p>
    <w:p w:rsidR="004B4D68" w:rsidRPr="0086749D" w:rsidRDefault="0086749D" w:rsidP="0086749D">
      <w:pPr>
        <w:pStyle w:val="Examplesmall"/>
        <w:ind w:left="426" w:hanging="142"/>
        <w:rPr>
          <w:highlight w:val="yellow"/>
        </w:rPr>
      </w:pPr>
      <w:r>
        <w:rPr>
          <w:highlight w:val="yellow"/>
        </w:rPr>
        <w:t xml:space="preserve">              </w:t>
      </w:r>
      <w:proofErr w:type="gramStart"/>
      <w:r>
        <w:rPr>
          <w:highlight w:val="yellow"/>
        </w:rPr>
        <w:t>urn:</w:t>
      </w:r>
      <w:proofErr w:type="gramEnd"/>
      <w:r>
        <w:rPr>
          <w:highlight w:val="yellow"/>
        </w:rPr>
        <w:t>example.org:id:1204567890</w:t>
      </w:r>
    </w:p>
    <w:p w:rsidR="004B4D68" w:rsidRPr="0086749D" w:rsidRDefault="004B4D68" w:rsidP="0086749D">
      <w:pPr>
        <w:pStyle w:val="Examplesmall"/>
        <w:ind w:left="426" w:hanging="142"/>
        <w:rPr>
          <w:highlight w:val="yellow"/>
        </w:rPr>
      </w:pPr>
      <w:r w:rsidRPr="0086749D">
        <w:rPr>
          <w:highlight w:val="yellow"/>
        </w:rPr>
        <w:lastRenderedPageBreak/>
        <w:t xml:space="preserve">            &lt;/</w:t>
      </w:r>
      <w:proofErr w:type="spellStart"/>
      <w:r w:rsidRPr="0086749D">
        <w:rPr>
          <w:highlight w:val="yellow"/>
        </w:rPr>
        <w:t>saml</w:t>
      </w:r>
      <w:proofErr w:type="gramStart"/>
      <w:r w:rsidRPr="0086749D">
        <w:rPr>
          <w:highlight w:val="yellow"/>
        </w:rPr>
        <w:t>:NameIdentifier</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SubjectConfirmation</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&lt;saml:ConfirmationMethod&gt;urn:oasis:names:tc:SAML:1.0:cm:holder-of-key&lt;/saml:ConfirmationMethod&gt;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 xml:space="preserve"> </w:t>
      </w:r>
      <w:proofErr w:type="spellStart"/>
      <w:r w:rsidRPr="0086749D">
        <w:rPr>
          <w:highlight w:val="yellow"/>
        </w:rPr>
        <w:t>xmlns</w:t>
      </w:r>
      <w:proofErr w:type="spellEnd"/>
      <w:r w:rsidRPr="0086749D">
        <w:rPr>
          <w:highlight w:val="yellow"/>
        </w:rPr>
        <w:t>="http://www.w3.org/2000/09/xmldsig#"&gt;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e</w:t>
      </w:r>
      <w:proofErr w:type="gramStart"/>
      <w:r w:rsidRPr="0086749D">
        <w:rPr>
          <w:highlight w:val="yellow"/>
        </w:rPr>
        <w:t>:EncryptedKey</w:t>
      </w:r>
      <w:proofErr w:type="spellEnd"/>
      <w:proofErr w:type="gramEnd"/>
      <w:r w:rsidRPr="0086749D">
        <w:rPr>
          <w:highlight w:val="yellow"/>
        </w:rPr>
        <w:t xml:space="preserve"> </w:t>
      </w:r>
      <w:proofErr w:type="spellStart"/>
      <w:r w:rsidRPr="0086749D">
        <w:rPr>
          <w:highlight w:val="yellow"/>
        </w:rPr>
        <w:t>xmlns:e</w:t>
      </w:r>
      <w:proofErr w:type="spellEnd"/>
      <w:r w:rsidRPr="0086749D">
        <w:rPr>
          <w:highlight w:val="yellow"/>
        </w:rPr>
        <w:t>="http://www.w3.org/2001/04/xmlenc#"&gt;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e</w:t>
      </w:r>
      <w:proofErr w:type="gramStart"/>
      <w:r w:rsidRPr="0086749D">
        <w:rPr>
          <w:highlight w:val="yellow"/>
        </w:rPr>
        <w:t>:EncryptionMethod</w:t>
      </w:r>
      <w:proofErr w:type="spellEnd"/>
      <w:proofErr w:type="gramEnd"/>
      <w:r w:rsidRPr="0086749D">
        <w:rPr>
          <w:highlight w:val="yellow"/>
        </w:rPr>
        <w:t xml:space="preserve"> Algorithm="http://www.w3.org/2001/04/xmlenc#rsa-oaep-mgf1p"&gt;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DigestMethod</w:t>
      </w:r>
      <w:proofErr w:type="spellEnd"/>
      <w:r w:rsidRPr="0086749D">
        <w:rPr>
          <w:highlight w:val="yellow"/>
        </w:rPr>
        <w:t xml:space="preserve"> Algorithm="http://www.w3.org/2000/09/xmldsig#sha1"&gt;&lt;/DigestMethod&gt;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e</w:t>
      </w:r>
      <w:proofErr w:type="gramStart"/>
      <w:r w:rsidRPr="0086749D">
        <w:rPr>
          <w:highlight w:val="yellow"/>
        </w:rPr>
        <w:t>:EncryptionMethod</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o</w:t>
      </w:r>
      <w:proofErr w:type="gramStart"/>
      <w:r w:rsidRPr="0086749D">
        <w:rPr>
          <w:highlight w:val="yellow"/>
        </w:rPr>
        <w:t>:SecurityTokenReference</w:t>
      </w:r>
      <w:proofErr w:type="spellEnd"/>
      <w:proofErr w:type="gramEnd"/>
      <w:r w:rsidRPr="0086749D">
        <w:rPr>
          <w:highlight w:val="yellow"/>
        </w:rPr>
        <w:t xml:space="preserve"> xmlns:o="http://docs.oasis-open.org/wss/2004/01/oasis-200401-wss-wssecurity-secext-1.0.xsd"&gt;</w:t>
      </w:r>
    </w:p>
    <w:p w:rsidR="004B4D68" w:rsidRPr="0086749D" w:rsidRDefault="004B4D68" w:rsidP="0086749D">
      <w:pPr>
        <w:pStyle w:val="Examplesmall"/>
        <w:ind w:left="426" w:hanging="142"/>
        <w:rPr>
          <w:highlight w:val="yellow"/>
        </w:rPr>
      </w:pPr>
      <w:r w:rsidRPr="0086749D">
        <w:rPr>
          <w:highlight w:val="yellow"/>
        </w:rPr>
        <w:t xml:space="preserve">                      &lt;X509Data&gt;</w:t>
      </w:r>
    </w:p>
    <w:p w:rsidR="004B4D68" w:rsidRPr="0086749D" w:rsidRDefault="004B4D68" w:rsidP="0086749D">
      <w:pPr>
        <w:pStyle w:val="Examplesmall"/>
        <w:ind w:left="426" w:hanging="142"/>
        <w:rPr>
          <w:highlight w:val="yellow"/>
        </w:rPr>
      </w:pPr>
      <w:r w:rsidRPr="0086749D">
        <w:rPr>
          <w:highlight w:val="yellow"/>
        </w:rPr>
        <w:t xml:space="preserve">                        &lt;X509IssuerSerial&gt;</w:t>
      </w:r>
    </w:p>
    <w:p w:rsidR="004B4D68" w:rsidRPr="0086749D" w:rsidRDefault="004B4D68" w:rsidP="0086749D">
      <w:pPr>
        <w:pStyle w:val="Examplesmall"/>
        <w:ind w:left="426" w:hanging="142"/>
        <w:rPr>
          <w:highlight w:val="yellow"/>
        </w:rPr>
      </w:pPr>
      <w:r w:rsidRPr="0086749D">
        <w:rPr>
          <w:highlight w:val="yellow"/>
        </w:rPr>
        <w:t xml:space="preserve">                          &lt;X509IssuerName&gt;CN=Example CA</w:t>
      </w:r>
      <w:proofErr w:type="gramStart"/>
      <w:r w:rsidRPr="0086749D">
        <w:rPr>
          <w:highlight w:val="yellow"/>
        </w:rPr>
        <w:t>,  O</w:t>
      </w:r>
      <w:proofErr w:type="gramEnd"/>
      <w:r w:rsidRPr="0086749D">
        <w:rPr>
          <w:highlight w:val="yellow"/>
        </w:rPr>
        <w:t xml:space="preserve">=Example CA </w:t>
      </w:r>
      <w:proofErr w:type="spellStart"/>
      <w:r w:rsidRPr="0086749D">
        <w:rPr>
          <w:highlight w:val="yellow"/>
        </w:rPr>
        <w:t>Organisation</w:t>
      </w:r>
      <w:proofErr w:type="spellEnd"/>
      <w:r w:rsidRPr="0086749D">
        <w:rPr>
          <w:highlight w:val="yellow"/>
        </w:rPr>
        <w:t>, C=AU&lt;/X509IssuerName&gt;</w:t>
      </w:r>
    </w:p>
    <w:p w:rsidR="004B4D68" w:rsidRPr="0086749D" w:rsidRDefault="004B4D68" w:rsidP="0086749D">
      <w:pPr>
        <w:pStyle w:val="Examplesmall"/>
        <w:ind w:left="426" w:hanging="142"/>
        <w:rPr>
          <w:highlight w:val="yellow"/>
        </w:rPr>
      </w:pPr>
      <w:r w:rsidRPr="0086749D">
        <w:rPr>
          <w:highlight w:val="yellow"/>
        </w:rPr>
        <w:t xml:space="preserve">                          &lt;X509SerialNumber&gt;37310890721155718122974868787627716901&lt;/X509SerialNumber&gt;</w:t>
      </w:r>
    </w:p>
    <w:p w:rsidR="004B4D68" w:rsidRPr="0086749D" w:rsidRDefault="004B4D68" w:rsidP="0086749D">
      <w:pPr>
        <w:pStyle w:val="Examplesmall"/>
        <w:ind w:left="426" w:hanging="142"/>
        <w:rPr>
          <w:highlight w:val="yellow"/>
        </w:rPr>
      </w:pPr>
      <w:r w:rsidRPr="0086749D">
        <w:rPr>
          <w:highlight w:val="yellow"/>
        </w:rPr>
        <w:t xml:space="preserve">                        &lt;/X509IssuerSerial&gt;</w:t>
      </w:r>
    </w:p>
    <w:p w:rsidR="004B4D68" w:rsidRPr="0086749D" w:rsidRDefault="004B4D68" w:rsidP="0086749D">
      <w:pPr>
        <w:pStyle w:val="Examplesmall"/>
        <w:ind w:left="426" w:hanging="142"/>
        <w:rPr>
          <w:highlight w:val="yellow"/>
        </w:rPr>
      </w:pPr>
      <w:r w:rsidRPr="0086749D">
        <w:rPr>
          <w:highlight w:val="yellow"/>
        </w:rPr>
        <w:t xml:space="preserve">                      &lt;/X509Data&gt;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o</w:t>
      </w:r>
      <w:proofErr w:type="gramStart"/>
      <w:r w:rsidRPr="0086749D">
        <w:rPr>
          <w:highlight w:val="yellow"/>
        </w:rPr>
        <w:t>:SecurityTokenReference</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e:</w:t>
      </w:r>
      <w:proofErr w:type="gramEnd"/>
      <w:r w:rsidRPr="0086749D">
        <w:rPr>
          <w:highlight w:val="yellow"/>
        </w:rPr>
        <w:t>CipherData</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&lt;e:CipherValue&gt;uW2St4BD9+lZzSGbSkvhqIkCoMwVlf3qDJl2X4Nj8bP8LQxJpchQugHKV+7y+8k1vrVxPPapxka7aWscDvGbmHT9cxaAqnNtTuK2R7yo1i22yNxSa3us5l1VHLFB447tAf/tQ/OQPsD4myTqad2+LLoDT6lS0CrJO/Ue+WMLNzI=&lt;/e:CipherValue&gt;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e</w:t>
      </w:r>
      <w:proofErr w:type="gramStart"/>
      <w:r w:rsidRPr="0086749D">
        <w:rPr>
          <w:highlight w:val="yellow"/>
        </w:rPr>
        <w:t>:CipherData</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e</w:t>
      </w:r>
      <w:proofErr w:type="gramStart"/>
      <w:r w:rsidRPr="0086749D">
        <w:rPr>
          <w:highlight w:val="yellow"/>
        </w:rPr>
        <w:t>:EncryptedKey</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:SubjectConfirmation</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:Subject</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:Attribute</w:t>
      </w:r>
      <w:proofErr w:type="spellEnd"/>
      <w:proofErr w:type="gramEnd"/>
      <w:r w:rsidRPr="0086749D">
        <w:rPr>
          <w:highlight w:val="yellow"/>
        </w:rPr>
        <w:t xml:space="preserve"> </w:t>
      </w:r>
      <w:proofErr w:type="spellStart"/>
      <w:r w:rsidRPr="0086749D">
        <w:rPr>
          <w:highlight w:val="yellow"/>
        </w:rPr>
        <w:t>AttributeName</w:t>
      </w:r>
      <w:proofErr w:type="spellEnd"/>
      <w:r w:rsidRPr="0086749D">
        <w:rPr>
          <w:highlight w:val="yellow"/>
        </w:rPr>
        <w:t>="</w:t>
      </w:r>
      <w:proofErr w:type="spellStart"/>
      <w:r w:rsidR="0086749D" w:rsidRPr="0086749D">
        <w:rPr>
          <w:i/>
          <w:highlight w:val="yellow"/>
        </w:rPr>
        <w:t>A_Relevant_Attribute_or_Claim</w:t>
      </w:r>
      <w:proofErr w:type="spellEnd"/>
      <w:r w:rsidRPr="0086749D">
        <w:rPr>
          <w:highlight w:val="yellow"/>
        </w:rPr>
        <w:t xml:space="preserve">" </w:t>
      </w:r>
      <w:proofErr w:type="spellStart"/>
      <w:r w:rsidRPr="0086749D">
        <w:rPr>
          <w:highlight w:val="yellow"/>
        </w:rPr>
        <w:t>AttributeNamespace</w:t>
      </w:r>
      <w:proofErr w:type="spellEnd"/>
      <w:r w:rsidRPr="0086749D">
        <w:rPr>
          <w:highlight w:val="yellow"/>
        </w:rPr>
        <w:t>="http://example.org/2008/06/identity/claims"&gt;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proofErr w:type="gramStart"/>
      <w:r w:rsidRPr="0086749D">
        <w:rPr>
          <w:highlight w:val="yellow"/>
        </w:rPr>
        <w:t>saml:</w:t>
      </w:r>
      <w:proofErr w:type="gramEnd"/>
      <w:r w:rsidRPr="0086749D">
        <w:rPr>
          <w:highlight w:val="yellow"/>
        </w:rPr>
        <w:t>AttributeValue</w:t>
      </w:r>
      <w:proofErr w:type="spellEnd"/>
      <w:r w:rsidRPr="0086749D">
        <w:rPr>
          <w:highlight w:val="yellow"/>
        </w:rPr>
        <w:t>&gt;</w:t>
      </w:r>
    </w:p>
    <w:p w:rsidR="004B4D68" w:rsidRPr="0086749D" w:rsidRDefault="004B4D68" w:rsidP="0086749D">
      <w:pPr>
        <w:pStyle w:val="Examplesmall"/>
        <w:ind w:left="426" w:hanging="142"/>
        <w:rPr>
          <w:i/>
          <w:highlight w:val="yellow"/>
        </w:rPr>
      </w:pPr>
      <w:r w:rsidRPr="0086749D">
        <w:rPr>
          <w:highlight w:val="yellow"/>
        </w:rPr>
        <w:t xml:space="preserve">              </w:t>
      </w:r>
      <w:r w:rsidR="0086749D" w:rsidRPr="0086749D">
        <w:rPr>
          <w:i/>
          <w:highlight w:val="yellow"/>
        </w:rPr>
        <w:t>Relevant Attribute Value</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:AttributeValue</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:Attribute</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saml</w:t>
      </w:r>
      <w:proofErr w:type="gramStart"/>
      <w:r w:rsidRPr="0086749D">
        <w:rPr>
          <w:highlight w:val="yellow"/>
        </w:rPr>
        <w:t>:AttributeStatement</w:t>
      </w:r>
      <w:proofErr w:type="spellEnd"/>
      <w:proofErr w:type="gram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&lt;Signature </w:t>
      </w:r>
      <w:proofErr w:type="spellStart"/>
      <w:r w:rsidRPr="0086749D">
        <w:rPr>
          <w:highlight w:val="yellow"/>
        </w:rPr>
        <w:t>xmlns</w:t>
      </w:r>
      <w:proofErr w:type="spellEnd"/>
      <w:r w:rsidRPr="0086749D">
        <w:rPr>
          <w:highlight w:val="yellow"/>
        </w:rPr>
        <w:t>="http://www.w3.org/2000/09/xmldsig#"&gt;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SignedInfo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CanonicalizationMethod</w:t>
      </w:r>
      <w:proofErr w:type="spellEnd"/>
      <w:r w:rsidRPr="0086749D">
        <w:rPr>
          <w:highlight w:val="yellow"/>
        </w:rPr>
        <w:t xml:space="preserve"> Algorithm="http://www.w3.org/2001/10/xml-exc-c14n#"&gt;&lt;/CanonicalizationMethod&gt;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SignatureMethod</w:t>
      </w:r>
      <w:proofErr w:type="spellEnd"/>
      <w:r w:rsidRPr="0086749D">
        <w:rPr>
          <w:highlight w:val="yellow"/>
        </w:rPr>
        <w:t xml:space="preserve"> Algorithm="http://www.w3.org/2000/09/xmldsig#rsa-sha1"&gt;&lt;/SignatureMethod&gt;</w:t>
      </w:r>
    </w:p>
    <w:p w:rsidR="004B4D68" w:rsidRPr="0086749D" w:rsidRDefault="004B4D68" w:rsidP="0086749D">
      <w:pPr>
        <w:pStyle w:val="Examplesmall"/>
        <w:ind w:left="426" w:hanging="142"/>
        <w:rPr>
          <w:highlight w:val="yellow"/>
        </w:rPr>
      </w:pPr>
      <w:r w:rsidRPr="0086749D">
        <w:rPr>
          <w:highlight w:val="yellow"/>
        </w:rPr>
        <w:t xml:space="preserve">            &lt;Reference URI="#_398c2fae-4178-4ff4-ac59-95d491dbbdf6"&gt;</w:t>
      </w:r>
    </w:p>
    <w:p w:rsidR="004B4D68" w:rsidRPr="0086749D" w:rsidRDefault="004B4D68" w:rsidP="0086749D">
      <w:pPr>
        <w:pStyle w:val="Examplesmall"/>
        <w:ind w:left="426" w:hanging="142"/>
        <w:rPr>
          <w:highlight w:val="yellow"/>
        </w:rPr>
      </w:pPr>
      <w:r w:rsidRPr="0086749D">
        <w:rPr>
          <w:highlight w:val="yellow"/>
        </w:rPr>
        <w:t xml:space="preserve">              &lt;Transforms&gt;</w:t>
      </w:r>
    </w:p>
    <w:p w:rsidR="004B4D68" w:rsidRPr="0086749D" w:rsidRDefault="004B4D68" w:rsidP="0086749D">
      <w:pPr>
        <w:pStyle w:val="Examplesmall"/>
        <w:ind w:left="426" w:hanging="142"/>
        <w:rPr>
          <w:highlight w:val="yellow"/>
        </w:rPr>
      </w:pPr>
      <w:r w:rsidRPr="0086749D">
        <w:rPr>
          <w:highlight w:val="yellow"/>
        </w:rPr>
        <w:t xml:space="preserve">                &lt;Transform Algorithm="http://www.w3.org/2000/09/xmldsig#enveloped-signature"&gt;&lt;/Transform&gt;</w:t>
      </w:r>
    </w:p>
    <w:p w:rsidR="004B4D68" w:rsidRPr="0086749D" w:rsidRDefault="004B4D68" w:rsidP="0086749D">
      <w:pPr>
        <w:pStyle w:val="Examplesmall"/>
        <w:ind w:left="426" w:hanging="142"/>
        <w:rPr>
          <w:highlight w:val="yellow"/>
        </w:rPr>
      </w:pPr>
      <w:r w:rsidRPr="0086749D">
        <w:rPr>
          <w:highlight w:val="yellow"/>
        </w:rPr>
        <w:t xml:space="preserve">                &lt;Transform Algorithm="http://www.w3.org/2001/10/xml-exc-c14n#"&gt;&lt;/Transform&gt;</w:t>
      </w:r>
    </w:p>
    <w:p w:rsidR="004B4D68" w:rsidRPr="0086749D" w:rsidRDefault="004B4D68" w:rsidP="0086749D">
      <w:pPr>
        <w:pStyle w:val="Examplesmall"/>
        <w:ind w:left="426" w:hanging="142"/>
        <w:rPr>
          <w:highlight w:val="yellow"/>
        </w:rPr>
      </w:pPr>
      <w:r w:rsidRPr="0086749D">
        <w:rPr>
          <w:highlight w:val="yellow"/>
        </w:rPr>
        <w:t xml:space="preserve">              &lt;/Transforms&gt;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DigestMethod</w:t>
      </w:r>
      <w:proofErr w:type="spellEnd"/>
      <w:r w:rsidRPr="0086749D">
        <w:rPr>
          <w:highlight w:val="yellow"/>
        </w:rPr>
        <w:t xml:space="preserve"> Algorithm="http://www.w3.org/2000/09/xmldsig#sha1"&gt;&lt;/DigestMethod&gt;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DigestValue</w:t>
      </w:r>
      <w:proofErr w:type="spellEnd"/>
      <w:r w:rsidRPr="0086749D">
        <w:rPr>
          <w:highlight w:val="yellow"/>
        </w:rPr>
        <w:t>&gt;0GEhLfUS2pGSp4ZziJJsV9VbeW8=&lt;/</w:t>
      </w:r>
      <w:proofErr w:type="spellStart"/>
      <w:r w:rsidRPr="0086749D">
        <w:rPr>
          <w:highlight w:val="yellow"/>
        </w:rPr>
        <w:t>DigestValue</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&lt;/Reference&gt;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SignedInfo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&lt;SignatureValue&gt;DpZX6V4Wn2RI0+a3jug3H5gfa4MZiOGSQ/rfsLHkE0X/HgzV4cZDl4wFtPqBCdm9eyByNtDjzaSKRKT3Md5LgANxMY5deJGJvPmGyQSfrSMrCUCPv5iktaCQEJSpFS+R5KLdSdBkJuFaT6JAYE2CfF6BVk0LGP8LhW/Z6qFfzrA=&lt;/SignatureValue&gt;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&lt;X509Data&gt;</w:t>
      </w:r>
    </w:p>
    <w:p w:rsidR="004B4D68" w:rsidRPr="0086749D" w:rsidRDefault="004B4D68" w:rsidP="0086749D">
      <w:pPr>
        <w:pStyle w:val="Examplesmall"/>
        <w:ind w:left="426" w:hanging="142"/>
        <w:rPr>
          <w:highlight w:val="yellow"/>
        </w:rPr>
      </w:pPr>
      <w:r w:rsidRPr="0086749D">
        <w:rPr>
          <w:highlight w:val="yellow"/>
        </w:rPr>
        <w:t xml:space="preserve">              &lt;X509Certificate&gt;…&lt;/X509Certificate&gt;</w:t>
      </w:r>
    </w:p>
    <w:p w:rsidR="004B4D68" w:rsidRPr="0086749D" w:rsidRDefault="004B4D68" w:rsidP="0086749D">
      <w:pPr>
        <w:pStyle w:val="Examplesmall"/>
        <w:ind w:left="426" w:hanging="142"/>
        <w:rPr>
          <w:highlight w:val="yellow"/>
        </w:rPr>
      </w:pPr>
      <w:r w:rsidRPr="0086749D">
        <w:rPr>
          <w:highlight w:val="yellow"/>
        </w:rPr>
        <w:t xml:space="preserve">            &lt;/X509Data&gt;</w:t>
      </w:r>
    </w:p>
    <w:p w:rsidR="004B4D68" w:rsidRPr="0086749D" w:rsidRDefault="004B4D68" w:rsidP="0086749D">
      <w:pPr>
        <w:pStyle w:val="Examplesmall"/>
        <w:ind w:left="426" w:hanging="142"/>
        <w:rPr>
          <w:highlight w:val="yellow"/>
        </w:rPr>
      </w:pPr>
      <w:r w:rsidRPr="0086749D">
        <w:rPr>
          <w:highlight w:val="yellow"/>
        </w:rPr>
        <w:t xml:space="preserve">          &lt;/</w:t>
      </w:r>
      <w:proofErr w:type="spellStart"/>
      <w:r w:rsidRPr="0086749D">
        <w:rPr>
          <w:highlight w:val="yellow"/>
        </w:rPr>
        <w:t>KeyInfo</w:t>
      </w:r>
      <w:proofErr w:type="spellEnd"/>
      <w:r w:rsidRPr="0086749D">
        <w:rPr>
          <w:highlight w:val="yellow"/>
        </w:rPr>
        <w:t>&gt;</w:t>
      </w:r>
    </w:p>
    <w:p w:rsidR="004B4D68" w:rsidRPr="0086749D" w:rsidRDefault="004B4D68" w:rsidP="0086749D">
      <w:pPr>
        <w:pStyle w:val="Examplesmall"/>
        <w:ind w:left="426" w:hanging="142"/>
        <w:rPr>
          <w:highlight w:val="yellow"/>
        </w:rPr>
      </w:pPr>
      <w:r w:rsidRPr="0086749D">
        <w:rPr>
          <w:highlight w:val="yellow"/>
        </w:rPr>
        <w:t xml:space="preserve">        &lt;/Signature&gt;</w:t>
      </w:r>
    </w:p>
    <w:p w:rsidR="004B4D68" w:rsidRDefault="004B4D68" w:rsidP="0086749D">
      <w:pPr>
        <w:pStyle w:val="Examplesmall"/>
        <w:ind w:left="426" w:hanging="142"/>
      </w:pPr>
      <w:r w:rsidRPr="0086749D">
        <w:rPr>
          <w:highlight w:val="yellow"/>
        </w:rPr>
        <w:t xml:space="preserve">      &lt;/</w:t>
      </w:r>
      <w:proofErr w:type="spellStart"/>
      <w:r w:rsidRPr="0086749D">
        <w:rPr>
          <w:highlight w:val="yellow"/>
        </w:rPr>
        <w:t>saml</w:t>
      </w:r>
      <w:proofErr w:type="gramStart"/>
      <w:r w:rsidRPr="0086749D">
        <w:rPr>
          <w:highlight w:val="yellow"/>
        </w:rPr>
        <w:t>:Assertion</w:t>
      </w:r>
      <w:proofErr w:type="spellEnd"/>
      <w:proofErr w:type="gramEnd"/>
      <w:r w:rsidRPr="0086749D">
        <w:rPr>
          <w:highlight w:val="yellow"/>
        </w:rPr>
        <w:t>&gt;</w:t>
      </w:r>
    </w:p>
    <w:p w:rsidR="004B4D68" w:rsidRDefault="004B4D68" w:rsidP="003B110F">
      <w:pPr>
        <w:pStyle w:val="Examplesmall"/>
      </w:pPr>
    </w:p>
    <w:p w:rsidR="003B110F" w:rsidRDefault="003B110F" w:rsidP="003B110F">
      <w:pPr>
        <w:pStyle w:val="Examplesmall"/>
      </w:pPr>
      <w:r>
        <w:t xml:space="preserve">            &lt;</w:t>
      </w:r>
      <w:proofErr w:type="spellStart"/>
      <w:r>
        <w:t>wsse</w:t>
      </w:r>
      <w:proofErr w:type="gramStart"/>
      <w:r>
        <w:t>:BinarySecurityToken</w:t>
      </w:r>
      <w:proofErr w:type="spellEnd"/>
      <w:proofErr w:type="gramEnd"/>
    </w:p>
    <w:p w:rsidR="003B110F" w:rsidRDefault="003B110F" w:rsidP="003B110F">
      <w:pPr>
        <w:pStyle w:val="Examplesmall"/>
      </w:pPr>
      <w:r>
        <w:t xml:space="preserve">                EncodingType="http://docs.oasis-open.org/wss/2004/01/oasis-200401-wss-soap-message-security-1.0#Base64Binary"</w:t>
      </w:r>
    </w:p>
    <w:p w:rsidR="003B110F" w:rsidRDefault="003B110F" w:rsidP="003B110F">
      <w:pPr>
        <w:pStyle w:val="Examplesmall"/>
      </w:pPr>
      <w:r>
        <w:t xml:space="preserve">                ValueType="http://docs.oasis-open.org/wss/2004/01/oasis-200401-wss-x509-token-profile-1.0#X509v3"</w:t>
      </w:r>
    </w:p>
    <w:p w:rsidR="003B110F" w:rsidRDefault="003B110F" w:rsidP="003B110F">
      <w:pPr>
        <w:pStyle w:val="Examplesmall"/>
      </w:pPr>
      <w:r>
        <w:t xml:space="preserve">                </w:t>
      </w:r>
      <w:proofErr w:type="spellStart"/>
      <w:proofErr w:type="gramStart"/>
      <w:r>
        <w:t>wsu:</w:t>
      </w:r>
      <w:proofErr w:type="gramEnd"/>
      <w:r>
        <w:t>Id</w:t>
      </w:r>
      <w:proofErr w:type="spellEnd"/>
      <w:r>
        <w:t>="</w:t>
      </w:r>
      <w:proofErr w:type="spellStart"/>
      <w:r>
        <w:t>encryptionCert</w:t>
      </w:r>
      <w:proofErr w:type="spellEnd"/>
      <w:r>
        <w:t>"&gt;...&lt;/</w:t>
      </w:r>
      <w:proofErr w:type="spellStart"/>
      <w:r>
        <w:t>wsse:BinarySecurityToken</w:t>
      </w:r>
      <w:proofErr w:type="spellEnd"/>
      <w:r>
        <w:t>&gt;</w:t>
      </w:r>
    </w:p>
    <w:p w:rsidR="003B110F" w:rsidRDefault="003B110F" w:rsidP="003B110F">
      <w:pPr>
        <w:pStyle w:val="Examplesmall"/>
      </w:pPr>
      <w:r>
        <w:t xml:space="preserve">            &lt;</w:t>
      </w:r>
      <w:proofErr w:type="spellStart"/>
      <w:r>
        <w:t>enc</w:t>
      </w:r>
      <w:proofErr w:type="gramStart"/>
      <w:r>
        <w:t>:EncryptedKey</w:t>
      </w:r>
      <w:proofErr w:type="spellEnd"/>
      <w:proofErr w:type="gramEnd"/>
      <w:r>
        <w:t xml:space="preserve"> </w:t>
      </w:r>
      <w:proofErr w:type="spellStart"/>
      <w:r>
        <w:t>xmlns:enc</w:t>
      </w:r>
      <w:proofErr w:type="spellEnd"/>
      <w:r>
        <w:t>="http://www.w3.org/2001/04/xmlenc#"&gt;</w:t>
      </w:r>
    </w:p>
    <w:p w:rsidR="003B110F" w:rsidRDefault="003B110F" w:rsidP="003B110F">
      <w:pPr>
        <w:pStyle w:val="Examplesmall"/>
      </w:pPr>
      <w:r>
        <w:t xml:space="preserve">                &lt;</w:t>
      </w:r>
      <w:proofErr w:type="spellStart"/>
      <w:r>
        <w:t>enc</w:t>
      </w:r>
      <w:proofErr w:type="gramStart"/>
      <w:r>
        <w:t>:EncryptionMethod</w:t>
      </w:r>
      <w:proofErr w:type="spellEnd"/>
      <w:proofErr w:type="gramEnd"/>
      <w:r>
        <w:t xml:space="preserve"> Algorithm="http://www.w3.org/2001/04/xmlenc#rsa-1_5"</w:t>
      </w:r>
    </w:p>
    <w:p w:rsidR="003B110F" w:rsidRDefault="003B110F" w:rsidP="003B110F">
      <w:pPr>
        <w:pStyle w:val="Examplesmall"/>
      </w:pPr>
      <w:r>
        <w:t xml:space="preserve">                    xmlns="http://docs.oasis-open.org/wss/2004/01/oasis-200401-wss-wssecurity-secext-1.0.xsd"/&gt;</w:t>
      </w:r>
    </w:p>
    <w:p w:rsidR="003B110F" w:rsidRDefault="003B110F" w:rsidP="003B110F">
      <w:pPr>
        <w:pStyle w:val="Examplesmall"/>
      </w:pPr>
      <w:r>
        <w:t xml:space="preserve">                &lt;</w:t>
      </w:r>
      <w:proofErr w:type="spellStart"/>
      <w:r>
        <w:t>KeyInfo</w:t>
      </w:r>
      <w:proofErr w:type="spellEnd"/>
      <w:r>
        <w:t xml:space="preserve"> </w:t>
      </w:r>
      <w:proofErr w:type="spellStart"/>
      <w:r>
        <w:t>xmlns</w:t>
      </w:r>
      <w:proofErr w:type="spellEnd"/>
      <w:r>
        <w:t>="http://www.w3.org/2000/09/xmldsig#"&gt;</w:t>
      </w:r>
    </w:p>
    <w:p w:rsidR="003B110F" w:rsidRDefault="003B110F" w:rsidP="003B110F">
      <w:pPr>
        <w:pStyle w:val="Examplesmall"/>
      </w:pPr>
      <w:r>
        <w:t xml:space="preserve">                    &lt;</w:t>
      </w:r>
      <w:proofErr w:type="spellStart"/>
      <w:proofErr w:type="gramStart"/>
      <w:r>
        <w:t>wsse:</w:t>
      </w:r>
      <w:proofErr w:type="gramEnd"/>
      <w:r>
        <w:t>SecurityTokenReference</w:t>
      </w:r>
      <w:proofErr w:type="spellEnd"/>
      <w:r>
        <w:t>&gt;</w:t>
      </w:r>
    </w:p>
    <w:p w:rsidR="003B110F" w:rsidRDefault="003B110F" w:rsidP="003B110F">
      <w:pPr>
        <w:pStyle w:val="Examplesmall"/>
      </w:pPr>
      <w:r>
        <w:t xml:space="preserve">                        &lt;</w:t>
      </w:r>
      <w:proofErr w:type="spellStart"/>
      <w:r>
        <w:t>wsse</w:t>
      </w:r>
      <w:proofErr w:type="gramStart"/>
      <w:r>
        <w:t>:Reference</w:t>
      </w:r>
      <w:proofErr w:type="spellEnd"/>
      <w:proofErr w:type="gramEnd"/>
      <w:r>
        <w:t xml:space="preserve"> URI="#</w:t>
      </w:r>
      <w:proofErr w:type="spellStart"/>
      <w:r>
        <w:t>encryptionCert</w:t>
      </w:r>
      <w:proofErr w:type="spellEnd"/>
      <w:r>
        <w:t>"/&gt;</w:t>
      </w:r>
    </w:p>
    <w:p w:rsidR="003B110F" w:rsidRDefault="003B110F" w:rsidP="003B110F">
      <w:pPr>
        <w:pStyle w:val="Examplesmall"/>
      </w:pPr>
      <w:r>
        <w:t xml:space="preserve">                    &lt;/</w:t>
      </w:r>
      <w:proofErr w:type="spellStart"/>
      <w:r>
        <w:t>wsse</w:t>
      </w:r>
      <w:proofErr w:type="gramStart"/>
      <w:r>
        <w:t>:SecurityTokenReference</w:t>
      </w:r>
      <w:proofErr w:type="spellEnd"/>
      <w:proofErr w:type="gramEnd"/>
      <w:r>
        <w:t>&gt;</w:t>
      </w:r>
    </w:p>
    <w:p w:rsidR="003B110F" w:rsidRDefault="003B110F" w:rsidP="003B110F">
      <w:pPr>
        <w:pStyle w:val="Examplesmall"/>
      </w:pPr>
      <w:r>
        <w:t xml:space="preserve">                &lt;/</w:t>
      </w:r>
      <w:proofErr w:type="spellStart"/>
      <w:r>
        <w:t>KeyInfo</w:t>
      </w:r>
      <w:proofErr w:type="spellEnd"/>
      <w:r>
        <w:t>&gt;</w:t>
      </w:r>
    </w:p>
    <w:p w:rsidR="003B110F" w:rsidRDefault="003B110F" w:rsidP="003B110F">
      <w:pPr>
        <w:pStyle w:val="Examplesmall"/>
      </w:pPr>
      <w:r>
        <w:t xml:space="preserve">                &lt;</w:t>
      </w:r>
      <w:proofErr w:type="spellStart"/>
      <w:r>
        <w:t>CipherData</w:t>
      </w:r>
      <w:proofErr w:type="spellEnd"/>
      <w:r>
        <w:t xml:space="preserve"> </w:t>
      </w:r>
      <w:proofErr w:type="spellStart"/>
      <w:r>
        <w:t>xmlns</w:t>
      </w:r>
      <w:proofErr w:type="spellEnd"/>
      <w:r>
        <w:t>="http://www.w3.org/2001/04/xmlenc#"&gt;</w:t>
      </w:r>
    </w:p>
    <w:p w:rsidR="003B110F" w:rsidRDefault="003B110F" w:rsidP="003B110F">
      <w:pPr>
        <w:pStyle w:val="Examplesmall"/>
      </w:pPr>
      <w:r>
        <w:t xml:space="preserve">                    </w:t>
      </w:r>
      <w:r>
        <w:lastRenderedPageBreak/>
        <w:t>&lt;CipherValue&gt;F3HmZ2Ldyn0umLCx/8Q9B9e8OoslJx9i9hOWQjh6JJwYqDLbdg0QVFiVT1LVjazlThS9m9rkRtpkhCUIY1xjFKtDsuIIAW8cLZv7IHkVoDtQ7ihJc8hYIlEESX9qZN65JgyAa3BYgW9ipjGHtNgZ9RzUdzKdeY74DFm27R6m8b0=&lt;/CipherValue&gt;</w:t>
      </w:r>
    </w:p>
    <w:p w:rsidR="003B110F" w:rsidRDefault="003B110F" w:rsidP="003B110F">
      <w:pPr>
        <w:pStyle w:val="Examplesmall"/>
      </w:pPr>
      <w:r>
        <w:t xml:space="preserve">                &lt;/</w:t>
      </w:r>
      <w:proofErr w:type="spellStart"/>
      <w:r>
        <w:t>CipherData</w:t>
      </w:r>
      <w:proofErr w:type="spellEnd"/>
      <w:r>
        <w:t>&gt;</w:t>
      </w:r>
    </w:p>
    <w:p w:rsidR="003B110F" w:rsidRDefault="003B110F" w:rsidP="003B110F">
      <w:pPr>
        <w:pStyle w:val="Examplesmall"/>
      </w:pPr>
      <w:r>
        <w:t xml:space="preserve">                &lt;</w:t>
      </w:r>
      <w:proofErr w:type="spellStart"/>
      <w:r>
        <w:t>ReferenceList</w:t>
      </w:r>
      <w:proofErr w:type="spellEnd"/>
      <w:r>
        <w:t xml:space="preserve"> </w:t>
      </w:r>
      <w:proofErr w:type="spellStart"/>
      <w:r>
        <w:t>xmlns</w:t>
      </w:r>
      <w:proofErr w:type="spellEnd"/>
      <w:r>
        <w:t>="http://www.w3.org/2001/04/xmlenc#"&gt;</w:t>
      </w:r>
    </w:p>
    <w:p w:rsidR="003B110F" w:rsidRDefault="003B110F" w:rsidP="003B110F">
      <w:pPr>
        <w:pStyle w:val="Examplesmall"/>
      </w:pPr>
      <w:r>
        <w:t xml:space="preserve">                    &lt;</w:t>
      </w:r>
      <w:proofErr w:type="spellStart"/>
      <w:r>
        <w:t>DataReference</w:t>
      </w:r>
      <w:proofErr w:type="spellEnd"/>
      <w:r>
        <w:t xml:space="preserve"> URI="#</w:t>
      </w:r>
      <w:proofErr w:type="spellStart"/>
      <w:r>
        <w:t>enc</w:t>
      </w:r>
      <w:proofErr w:type="spellEnd"/>
      <w:r>
        <w:t>"/&gt;</w:t>
      </w:r>
    </w:p>
    <w:p w:rsidR="003B110F" w:rsidRDefault="003B110F" w:rsidP="003B110F">
      <w:pPr>
        <w:pStyle w:val="Examplesmall"/>
      </w:pPr>
      <w:r>
        <w:t xml:space="preserve">                &lt;/</w:t>
      </w:r>
      <w:proofErr w:type="spellStart"/>
      <w:r>
        <w:t>ReferenceList</w:t>
      </w:r>
      <w:proofErr w:type="spellEnd"/>
      <w:r>
        <w:t>&gt;</w:t>
      </w:r>
    </w:p>
    <w:p w:rsidR="003B110F" w:rsidRDefault="003B110F" w:rsidP="003B110F">
      <w:pPr>
        <w:pStyle w:val="Examplesmall"/>
      </w:pPr>
      <w:r>
        <w:t xml:space="preserve">            &lt;/</w:t>
      </w:r>
      <w:proofErr w:type="spellStart"/>
      <w:r>
        <w:t>enc</w:t>
      </w:r>
      <w:proofErr w:type="gramStart"/>
      <w:r>
        <w:t>:EncryptedKey</w:t>
      </w:r>
      <w:proofErr w:type="spellEnd"/>
      <w:proofErr w:type="gramEnd"/>
      <w:r>
        <w:t>&gt;</w:t>
      </w:r>
    </w:p>
    <w:p w:rsidR="003B110F" w:rsidRDefault="003B110F" w:rsidP="003B110F">
      <w:pPr>
        <w:pStyle w:val="Examplesmall"/>
      </w:pPr>
      <w:r>
        <w:t xml:space="preserve">            &lt;</w:t>
      </w:r>
      <w:proofErr w:type="spellStart"/>
      <w:r>
        <w:t>ds</w:t>
      </w:r>
      <w:proofErr w:type="gramStart"/>
      <w:r>
        <w:t>:Signature</w:t>
      </w:r>
      <w:proofErr w:type="spellEnd"/>
      <w:proofErr w:type="gramEnd"/>
      <w:r>
        <w:t xml:space="preserve"> </w:t>
      </w:r>
      <w:proofErr w:type="spellStart"/>
      <w:r>
        <w:t>xmlns:ds</w:t>
      </w:r>
      <w:proofErr w:type="spellEnd"/>
      <w:r>
        <w:t>="http://www.w3.org/2000/09/xmldsig#"&gt;</w:t>
      </w:r>
    </w:p>
    <w:p w:rsidR="003B110F" w:rsidRDefault="003B110F" w:rsidP="003B110F">
      <w:pPr>
        <w:pStyle w:val="Examplesmall"/>
      </w:pPr>
      <w:r>
        <w:t xml:space="preserve">                &lt;</w:t>
      </w:r>
      <w:proofErr w:type="spellStart"/>
      <w:proofErr w:type="gramStart"/>
      <w:r>
        <w:t>ds:</w:t>
      </w:r>
      <w:proofErr w:type="gramEnd"/>
      <w:r>
        <w:t>SignedInfo</w:t>
      </w:r>
      <w:proofErr w:type="spellEnd"/>
      <w:r>
        <w:t>&gt;</w:t>
      </w:r>
    </w:p>
    <w:p w:rsidR="003B110F" w:rsidRDefault="003B110F" w:rsidP="003B110F">
      <w:pPr>
        <w:pStyle w:val="Examplesmall"/>
      </w:pPr>
      <w:r>
        <w:t xml:space="preserve">                    &lt;</w:t>
      </w:r>
      <w:proofErr w:type="spellStart"/>
      <w:r>
        <w:t>ds</w:t>
      </w:r>
      <w:proofErr w:type="gramStart"/>
      <w:r>
        <w:t>:CanonicalizationMethod</w:t>
      </w:r>
      <w:proofErr w:type="spellEnd"/>
      <w:proofErr w:type="gramEnd"/>
      <w:r>
        <w:t xml:space="preserve"> Algorithm="http://www.w3.org/2001/10/xml-exc-c14n#"/&gt;</w:t>
      </w:r>
    </w:p>
    <w:p w:rsidR="003B110F" w:rsidRDefault="003B110F" w:rsidP="003B110F">
      <w:pPr>
        <w:pStyle w:val="Examplesmall"/>
      </w:pPr>
      <w:r>
        <w:t xml:space="preserve">                    </w:t>
      </w:r>
      <w:r w:rsidRPr="003B110F">
        <w:rPr>
          <w:highlight w:val="yellow"/>
        </w:rPr>
        <w:t>&lt;</w:t>
      </w:r>
      <w:proofErr w:type="spellStart"/>
      <w:r w:rsidRPr="003B110F">
        <w:rPr>
          <w:highlight w:val="yellow"/>
        </w:rPr>
        <w:t>ds</w:t>
      </w:r>
      <w:proofErr w:type="gramStart"/>
      <w:r w:rsidRPr="003B110F">
        <w:rPr>
          <w:highlight w:val="yellow"/>
        </w:rPr>
        <w:t>:SignatureMethod</w:t>
      </w:r>
      <w:proofErr w:type="spellEnd"/>
      <w:proofErr w:type="gramEnd"/>
      <w:r w:rsidRPr="003B110F">
        <w:rPr>
          <w:highlight w:val="yellow"/>
        </w:rPr>
        <w:t xml:space="preserve"> Algorithm="http://www.w3.org/2000/09/xmldsig#hmac-sha1"/&gt;</w:t>
      </w:r>
    </w:p>
    <w:p w:rsidR="003B110F" w:rsidRDefault="003B110F" w:rsidP="003B110F">
      <w:pPr>
        <w:pStyle w:val="Examplesmall"/>
      </w:pPr>
      <w:r>
        <w:t xml:space="preserve">                    &lt;</w:t>
      </w:r>
      <w:proofErr w:type="spellStart"/>
      <w:r>
        <w:t>ds</w:t>
      </w:r>
      <w:proofErr w:type="gramStart"/>
      <w:r>
        <w:t>:Reference</w:t>
      </w:r>
      <w:proofErr w:type="spellEnd"/>
      <w:proofErr w:type="gramEnd"/>
      <w:r>
        <w:t xml:space="preserve"> URI="#</w:t>
      </w:r>
      <w:proofErr w:type="spellStart"/>
      <w:r>
        <w:t>ebMessage</w:t>
      </w:r>
      <w:proofErr w:type="spellEnd"/>
      <w:r>
        <w:t>"&gt;</w:t>
      </w:r>
    </w:p>
    <w:p w:rsidR="003B110F" w:rsidRDefault="003B110F" w:rsidP="003B110F">
      <w:pPr>
        <w:pStyle w:val="Examplesmall"/>
      </w:pPr>
      <w:r>
        <w:t xml:space="preserve">                        &lt;</w:t>
      </w:r>
      <w:proofErr w:type="spellStart"/>
      <w:proofErr w:type="gramStart"/>
      <w:r>
        <w:t>ds:</w:t>
      </w:r>
      <w:proofErr w:type="gramEnd"/>
      <w:r>
        <w:t>Transforms</w:t>
      </w:r>
      <w:proofErr w:type="spellEnd"/>
      <w:r>
        <w:t>&gt;</w:t>
      </w:r>
    </w:p>
    <w:p w:rsidR="003B110F" w:rsidRDefault="003B110F" w:rsidP="003B110F">
      <w:pPr>
        <w:pStyle w:val="Examplesmall"/>
      </w:pPr>
      <w:r>
        <w:t xml:space="preserve">                            &lt;</w:t>
      </w:r>
      <w:proofErr w:type="spellStart"/>
      <w:proofErr w:type="gramStart"/>
      <w:r>
        <w:t>ds:</w:t>
      </w:r>
      <w:proofErr w:type="gramEnd"/>
      <w:r>
        <w:t>Transform</w:t>
      </w:r>
      <w:proofErr w:type="spellEnd"/>
      <w:r>
        <w:t xml:space="preserve"> Algorithm="http://www.w3.org/2001/10/xml-exc-c14n#"/&gt;</w:t>
      </w:r>
    </w:p>
    <w:p w:rsidR="003B110F" w:rsidRDefault="003B110F" w:rsidP="003B110F">
      <w:pPr>
        <w:pStyle w:val="Examplesmall"/>
      </w:pPr>
      <w:r>
        <w:t xml:space="preserve">                        &lt;/</w:t>
      </w:r>
      <w:proofErr w:type="spellStart"/>
      <w:r>
        <w:t>ds</w:t>
      </w:r>
      <w:proofErr w:type="gramStart"/>
      <w:r>
        <w:t>:Transforms</w:t>
      </w:r>
      <w:proofErr w:type="spellEnd"/>
      <w:proofErr w:type="gramEnd"/>
      <w:r>
        <w:t>&gt;</w:t>
      </w:r>
    </w:p>
    <w:p w:rsidR="003B110F" w:rsidRDefault="003B110F" w:rsidP="003B110F">
      <w:pPr>
        <w:pStyle w:val="Examplesmall"/>
      </w:pPr>
      <w:r>
        <w:t xml:space="preserve">                        &lt;</w:t>
      </w:r>
      <w:proofErr w:type="spellStart"/>
      <w:r>
        <w:t>ds</w:t>
      </w:r>
      <w:proofErr w:type="gramStart"/>
      <w:r>
        <w:t>:DigestMethod</w:t>
      </w:r>
      <w:proofErr w:type="spellEnd"/>
      <w:proofErr w:type="gramEnd"/>
      <w:r>
        <w:t xml:space="preserve"> Algorithm="http://www.w3.org/2000/09/xmldsig#sha1"/&gt;</w:t>
      </w:r>
    </w:p>
    <w:p w:rsidR="003B110F" w:rsidRDefault="003B110F" w:rsidP="003B110F">
      <w:pPr>
        <w:pStyle w:val="Examplesmall"/>
      </w:pPr>
      <w:r>
        <w:t xml:space="preserve">                        &lt;</w:t>
      </w:r>
      <w:proofErr w:type="spellStart"/>
      <w:r>
        <w:t>ds</w:t>
      </w:r>
      <w:proofErr w:type="gramStart"/>
      <w:r>
        <w:t>:DigestValue</w:t>
      </w:r>
      <w:proofErr w:type="spellEnd"/>
      <w:proofErr w:type="gramEnd"/>
      <w:r>
        <w:t>&gt;Ae0PLUKJUnUyAMXkLQD/</w:t>
      </w:r>
      <w:proofErr w:type="spellStart"/>
      <w:r>
        <w:t>WwKiFiI</w:t>
      </w:r>
      <w:proofErr w:type="spellEnd"/>
      <w:r>
        <w:t>=&lt;/</w:t>
      </w:r>
      <w:proofErr w:type="spellStart"/>
      <w:r>
        <w:t>ds:DigestValue</w:t>
      </w:r>
      <w:proofErr w:type="spellEnd"/>
      <w:r>
        <w:t>&gt;</w:t>
      </w:r>
    </w:p>
    <w:p w:rsidR="003B110F" w:rsidRDefault="003B110F" w:rsidP="003B110F">
      <w:pPr>
        <w:pStyle w:val="Examplesmall"/>
      </w:pPr>
      <w:r>
        <w:t xml:space="preserve">                    &lt;/</w:t>
      </w:r>
      <w:proofErr w:type="spellStart"/>
      <w:r>
        <w:t>ds</w:t>
      </w:r>
      <w:proofErr w:type="gramStart"/>
      <w:r>
        <w:t>:Reference</w:t>
      </w:r>
      <w:proofErr w:type="spellEnd"/>
      <w:proofErr w:type="gramEnd"/>
      <w:r>
        <w:t>&gt;</w:t>
      </w:r>
    </w:p>
    <w:p w:rsidR="003B110F" w:rsidRDefault="003B110F" w:rsidP="003B110F">
      <w:pPr>
        <w:pStyle w:val="Examplesmall"/>
      </w:pPr>
      <w:r>
        <w:t xml:space="preserve">                    &lt;</w:t>
      </w:r>
      <w:proofErr w:type="spellStart"/>
      <w:r>
        <w:t>ds</w:t>
      </w:r>
      <w:proofErr w:type="gramStart"/>
      <w:r>
        <w:t>:Reference</w:t>
      </w:r>
      <w:proofErr w:type="spellEnd"/>
      <w:proofErr w:type="gramEnd"/>
      <w:r>
        <w:t xml:space="preserve"> URI="#body"&gt;</w:t>
      </w:r>
    </w:p>
    <w:p w:rsidR="003B110F" w:rsidRDefault="003B110F" w:rsidP="003B110F">
      <w:pPr>
        <w:pStyle w:val="Examplesmall"/>
      </w:pPr>
      <w:r>
        <w:t xml:space="preserve">                        &lt;</w:t>
      </w:r>
      <w:proofErr w:type="spellStart"/>
      <w:proofErr w:type="gramStart"/>
      <w:r>
        <w:t>ds:</w:t>
      </w:r>
      <w:proofErr w:type="gramEnd"/>
      <w:r>
        <w:t>Transforms</w:t>
      </w:r>
      <w:proofErr w:type="spellEnd"/>
      <w:r>
        <w:t>&gt;</w:t>
      </w:r>
    </w:p>
    <w:p w:rsidR="003B110F" w:rsidRDefault="003B110F" w:rsidP="003B110F">
      <w:pPr>
        <w:pStyle w:val="Examplesmall"/>
      </w:pPr>
      <w:r>
        <w:t xml:space="preserve">                            &lt;</w:t>
      </w:r>
      <w:proofErr w:type="spellStart"/>
      <w:proofErr w:type="gramStart"/>
      <w:r>
        <w:t>ds:</w:t>
      </w:r>
      <w:proofErr w:type="gramEnd"/>
      <w:r>
        <w:t>Transform</w:t>
      </w:r>
      <w:proofErr w:type="spellEnd"/>
      <w:r>
        <w:t xml:space="preserve"> Algorithm="http://www.w3.org/2001/10/xml-exc-c14n#"/&gt;</w:t>
      </w:r>
    </w:p>
    <w:p w:rsidR="003B110F" w:rsidRDefault="003B110F" w:rsidP="003B110F">
      <w:pPr>
        <w:pStyle w:val="Examplesmall"/>
      </w:pPr>
      <w:r>
        <w:t xml:space="preserve">                        &lt;/</w:t>
      </w:r>
      <w:proofErr w:type="spellStart"/>
      <w:r>
        <w:t>ds</w:t>
      </w:r>
      <w:proofErr w:type="gramStart"/>
      <w:r>
        <w:t>:Transforms</w:t>
      </w:r>
      <w:proofErr w:type="spellEnd"/>
      <w:proofErr w:type="gramEnd"/>
      <w:r>
        <w:t>&gt;</w:t>
      </w:r>
    </w:p>
    <w:p w:rsidR="003B110F" w:rsidRDefault="003B110F" w:rsidP="003B110F">
      <w:pPr>
        <w:pStyle w:val="Examplesmall"/>
      </w:pPr>
      <w:r>
        <w:t xml:space="preserve">                        &lt;</w:t>
      </w:r>
      <w:proofErr w:type="spellStart"/>
      <w:r>
        <w:t>ds</w:t>
      </w:r>
      <w:proofErr w:type="gramStart"/>
      <w:r>
        <w:t>:DigestMethod</w:t>
      </w:r>
      <w:proofErr w:type="spellEnd"/>
      <w:proofErr w:type="gramEnd"/>
      <w:r>
        <w:t xml:space="preserve"> Algorithm="http://www.w3.org/2000/09/xmldsig#sha1"/&gt;</w:t>
      </w:r>
    </w:p>
    <w:p w:rsidR="003B110F" w:rsidRDefault="003B110F" w:rsidP="003B110F">
      <w:pPr>
        <w:pStyle w:val="Examplesmall"/>
      </w:pPr>
      <w:r>
        <w:t xml:space="preserve">                        &lt;</w:t>
      </w:r>
      <w:proofErr w:type="spellStart"/>
      <w:r>
        <w:t>ds</w:t>
      </w:r>
      <w:proofErr w:type="gramStart"/>
      <w:r>
        <w:t>:DigestValue</w:t>
      </w:r>
      <w:proofErr w:type="spellEnd"/>
      <w:proofErr w:type="gramEnd"/>
      <w:r>
        <w:t>&gt;kNY6X7LnRTwxXXBzSw07tcA0KSU=&lt;/</w:t>
      </w:r>
      <w:proofErr w:type="spellStart"/>
      <w:r>
        <w:t>ds:DigestValue</w:t>
      </w:r>
      <w:proofErr w:type="spellEnd"/>
      <w:r>
        <w:t>&gt;</w:t>
      </w:r>
    </w:p>
    <w:p w:rsidR="003B110F" w:rsidRDefault="003B110F" w:rsidP="003B110F">
      <w:pPr>
        <w:pStyle w:val="Examplesmall"/>
      </w:pPr>
      <w:r>
        <w:t xml:space="preserve">                    &lt;/</w:t>
      </w:r>
      <w:proofErr w:type="spellStart"/>
      <w:r>
        <w:t>ds</w:t>
      </w:r>
      <w:proofErr w:type="gramStart"/>
      <w:r>
        <w:t>:Reference</w:t>
      </w:r>
      <w:proofErr w:type="spellEnd"/>
      <w:proofErr w:type="gramEnd"/>
      <w:r>
        <w:t>&gt;</w:t>
      </w:r>
    </w:p>
    <w:p w:rsidR="003B110F" w:rsidRDefault="003B110F" w:rsidP="003B110F">
      <w:pPr>
        <w:pStyle w:val="Examplesmall"/>
      </w:pPr>
      <w:r>
        <w:t xml:space="preserve">                &lt;/</w:t>
      </w:r>
      <w:proofErr w:type="spellStart"/>
      <w:r>
        <w:t>ds</w:t>
      </w:r>
      <w:proofErr w:type="gramStart"/>
      <w:r>
        <w:t>:SignedInfo</w:t>
      </w:r>
      <w:proofErr w:type="spellEnd"/>
      <w:proofErr w:type="gramEnd"/>
      <w:r>
        <w:t>&gt;</w:t>
      </w:r>
    </w:p>
    <w:p w:rsidR="003B110F" w:rsidRDefault="003B110F" w:rsidP="003B110F">
      <w:pPr>
        <w:pStyle w:val="Examplesmall"/>
      </w:pPr>
      <w:r>
        <w:t xml:space="preserve">                &lt;</w:t>
      </w:r>
      <w:proofErr w:type="spellStart"/>
      <w:proofErr w:type="gramStart"/>
      <w:r>
        <w:t>ds:</w:t>
      </w:r>
      <w:proofErr w:type="gramEnd"/>
      <w:r>
        <w:t>SignatureValue</w:t>
      </w:r>
      <w:proofErr w:type="spellEnd"/>
      <w:r>
        <w:t>&gt;</w:t>
      </w:r>
    </w:p>
    <w:p w:rsidR="003B110F" w:rsidRDefault="003B110F" w:rsidP="003B110F">
      <w:pPr>
        <w:pStyle w:val="Examplesmall"/>
      </w:pPr>
      <w:r>
        <w:t xml:space="preserve">                    T24okA0MUh5iBNMG6tk8QAKZ+lFMmY1rcPnkOr9j3fHRGM2qqUnoBydOTnClcEMzPZbnlhdN</w:t>
      </w:r>
    </w:p>
    <w:p w:rsidR="003B110F" w:rsidRDefault="003B110F" w:rsidP="003B110F">
      <w:pPr>
        <w:pStyle w:val="Examplesmall"/>
      </w:pPr>
      <w:r>
        <w:t xml:space="preserve">                    YZYmab1lqa4N5ynLjwlM4kp0uMip9hapijwL67aBnUeHiFmUau0x9DBOdKZTVa1QQ92106ge</w:t>
      </w:r>
    </w:p>
    <w:p w:rsidR="003B110F" w:rsidRDefault="003B110F" w:rsidP="003B110F">
      <w:pPr>
        <w:pStyle w:val="Examplesmall"/>
      </w:pPr>
      <w:r>
        <w:t xml:space="preserve">                    j2YPDt3VKIlLLT2c8O4TfayGvuY= &lt;/</w:t>
      </w:r>
      <w:proofErr w:type="spellStart"/>
      <w:r>
        <w:t>ds</w:t>
      </w:r>
      <w:proofErr w:type="gramStart"/>
      <w:r>
        <w:t>:SignatureValue</w:t>
      </w:r>
      <w:proofErr w:type="spellEnd"/>
      <w:proofErr w:type="gramEnd"/>
      <w:r>
        <w:t>&gt;</w:t>
      </w:r>
    </w:p>
    <w:p w:rsidR="003B110F" w:rsidRDefault="003B110F" w:rsidP="003B110F">
      <w:pPr>
        <w:pStyle w:val="Examplesmall"/>
      </w:pPr>
      <w:r>
        <w:t xml:space="preserve">                &lt;</w:t>
      </w:r>
      <w:proofErr w:type="spellStart"/>
      <w:proofErr w:type="gramStart"/>
      <w:r>
        <w:t>ds:</w:t>
      </w:r>
      <w:proofErr w:type="gramEnd"/>
      <w:r>
        <w:t>KeyInfo</w:t>
      </w:r>
      <w:proofErr w:type="spellEnd"/>
      <w:r>
        <w:t>&gt;</w:t>
      </w:r>
    </w:p>
    <w:p w:rsidR="003B110F" w:rsidRPr="004B4D68" w:rsidRDefault="003B110F" w:rsidP="003B110F">
      <w:pPr>
        <w:pStyle w:val="Examplesmall"/>
        <w:rPr>
          <w:highlight w:val="yellow"/>
        </w:rPr>
      </w:pPr>
      <w:r>
        <w:t xml:space="preserve">                    </w:t>
      </w:r>
      <w:r w:rsidRPr="004B4D68">
        <w:rPr>
          <w:highlight w:val="yellow"/>
        </w:rPr>
        <w:t>&lt;</w:t>
      </w:r>
      <w:proofErr w:type="spellStart"/>
      <w:r w:rsidRPr="004B4D68">
        <w:rPr>
          <w:highlight w:val="yellow"/>
        </w:rPr>
        <w:t>wsse</w:t>
      </w:r>
      <w:proofErr w:type="gramStart"/>
      <w:r w:rsidRPr="004B4D68">
        <w:rPr>
          <w:highlight w:val="yellow"/>
        </w:rPr>
        <w:t>:SecurityTokenReference</w:t>
      </w:r>
      <w:proofErr w:type="spellEnd"/>
      <w:proofErr w:type="gramEnd"/>
    </w:p>
    <w:p w:rsidR="003B110F" w:rsidRPr="004B4D68" w:rsidRDefault="003B110F" w:rsidP="003B110F">
      <w:pPr>
        <w:pStyle w:val="Examplesmall"/>
        <w:rPr>
          <w:highlight w:val="yellow"/>
        </w:rPr>
      </w:pPr>
      <w:r w:rsidRPr="004B4D68">
        <w:rPr>
          <w:highlight w:val="yellow"/>
        </w:rPr>
        <w:t xml:space="preserve">                        xmlns:wsse="http://docs.oasis-open.org/wss/2004/01/oasis-200401-wss-wssecurity-secext-1.0.xsd</w:t>
      </w:r>
      <w:proofErr w:type="gramStart"/>
      <w:r w:rsidRPr="004B4D68">
        <w:rPr>
          <w:highlight w:val="yellow"/>
        </w:rPr>
        <w:t>"  k:TokenType</w:t>
      </w:r>
      <w:proofErr w:type="gramEnd"/>
      <w:r w:rsidRPr="004B4D68">
        <w:rPr>
          <w:highlight w:val="yellow"/>
        </w:rPr>
        <w:t>="http://docs.oasis-open.org/wss/oasis-wss-saml-token-profile-1.1#SAMLV1.1" xmlns:k="http://docs.oasis-open.org/wss/oasis-wss-wssecurity-secext-1.1.xsd"&gt;</w:t>
      </w:r>
    </w:p>
    <w:p w:rsidR="003B110F" w:rsidRPr="004B4D68" w:rsidRDefault="003B110F" w:rsidP="003B110F">
      <w:pPr>
        <w:pStyle w:val="Examplesmall"/>
        <w:rPr>
          <w:highlight w:val="yellow"/>
        </w:rPr>
      </w:pPr>
      <w:r w:rsidRPr="004B4D68">
        <w:rPr>
          <w:highlight w:val="yellow"/>
        </w:rPr>
        <w:t xml:space="preserve">            </w:t>
      </w:r>
      <w:r w:rsidRPr="004B4D68">
        <w:rPr>
          <w:highlight w:val="yellow"/>
        </w:rPr>
        <w:tab/>
      </w:r>
      <w:r w:rsidRPr="004B4D68">
        <w:rPr>
          <w:highlight w:val="yellow"/>
        </w:rPr>
        <w:tab/>
      </w:r>
      <w:r w:rsidR="004B4D68" w:rsidRPr="004B4D68">
        <w:rPr>
          <w:highlight w:val="yellow"/>
        </w:rPr>
        <w:t>&lt;</w:t>
      </w:r>
      <w:proofErr w:type="spellStart"/>
      <w:r w:rsidR="004B4D68" w:rsidRPr="004B4D68">
        <w:rPr>
          <w:highlight w:val="yellow"/>
        </w:rPr>
        <w:t>wsse</w:t>
      </w:r>
      <w:proofErr w:type="gramStart"/>
      <w:r w:rsidRPr="004B4D68">
        <w:rPr>
          <w:highlight w:val="yellow"/>
        </w:rPr>
        <w:t>:KeyIdentifier</w:t>
      </w:r>
      <w:proofErr w:type="spellEnd"/>
      <w:proofErr w:type="gramEnd"/>
      <w:r w:rsidRPr="004B4D68">
        <w:rPr>
          <w:highlight w:val="yellow"/>
        </w:rPr>
        <w:t xml:space="preserve"> ValueType="http://docs.oasis-open.org/wss/oasis-wss-saml-token-profile-1.0#SAMLAssertionID"&gt;_398c2fae-4178-4ff4-ac59-95d491dbbdf6&lt;/o:KeyIdentifier&gt;</w:t>
      </w:r>
    </w:p>
    <w:p w:rsidR="003B110F" w:rsidRDefault="003B110F" w:rsidP="003B110F">
      <w:pPr>
        <w:pStyle w:val="Examplesmall"/>
      </w:pPr>
      <w:r w:rsidRPr="004B4D68">
        <w:rPr>
          <w:highlight w:val="yellow"/>
        </w:rPr>
        <w:t xml:space="preserve">                    &lt;/</w:t>
      </w:r>
      <w:proofErr w:type="spellStart"/>
      <w:r w:rsidRPr="004B4D68">
        <w:rPr>
          <w:highlight w:val="yellow"/>
        </w:rPr>
        <w:t>wsse</w:t>
      </w:r>
      <w:proofErr w:type="gramStart"/>
      <w:r w:rsidRPr="004B4D68">
        <w:rPr>
          <w:highlight w:val="yellow"/>
        </w:rPr>
        <w:t>:SecurityTokenReference</w:t>
      </w:r>
      <w:proofErr w:type="spellEnd"/>
      <w:proofErr w:type="gramEnd"/>
      <w:r w:rsidRPr="004B4D68">
        <w:rPr>
          <w:highlight w:val="yellow"/>
        </w:rPr>
        <w:t>&gt;</w:t>
      </w:r>
    </w:p>
    <w:p w:rsidR="003B110F" w:rsidRDefault="003B110F" w:rsidP="003B110F">
      <w:pPr>
        <w:pStyle w:val="Examplesmall"/>
      </w:pPr>
      <w:r>
        <w:t xml:space="preserve">                &lt;/</w:t>
      </w:r>
      <w:proofErr w:type="spellStart"/>
      <w:r>
        <w:t>ds</w:t>
      </w:r>
      <w:proofErr w:type="gramStart"/>
      <w:r>
        <w:t>:KeyInfo</w:t>
      </w:r>
      <w:proofErr w:type="spellEnd"/>
      <w:proofErr w:type="gramEnd"/>
      <w:r>
        <w:t>&gt;</w:t>
      </w:r>
    </w:p>
    <w:p w:rsidR="003B110F" w:rsidRDefault="003B110F" w:rsidP="003B110F">
      <w:pPr>
        <w:pStyle w:val="Examplesmall"/>
      </w:pPr>
      <w:r>
        <w:t xml:space="preserve">            &lt;/</w:t>
      </w:r>
      <w:proofErr w:type="spellStart"/>
      <w:r>
        <w:t>ds</w:t>
      </w:r>
      <w:proofErr w:type="gramStart"/>
      <w:r>
        <w:t>:Signature</w:t>
      </w:r>
      <w:proofErr w:type="spellEnd"/>
      <w:proofErr w:type="gramEnd"/>
      <w:r>
        <w:t>&gt;</w:t>
      </w:r>
    </w:p>
    <w:p w:rsidR="003B110F" w:rsidRDefault="003B110F" w:rsidP="003B110F">
      <w:pPr>
        <w:pStyle w:val="Examplesmall"/>
      </w:pPr>
      <w:r>
        <w:t xml:space="preserve">        &lt;/</w:t>
      </w:r>
      <w:proofErr w:type="spellStart"/>
      <w:r>
        <w:t>wsse</w:t>
      </w:r>
      <w:proofErr w:type="gramStart"/>
      <w:r>
        <w:t>:Security</w:t>
      </w:r>
      <w:proofErr w:type="spellEnd"/>
      <w:proofErr w:type="gramEnd"/>
      <w:r>
        <w:t>&gt;</w:t>
      </w:r>
    </w:p>
    <w:p w:rsidR="003B110F" w:rsidRDefault="003B110F" w:rsidP="003B110F">
      <w:pPr>
        <w:pStyle w:val="Examplesmall"/>
      </w:pPr>
      <w:r>
        <w:t xml:space="preserve">    &lt;/S11</w:t>
      </w:r>
      <w:proofErr w:type="gramStart"/>
      <w:r>
        <w:t>:Header</w:t>
      </w:r>
      <w:proofErr w:type="gramEnd"/>
      <w:r>
        <w:t>&gt;</w:t>
      </w:r>
    </w:p>
    <w:p w:rsidR="003B110F" w:rsidRDefault="003B110F" w:rsidP="003B110F">
      <w:pPr>
        <w:pStyle w:val="Examplesmall"/>
      </w:pPr>
      <w:r>
        <w:t xml:space="preserve">    &lt;S11</w:t>
      </w:r>
      <w:proofErr w:type="gramStart"/>
      <w:r>
        <w:t>:Body</w:t>
      </w:r>
      <w:proofErr w:type="gramEnd"/>
      <w:r>
        <w:t xml:space="preserve"> </w:t>
      </w:r>
      <w:proofErr w:type="spellStart"/>
      <w:r>
        <w:t>wsu:Id</w:t>
      </w:r>
      <w:proofErr w:type="spellEnd"/>
      <w:r>
        <w:t>="body"</w:t>
      </w:r>
    </w:p>
    <w:p w:rsidR="003B110F" w:rsidRDefault="003B110F" w:rsidP="003B110F">
      <w:pPr>
        <w:pStyle w:val="Examplesmall"/>
      </w:pPr>
      <w:r>
        <w:t xml:space="preserve">        xmlns:wsu="http://docs.oasis-open.org/wss/2004/01/oasis-200401-wss-wssecurity-utility-1.0.xsd"&gt;</w:t>
      </w:r>
    </w:p>
    <w:p w:rsidR="003B110F" w:rsidRDefault="003B110F" w:rsidP="003B110F">
      <w:pPr>
        <w:pStyle w:val="Examplesmall"/>
      </w:pPr>
      <w:r>
        <w:t xml:space="preserve">        &lt;</w:t>
      </w:r>
      <w:proofErr w:type="spellStart"/>
      <w:r>
        <w:t>EncryptedData</w:t>
      </w:r>
      <w:proofErr w:type="spellEnd"/>
      <w:r>
        <w:t xml:space="preserve"> Id="</w:t>
      </w:r>
      <w:proofErr w:type="spellStart"/>
      <w:r>
        <w:t>enc</w:t>
      </w:r>
      <w:proofErr w:type="spellEnd"/>
      <w:r>
        <w:t>" Type="http://www.w3.org/2001/04/xmlenc#Content"</w:t>
      </w:r>
    </w:p>
    <w:p w:rsidR="003B110F" w:rsidRDefault="003B110F" w:rsidP="003B110F">
      <w:pPr>
        <w:pStyle w:val="Examplesmall"/>
      </w:pPr>
      <w:r>
        <w:t xml:space="preserve">            </w:t>
      </w:r>
      <w:proofErr w:type="spellStart"/>
      <w:r>
        <w:t>xmlns</w:t>
      </w:r>
      <w:proofErr w:type="spellEnd"/>
      <w:r>
        <w:t>="http://www.w3.org/2001/04/xmlenc#"&gt;</w:t>
      </w:r>
    </w:p>
    <w:p w:rsidR="003B110F" w:rsidRDefault="003B110F" w:rsidP="003B110F">
      <w:pPr>
        <w:pStyle w:val="Examplesmall"/>
      </w:pPr>
      <w:r>
        <w:t xml:space="preserve">            &lt;</w:t>
      </w:r>
      <w:proofErr w:type="spellStart"/>
      <w:r>
        <w:t>EncryptionMethod</w:t>
      </w:r>
      <w:proofErr w:type="spellEnd"/>
      <w:r>
        <w:t xml:space="preserve"> Algorithm="http://www.w3.org/2001/04/xmlenc#tripledes-cbc"/&gt;</w:t>
      </w:r>
    </w:p>
    <w:p w:rsidR="003B110F" w:rsidRDefault="003B110F" w:rsidP="003B110F">
      <w:pPr>
        <w:pStyle w:val="Examplesmall"/>
      </w:pPr>
      <w:r>
        <w:t xml:space="preserve">            &lt;</w:t>
      </w:r>
      <w:proofErr w:type="spellStart"/>
      <w:r>
        <w:t>CipherData</w:t>
      </w:r>
      <w:proofErr w:type="spellEnd"/>
      <w:r>
        <w:t>&gt;</w:t>
      </w:r>
    </w:p>
    <w:p w:rsidR="003B110F" w:rsidRDefault="003B110F" w:rsidP="003B110F">
      <w:pPr>
        <w:pStyle w:val="Examplesmall"/>
      </w:pPr>
      <w:r>
        <w:t xml:space="preserve">                &lt;CipherValue&gt;tjOgUPMmQwd6hXiHuvl42swqv4dTYiBfmg8u1SuFVRC3yfNlokshvoxs1/qQoqN1prDiSOxsxsFvg1la7dehjMWb0owuvU2de1eKr5KPcSApnG+kTvNrtg==&lt;/CipherValue&gt;</w:t>
      </w:r>
    </w:p>
    <w:p w:rsidR="003B110F" w:rsidRDefault="003B110F" w:rsidP="003B110F">
      <w:pPr>
        <w:pStyle w:val="Examplesmall"/>
      </w:pPr>
      <w:r>
        <w:t xml:space="preserve">            &lt;/</w:t>
      </w:r>
      <w:proofErr w:type="spellStart"/>
      <w:r>
        <w:t>CipherData</w:t>
      </w:r>
      <w:proofErr w:type="spellEnd"/>
      <w:r>
        <w:t>&gt;</w:t>
      </w:r>
    </w:p>
    <w:p w:rsidR="003B110F" w:rsidRDefault="003B110F" w:rsidP="003B110F">
      <w:pPr>
        <w:pStyle w:val="Examplesmall"/>
      </w:pPr>
      <w:r>
        <w:t xml:space="preserve">        &lt;/</w:t>
      </w:r>
      <w:proofErr w:type="spellStart"/>
      <w:r>
        <w:t>EncryptedData</w:t>
      </w:r>
      <w:proofErr w:type="spellEnd"/>
      <w:r>
        <w:t>&gt;</w:t>
      </w:r>
    </w:p>
    <w:p w:rsidR="003B110F" w:rsidRDefault="003B110F" w:rsidP="003B110F">
      <w:pPr>
        <w:pStyle w:val="Examplesmall"/>
      </w:pPr>
      <w:r>
        <w:t xml:space="preserve">    &lt;/S11</w:t>
      </w:r>
      <w:proofErr w:type="gramStart"/>
      <w:r>
        <w:t>:Body</w:t>
      </w:r>
      <w:proofErr w:type="gramEnd"/>
      <w:r>
        <w:t>&gt;</w:t>
      </w:r>
    </w:p>
    <w:p w:rsidR="003B110F" w:rsidRDefault="003B110F" w:rsidP="003B110F">
      <w:pPr>
        <w:pStyle w:val="Examplesmall"/>
      </w:pPr>
      <w:r>
        <w:t>&lt;/S11</w:t>
      </w:r>
      <w:proofErr w:type="gramStart"/>
      <w:r>
        <w:t>:Envelope</w:t>
      </w:r>
      <w:proofErr w:type="gramEnd"/>
      <w:r>
        <w:t>&gt;</w:t>
      </w:r>
    </w:p>
    <w:p w:rsidR="003B110F" w:rsidRDefault="003B110F" w:rsidP="003B110F"/>
    <w:p w:rsidR="0086749D" w:rsidRDefault="0086749D" w:rsidP="003B110F">
      <w:r>
        <w:t>Note in the following example:</w:t>
      </w:r>
    </w:p>
    <w:p w:rsidR="0086749D" w:rsidRDefault="0086749D" w:rsidP="0086749D">
      <w:pPr>
        <w:pStyle w:val="ListParagraph"/>
        <w:numPr>
          <w:ilvl w:val="0"/>
          <w:numId w:val="18"/>
        </w:numPr>
      </w:pPr>
      <w:r>
        <w:t>A symmetric pr</w:t>
      </w:r>
      <w:r w:rsidR="00FC18B6">
        <w:t>oof key has been employed in this example although asymmetric keys could be used if required.</w:t>
      </w:r>
    </w:p>
    <w:p w:rsidR="00FC18B6" w:rsidRDefault="00FC18B6" w:rsidP="0086749D">
      <w:pPr>
        <w:pStyle w:val="ListParagraph"/>
        <w:numPr>
          <w:ilvl w:val="0"/>
          <w:numId w:val="18"/>
        </w:numPr>
      </w:pPr>
      <w:r>
        <w:t>When symmetric keys are used, the must be encrypted for the receiver.</w:t>
      </w:r>
    </w:p>
    <w:p w:rsidR="0086749D" w:rsidRDefault="0086749D" w:rsidP="0086749D">
      <w:pPr>
        <w:pStyle w:val="ListParagraph"/>
        <w:numPr>
          <w:ilvl w:val="0"/>
          <w:numId w:val="18"/>
        </w:numPr>
      </w:pPr>
      <w:r>
        <w:t>Only a single attribute/claim and value have been included for illustrative purposes, but zero or more may be provided in the general case.</w:t>
      </w:r>
    </w:p>
    <w:p w:rsidR="00FC18B6" w:rsidRDefault="00FC18B6" w:rsidP="0086749D">
      <w:pPr>
        <w:pStyle w:val="ListParagraph"/>
        <w:numPr>
          <w:ilvl w:val="0"/>
          <w:numId w:val="18"/>
        </w:numPr>
      </w:pPr>
      <w:r>
        <w:t xml:space="preserve">The SAML Token has replaced the </w:t>
      </w:r>
      <w:proofErr w:type="spellStart"/>
      <w:r>
        <w:t>BinarySecurityToken</w:t>
      </w:r>
      <w:proofErr w:type="spellEnd"/>
      <w:r>
        <w:t xml:space="preserve"> for the X.509 Certificate for the signer.</w:t>
      </w:r>
    </w:p>
    <w:p w:rsidR="00FC18B6" w:rsidRDefault="00FC18B6" w:rsidP="0086749D">
      <w:pPr>
        <w:pStyle w:val="ListParagraph"/>
        <w:numPr>
          <w:ilvl w:val="0"/>
          <w:numId w:val="18"/>
        </w:numPr>
      </w:pPr>
      <w:r>
        <w:t>The signing algorithm has been changed to reflect the symmetric signing key used.</w:t>
      </w:r>
    </w:p>
    <w:p w:rsidR="00FC18B6" w:rsidRDefault="00FC18B6" w:rsidP="0086749D">
      <w:pPr>
        <w:pStyle w:val="ListParagraph"/>
        <w:numPr>
          <w:ilvl w:val="0"/>
          <w:numId w:val="18"/>
        </w:numPr>
      </w:pPr>
      <w:r>
        <w:lastRenderedPageBreak/>
        <w:t xml:space="preserve">The </w:t>
      </w:r>
      <w:proofErr w:type="spellStart"/>
      <w:r>
        <w:t>SecurityTokenReference</w:t>
      </w:r>
      <w:proofErr w:type="spellEnd"/>
      <w:r>
        <w:t xml:space="preserve"> in the message signature has been changed to refer to the SAML token.</w:t>
      </w:r>
    </w:p>
    <w:p w:rsidR="0086749D" w:rsidRPr="003B110F" w:rsidRDefault="0086749D" w:rsidP="0086749D">
      <w:pPr>
        <w:pStyle w:val="ListParagraph"/>
        <w:numPr>
          <w:ilvl w:val="0"/>
          <w:numId w:val="18"/>
        </w:numPr>
      </w:pPr>
      <w:r>
        <w:t>Encryption is unchanged.</w:t>
      </w:r>
    </w:p>
    <w:p w:rsidR="007F4A6C" w:rsidRDefault="007F4A6C" w:rsidP="007F4A6C">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r>
        <w:rPr>
          <w:rFonts w:eastAsia="Lucida Sans Unicode"/>
        </w:rPr>
        <w:lastRenderedPageBreak/>
        <w:t>Processing Modes for SAML Security</w:t>
      </w:r>
      <w:bookmarkEnd w:id="16"/>
    </w:p>
    <w:p w:rsidR="006B3E12" w:rsidRPr="006B3E12" w:rsidRDefault="006B3E12" w:rsidP="006B3E12">
      <w:r>
        <w:t>The fo</w:t>
      </w:r>
      <w:r w:rsidR="002D6BE7">
        <w:t xml:space="preserve">llowing </w:t>
      </w:r>
      <w:proofErr w:type="spellStart"/>
      <w:r w:rsidR="002D6BE7">
        <w:t>PModes</w:t>
      </w:r>
      <w:proofErr w:type="spellEnd"/>
      <w:r w:rsidR="002D6BE7">
        <w:t xml:space="preserve"> are specific to a SAML implementation. These </w:t>
      </w:r>
      <w:proofErr w:type="spellStart"/>
      <w:r w:rsidR="002D6BE7">
        <w:t>PModes</w:t>
      </w:r>
      <w:proofErr w:type="spellEnd"/>
      <w:r w:rsidR="002D6BE7">
        <w:t xml:space="preserve"> are specific to the </w:t>
      </w:r>
      <w:r w:rsidR="00044982">
        <w:t xml:space="preserve">SOAP </w:t>
      </w:r>
      <w:r w:rsidR="002D6BE7">
        <w:t xml:space="preserve">receiver and indicate what the </w:t>
      </w:r>
      <w:r w:rsidR="00044982">
        <w:t xml:space="preserve">SOAP </w:t>
      </w:r>
      <w:r w:rsidR="002D6BE7">
        <w:t>sender requires in order to communicate with that receiver.</w:t>
      </w:r>
      <w:r w:rsidR="00510491">
        <w:t xml:space="preserve"> </w:t>
      </w:r>
      <w:r w:rsidR="00CC2A45">
        <w:t xml:space="preserve">These </w:t>
      </w:r>
      <w:proofErr w:type="spellStart"/>
      <w:r w:rsidR="00510491">
        <w:t>PModes</w:t>
      </w:r>
      <w:proofErr w:type="spellEnd"/>
      <w:r w:rsidR="00510491">
        <w:t xml:space="preserve"> </w:t>
      </w:r>
      <w:r w:rsidR="00CC2A45">
        <w:t>may</w:t>
      </w:r>
      <w:r w:rsidR="00510491">
        <w:t xml:space="preserve"> be ex</w:t>
      </w:r>
      <w:r w:rsidR="00673A40">
        <w:t xml:space="preserve">pressed in accordance with </w:t>
      </w:r>
      <w:r w:rsidR="006A05EF">
        <w:t>[WSPOLICY] and [WSS</w:t>
      </w:r>
      <w:r w:rsidR="00CC2A45">
        <w:t>ECPOLICY] for both WSDL and MEX, but that is dependent on the implementation.</w:t>
      </w:r>
    </w:p>
    <w:p w:rsidR="007F4A6C" w:rsidRDefault="007F4A6C" w:rsidP="007F4A6C">
      <w:pPr>
        <w:pStyle w:val="ListBullet3"/>
        <w:numPr>
          <w:ilvl w:val="0"/>
          <w:numId w:val="0"/>
        </w:numPr>
        <w:jc w:val="left"/>
        <w:rPr>
          <w:rStyle w:val="StrongEmphasis"/>
          <w:rFonts w:eastAsia="Times New Roman" w:cs="Verdana"/>
          <w:color w:val="336699"/>
          <w:szCs w:val="20"/>
          <w:lang w:bidi="ar-SA"/>
        </w:rPr>
      </w:pPr>
    </w:p>
    <w:p w:rsidR="007F4A6C" w:rsidRDefault="007F4A6C" w:rsidP="007F4A6C">
      <w:pPr>
        <w:pStyle w:val="ListBullet3"/>
        <w:numPr>
          <w:ilvl w:val="0"/>
          <w:numId w:val="0"/>
        </w:numPr>
        <w:jc w:val="left"/>
        <w:rPr>
          <w:rFonts w:eastAsia="Times New Roman" w:cs="Verdana"/>
          <w:szCs w:val="20"/>
          <w:lang w:bidi="ar-SA"/>
        </w:rPr>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Security.SAML.Version</w:t>
      </w:r>
      <w:proofErr w:type="spellEnd"/>
      <w:r>
        <w:rPr>
          <w:rStyle w:val="DefinitiontermChar"/>
          <w:rFonts w:eastAsia="Times New Roman"/>
          <w:color w:val="336699"/>
          <w:szCs w:val="20"/>
          <w:lang w:bidi="ar-SA"/>
        </w:rPr>
        <w:t>:</w:t>
      </w:r>
      <w:r>
        <w:rPr>
          <w:rFonts w:eastAsia="Times New Roman" w:cs="Verdana"/>
          <w:szCs w:val="20"/>
          <w:lang w:bidi="ar-SA"/>
        </w:rPr>
        <w:t xml:space="preserve"> </w:t>
      </w:r>
      <w:r>
        <w:t xml:space="preserve">The value of this parameter is a list of the versions of SAML Tokens supported. At present, this will be </w:t>
      </w:r>
      <w:proofErr w:type="gramStart"/>
      <w:r>
        <w:t>either SAML11</w:t>
      </w:r>
      <w:proofErr w:type="gramEnd"/>
      <w:r>
        <w:t>, SAML20</w:t>
      </w:r>
      <w:r>
        <w:rPr>
          <w:rFonts w:eastAsia="Times New Roman" w:cs="Verdana"/>
          <w:szCs w:val="20"/>
          <w:lang w:bidi="ar-SA"/>
        </w:rPr>
        <w:t>, or both.</w:t>
      </w:r>
    </w:p>
    <w:p w:rsidR="007F4A6C" w:rsidRDefault="007F4A6C" w:rsidP="007F4A6C">
      <w:pPr>
        <w:pStyle w:val="ListBullet3"/>
        <w:numPr>
          <w:ilvl w:val="0"/>
          <w:numId w:val="0"/>
        </w:numPr>
        <w:jc w:val="left"/>
      </w:pPr>
    </w:p>
    <w:p w:rsidR="00044982" w:rsidRDefault="00044982" w:rsidP="00044982">
      <w:pPr>
        <w:pStyle w:val="ListBullet3"/>
        <w:numPr>
          <w:ilvl w:val="0"/>
          <w:numId w:val="0"/>
        </w:numPr>
        <w:jc w:val="left"/>
        <w:rPr>
          <w:rFonts w:eastAsia="Times New Roman" w:cs="Verdana"/>
          <w:szCs w:val="20"/>
          <w:lang w:bidi="ar-SA"/>
        </w:rPr>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Security.SAML.IdP</w:t>
      </w:r>
      <w:proofErr w:type="spellEnd"/>
      <w:r>
        <w:rPr>
          <w:rStyle w:val="DefinitiontermChar"/>
          <w:rFonts w:eastAsia="Times New Roman"/>
          <w:color w:val="336699"/>
          <w:szCs w:val="20"/>
          <w:lang w:bidi="ar-SA"/>
        </w:rPr>
        <w:t>:</w:t>
      </w:r>
      <w:r>
        <w:rPr>
          <w:rFonts w:eastAsia="Times New Roman" w:cs="Verdana"/>
          <w:szCs w:val="20"/>
          <w:lang w:bidi="ar-SA"/>
        </w:rPr>
        <w:t xml:space="preserve"> </w:t>
      </w:r>
      <w:r>
        <w:t xml:space="preserve">The value of this parameter is a list of the URLs of </w:t>
      </w:r>
      <w:proofErr w:type="spellStart"/>
      <w:r>
        <w:t>IdPs</w:t>
      </w:r>
      <w:proofErr w:type="spellEnd"/>
      <w:r>
        <w:t xml:space="preserve"> acceptable to the SOAP receiver</w:t>
      </w:r>
      <w:r>
        <w:rPr>
          <w:rFonts w:eastAsia="Times New Roman" w:cs="Verdana"/>
          <w:szCs w:val="20"/>
          <w:lang w:bidi="ar-SA"/>
        </w:rPr>
        <w:t xml:space="preserve">. Each </w:t>
      </w:r>
      <w:proofErr w:type="spellStart"/>
      <w:r>
        <w:rPr>
          <w:rFonts w:eastAsia="Times New Roman" w:cs="Verdana"/>
          <w:szCs w:val="20"/>
          <w:lang w:bidi="ar-SA"/>
        </w:rPr>
        <w:t>IdP</w:t>
      </w:r>
      <w:proofErr w:type="spellEnd"/>
      <w:r>
        <w:rPr>
          <w:rFonts w:eastAsia="Times New Roman" w:cs="Verdana"/>
          <w:szCs w:val="20"/>
          <w:lang w:bidi="ar-SA"/>
        </w:rPr>
        <w:t xml:space="preserve"> URL may additionally have an associated URI by which the </w:t>
      </w:r>
      <w:proofErr w:type="spellStart"/>
      <w:proofErr w:type="gramStart"/>
      <w:r>
        <w:rPr>
          <w:rFonts w:eastAsia="Times New Roman" w:cs="Verdana"/>
          <w:szCs w:val="20"/>
          <w:lang w:bidi="ar-SA"/>
        </w:rPr>
        <w:t>IdP</w:t>
      </w:r>
      <w:proofErr w:type="spellEnd"/>
      <w:proofErr w:type="gramEnd"/>
      <w:r>
        <w:rPr>
          <w:rFonts w:eastAsia="Times New Roman" w:cs="Verdana"/>
          <w:szCs w:val="20"/>
          <w:lang w:bidi="ar-SA"/>
        </w:rPr>
        <w:t xml:space="preserve"> knows the SOAP receiver.  If absent, the default should be used. (This is normally the URL of the receiver endpoint.)</w:t>
      </w:r>
    </w:p>
    <w:p w:rsidR="007F4A6C" w:rsidRDefault="007F4A6C" w:rsidP="007F4A6C">
      <w:pPr>
        <w:pStyle w:val="ListBullet3"/>
        <w:numPr>
          <w:ilvl w:val="0"/>
          <w:numId w:val="0"/>
        </w:numPr>
        <w:jc w:val="left"/>
        <w:rPr>
          <w:rFonts w:eastAsia="Times New Roman" w:cs="Verdana"/>
          <w:szCs w:val="20"/>
          <w:lang w:bidi="ar-SA"/>
        </w:rPr>
      </w:pPr>
    </w:p>
    <w:p w:rsidR="007F4A6C" w:rsidRDefault="007F4A6C" w:rsidP="007F4A6C">
      <w:pPr>
        <w:pStyle w:val="ListBullet3"/>
        <w:numPr>
          <w:ilvl w:val="0"/>
          <w:numId w:val="0"/>
        </w:numPr>
        <w:jc w:val="left"/>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Security.SAML.MandatoryAttributes</w:t>
      </w:r>
      <w:proofErr w:type="spellEnd"/>
      <w:r>
        <w:rPr>
          <w:rStyle w:val="DefinitiontermChar"/>
          <w:rFonts w:eastAsia="Times New Roman"/>
          <w:color w:val="336699"/>
          <w:szCs w:val="20"/>
          <w:lang w:bidi="ar-SA"/>
        </w:rPr>
        <w:t>:</w:t>
      </w:r>
      <w:r>
        <w:rPr>
          <w:rFonts w:eastAsia="Times New Roman" w:cs="Verdana"/>
          <w:szCs w:val="20"/>
          <w:lang w:bidi="ar-SA"/>
        </w:rPr>
        <w:t xml:space="preserve"> </w:t>
      </w:r>
      <w:r>
        <w:t>The value of this parameter is a list of SAML Attributes  describing the subject that are required in the SAML Assertion.</w:t>
      </w:r>
    </w:p>
    <w:p w:rsidR="007F4A6C" w:rsidRDefault="007F4A6C" w:rsidP="007F4A6C">
      <w:pPr>
        <w:pStyle w:val="ListBullet3"/>
        <w:numPr>
          <w:ilvl w:val="0"/>
          <w:numId w:val="0"/>
        </w:numPr>
        <w:jc w:val="left"/>
        <w:rPr>
          <w:rFonts w:eastAsia="Times New Roman" w:cs="Verdana"/>
          <w:szCs w:val="20"/>
          <w:lang w:bidi="ar-SA"/>
        </w:rPr>
      </w:pPr>
    </w:p>
    <w:p w:rsidR="007F4A6C" w:rsidRDefault="007F4A6C" w:rsidP="007F4A6C">
      <w:pPr>
        <w:pStyle w:val="ListBullet3"/>
        <w:numPr>
          <w:ilvl w:val="0"/>
          <w:numId w:val="0"/>
        </w:numPr>
        <w:jc w:val="left"/>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Security.SAML.OptionalAttributes</w:t>
      </w:r>
      <w:proofErr w:type="spellEnd"/>
      <w:r>
        <w:rPr>
          <w:rStyle w:val="DefinitiontermChar"/>
          <w:rFonts w:eastAsia="Times New Roman"/>
          <w:color w:val="336699"/>
          <w:szCs w:val="20"/>
          <w:lang w:bidi="ar-SA"/>
        </w:rPr>
        <w:t>:</w:t>
      </w:r>
      <w:r>
        <w:rPr>
          <w:rFonts w:eastAsia="Times New Roman" w:cs="Verdana"/>
          <w:szCs w:val="20"/>
          <w:lang w:bidi="ar-SA"/>
        </w:rPr>
        <w:t xml:space="preserve"> </w:t>
      </w:r>
      <w:r>
        <w:t>The value of this parameter is a list of SAML Attributes describing the subject that should be provided in the SAML Assertion, but are not required.</w:t>
      </w:r>
    </w:p>
    <w:p w:rsidR="007F4A6C" w:rsidRDefault="007F4A6C" w:rsidP="007F4A6C">
      <w:pPr>
        <w:pStyle w:val="ListBullet3"/>
        <w:numPr>
          <w:ilvl w:val="0"/>
          <w:numId w:val="0"/>
        </w:numPr>
        <w:jc w:val="left"/>
      </w:pPr>
    </w:p>
    <w:p w:rsidR="007F4A6C" w:rsidRDefault="007F4A6C" w:rsidP="007F4A6C">
      <w:pPr>
        <w:pStyle w:val="ListBullet3"/>
        <w:numPr>
          <w:ilvl w:val="0"/>
          <w:numId w:val="0"/>
        </w:numPr>
        <w:jc w:val="left"/>
      </w:pPr>
      <w:proofErr w:type="spellStart"/>
      <w:proofErr w:type="gramStart"/>
      <w:r>
        <w:rPr>
          <w:rStyle w:val="StrongEmphasis"/>
          <w:rFonts w:eastAsia="Times New Roman" w:cs="Verdana"/>
          <w:color w:val="336699"/>
          <w:szCs w:val="20"/>
          <w:lang w:bidi="ar-SA"/>
        </w:rPr>
        <w:t>PMode</w:t>
      </w:r>
      <w:proofErr w:type="spellEnd"/>
      <w:r>
        <w:rPr>
          <w:rStyle w:val="StrongEmphasis"/>
          <w:rFonts w:eastAsia="Times New Roman" w:cs="Verdana"/>
          <w:color w:val="336699"/>
          <w:szCs w:val="20"/>
          <w:lang w:bidi="ar-SA"/>
        </w:rPr>
        <w:t>[</w:t>
      </w:r>
      <w:proofErr w:type="gramEnd"/>
      <w:r>
        <w:rPr>
          <w:rStyle w:val="StrongEmphasis"/>
          <w:rFonts w:eastAsia="Times New Roman" w:cs="Verdana"/>
          <w:color w:val="336699"/>
          <w:szCs w:val="20"/>
          <w:lang w:bidi="ar-SA"/>
        </w:rPr>
        <w:t>1].</w:t>
      </w:r>
      <w:proofErr w:type="spellStart"/>
      <w:r>
        <w:rPr>
          <w:rStyle w:val="DefinitiontermChar"/>
          <w:rFonts w:eastAsia="Times New Roman"/>
          <w:color w:val="336699"/>
          <w:szCs w:val="20"/>
          <w:lang w:bidi="ar-SA"/>
        </w:rPr>
        <w:t>Security.SAML.KeyType</w:t>
      </w:r>
      <w:proofErr w:type="spellEnd"/>
      <w:r>
        <w:rPr>
          <w:rStyle w:val="DefinitiontermChar"/>
          <w:rFonts w:eastAsia="Times New Roman"/>
          <w:color w:val="336699"/>
          <w:szCs w:val="20"/>
          <w:lang w:bidi="ar-SA"/>
        </w:rPr>
        <w:t>:</w:t>
      </w:r>
      <w:r>
        <w:rPr>
          <w:rFonts w:eastAsia="Times New Roman" w:cs="Verdana"/>
          <w:szCs w:val="20"/>
          <w:lang w:bidi="ar-SA"/>
        </w:rPr>
        <w:t xml:space="preserve"> </w:t>
      </w:r>
      <w:r>
        <w:t>The value of this parameter denotes the type of proof key require in the SAML Assertion. The key type may be Symmetric or Asymmetric.</w:t>
      </w:r>
    </w:p>
    <w:p w:rsidR="007F4A6C" w:rsidRDefault="007F4A6C" w:rsidP="007F4A6C">
      <w:pPr>
        <w:pStyle w:val="ListBullet3"/>
        <w:numPr>
          <w:ilvl w:val="0"/>
          <w:numId w:val="0"/>
        </w:numPr>
        <w:jc w:val="left"/>
      </w:pPr>
    </w:p>
    <w:p w:rsidR="007F4A6C" w:rsidRDefault="007F4A6C" w:rsidP="007F4A6C">
      <w:pPr>
        <w:pStyle w:val="ListBullet3"/>
        <w:numPr>
          <w:ilvl w:val="0"/>
          <w:numId w:val="0"/>
        </w:numPr>
        <w:jc w:val="left"/>
      </w:pPr>
    </w:p>
    <w:p w:rsidR="007F4A6C" w:rsidRDefault="002D6BE7" w:rsidP="007F4A6C">
      <w:pPr>
        <w:pStyle w:val="ListBullet3"/>
        <w:numPr>
          <w:ilvl w:val="0"/>
          <w:numId w:val="0"/>
        </w:numPr>
        <w:jc w:val="left"/>
      </w:pPr>
      <w:r>
        <w:t xml:space="preserve">The following </w:t>
      </w:r>
      <w:proofErr w:type="spellStart"/>
      <w:r>
        <w:t>PModes</w:t>
      </w:r>
      <w:proofErr w:type="spellEnd"/>
      <w:r>
        <w:t xml:space="preserve"> are unchanged from [EBMS3CORE]</w:t>
      </w:r>
      <w:r w:rsidR="00C91A23">
        <w:t xml:space="preserve"> and are apply to SAML in the same way they apply to X.509:</w:t>
      </w:r>
    </w:p>
    <w:p w:rsidR="00C91A23" w:rsidRDefault="00C91A23" w:rsidP="00C91A23">
      <w:pPr>
        <w:pStyle w:val="ListBullet3"/>
        <w:numPr>
          <w:ilvl w:val="0"/>
          <w:numId w:val="0"/>
        </w:numPr>
        <w:jc w:val="left"/>
      </w:pPr>
      <w:r>
        <w:rPr>
          <w:rStyle w:val="StrongEmphasis"/>
          <w:color w:val="336699"/>
        </w:rPr>
        <w:br/>
      </w:r>
      <w:proofErr w:type="spellStart"/>
      <w:proofErr w:type="gramStart"/>
      <w:r>
        <w:rPr>
          <w:rStyle w:val="StrongEmphasis"/>
          <w:color w:val="336699"/>
        </w:rPr>
        <w:t>PMode</w:t>
      </w:r>
      <w:proofErr w:type="spellEnd"/>
      <w:r>
        <w:rPr>
          <w:rStyle w:val="StrongEmphasis"/>
          <w:color w:val="336699"/>
        </w:rPr>
        <w:t>[</w:t>
      </w:r>
      <w:proofErr w:type="gramEnd"/>
      <w:r>
        <w:rPr>
          <w:rStyle w:val="StrongEmphasis"/>
          <w:color w:val="336699"/>
        </w:rPr>
        <w:t>1].</w:t>
      </w:r>
      <w:r>
        <w:rPr>
          <w:rStyle w:val="DefinitiontermChar"/>
          <w:color w:val="336699"/>
        </w:rPr>
        <w:t>Security.</w:t>
      </w:r>
      <w:r>
        <w:rPr>
          <w:rStyle w:val="StrongEmphasis"/>
          <w:color w:val="336699"/>
        </w:rPr>
        <w:t>X509.</w:t>
      </w:r>
      <w:r>
        <w:rPr>
          <w:rStyle w:val="DefinitiontermChar"/>
          <w:color w:val="336699"/>
        </w:rPr>
        <w:t>Signature.HashFunction:</w:t>
      </w:r>
      <w:r>
        <w:t xml:space="preserve"> The value of this parameter identifies the algorithm that is used to compute the digest of the message being signed. The definitions for these values are in the [XMLDSIG] specification.</w:t>
      </w:r>
    </w:p>
    <w:p w:rsidR="00C91A23" w:rsidRDefault="00C91A23" w:rsidP="00C91A23">
      <w:pPr>
        <w:pStyle w:val="ListBullet3"/>
        <w:numPr>
          <w:ilvl w:val="0"/>
          <w:numId w:val="0"/>
        </w:numPr>
        <w:jc w:val="left"/>
      </w:pPr>
      <w:r>
        <w:rPr>
          <w:rStyle w:val="StrongEmphasis"/>
          <w:color w:val="336699"/>
        </w:rPr>
        <w:br/>
      </w:r>
      <w:proofErr w:type="spellStart"/>
      <w:proofErr w:type="gramStart"/>
      <w:r>
        <w:rPr>
          <w:rStyle w:val="StrongEmphasis"/>
          <w:color w:val="336699"/>
        </w:rPr>
        <w:t>PMode</w:t>
      </w:r>
      <w:proofErr w:type="spellEnd"/>
      <w:r>
        <w:rPr>
          <w:rStyle w:val="StrongEmphasis"/>
          <w:color w:val="336699"/>
        </w:rPr>
        <w:t>[</w:t>
      </w:r>
      <w:proofErr w:type="gramEnd"/>
      <w:r>
        <w:rPr>
          <w:rStyle w:val="StrongEmphasis"/>
          <w:color w:val="336699"/>
        </w:rPr>
        <w:t>1].</w:t>
      </w:r>
      <w:r>
        <w:rPr>
          <w:rStyle w:val="DefinitiontermChar"/>
          <w:color w:val="336699"/>
        </w:rPr>
        <w:t>Security.</w:t>
      </w:r>
      <w:r>
        <w:rPr>
          <w:rStyle w:val="StrongEmphasis"/>
          <w:color w:val="336699"/>
        </w:rPr>
        <w:t>X509.</w:t>
      </w:r>
      <w:r>
        <w:rPr>
          <w:rStyle w:val="DefinitiontermChar"/>
          <w:color w:val="336699"/>
        </w:rPr>
        <w:t>Signature.Algorithm:</w:t>
      </w:r>
      <w:r>
        <w:t xml:space="preserve"> The value of this parameter identifies the algorithm that is used to compute the value of the digital signature. The definitions for these values are found in the [XMLDSIG] or [XMLENC] specifications.</w:t>
      </w:r>
    </w:p>
    <w:p w:rsidR="00510491" w:rsidRDefault="00510491" w:rsidP="00C91A23">
      <w:pPr>
        <w:pStyle w:val="ListBullet3"/>
        <w:numPr>
          <w:ilvl w:val="0"/>
          <w:numId w:val="0"/>
        </w:numPr>
        <w:jc w:val="left"/>
      </w:pPr>
    </w:p>
    <w:p w:rsidR="00741EDF" w:rsidRDefault="00510491" w:rsidP="00741EDF">
      <w:pPr>
        <w:pStyle w:val="ListBullet3"/>
        <w:numPr>
          <w:ilvl w:val="0"/>
          <w:numId w:val="0"/>
        </w:numPr>
        <w:jc w:val="left"/>
      </w:pPr>
      <w:r>
        <w:t xml:space="preserve">Encryption of elements should use the X.509 </w:t>
      </w:r>
      <w:proofErr w:type="spellStart"/>
      <w:r>
        <w:t>PModes</w:t>
      </w:r>
      <w:proofErr w:type="spellEnd"/>
      <w:r>
        <w:t>.</w:t>
      </w:r>
    </w:p>
    <w:p w:rsidR="00741EDF" w:rsidRDefault="00741EDF" w:rsidP="00741EDF">
      <w:pPr>
        <w:pStyle w:val="ListBullet3"/>
        <w:numPr>
          <w:ilvl w:val="0"/>
          <w:numId w:val="0"/>
        </w:numPr>
        <w:jc w:val="left"/>
      </w:pPr>
    </w:p>
    <w:p w:rsidR="00741EDF" w:rsidRDefault="00741EDF" w:rsidP="00741EDF">
      <w:pPr>
        <w:pStyle w:val="Heading1"/>
        <w:keepLines w:val="0"/>
        <w:pageBreakBefore/>
        <w:widowControl w:val="0"/>
        <w:numPr>
          <w:ilvl w:val="0"/>
          <w:numId w:val="7"/>
        </w:numPr>
        <w:pBdr>
          <w:top w:val="single" w:sz="2" w:space="6" w:color="000000"/>
        </w:pBdr>
        <w:suppressAutoHyphens/>
        <w:autoSpaceDN w:val="0"/>
        <w:spacing w:after="120" w:line="240" w:lineRule="auto"/>
        <w:rPr>
          <w:rFonts w:eastAsia="Lucida Sans Unicode"/>
        </w:rPr>
      </w:pPr>
      <w:r>
        <w:rPr>
          <w:rFonts w:eastAsia="Lucida Sans Unicode"/>
        </w:rPr>
        <w:lastRenderedPageBreak/>
        <w:t>How is SAML Beneficial</w:t>
      </w:r>
      <w:r w:rsidR="00CC2A45">
        <w:rPr>
          <w:rFonts w:eastAsia="Lucida Sans Unicode"/>
        </w:rPr>
        <w:t xml:space="preserve"> [Informational/Non-Normative]</w:t>
      </w:r>
    </w:p>
    <w:p w:rsidR="00741EDF" w:rsidRDefault="00741EDF" w:rsidP="00741EDF">
      <w:r>
        <w:t>SAML is oft presented as being more complex than X.509 and Username/Password. Mostly, it is that it is newer and hence less well supported and understood. It is more powerful and has long term benefits that will become apparent in this document.</w:t>
      </w:r>
    </w:p>
    <w:p w:rsidR="00741EDF" w:rsidRDefault="00741EDF" w:rsidP="00741EDF">
      <w:r>
        <w:t xml:space="preserve">SAML can be used in small fixed communities, but where SAML comes in to its own is in </w:t>
      </w:r>
      <w:r w:rsidRPr="0020147F">
        <w:rPr>
          <w:rFonts w:asciiTheme="majorHAnsi" w:hAnsiTheme="majorHAnsi"/>
          <w:i/>
        </w:rPr>
        <w:t xml:space="preserve">many </w:t>
      </w:r>
      <w:proofErr w:type="spellStart"/>
      <w:r w:rsidRPr="0020147F">
        <w:rPr>
          <w:rFonts w:asciiTheme="majorHAnsi" w:hAnsiTheme="majorHAnsi"/>
          <w:i/>
        </w:rPr>
        <w:t>to</w:t>
      </w:r>
      <w:proofErr w:type="spellEnd"/>
      <w:r w:rsidRPr="0020147F">
        <w:rPr>
          <w:rFonts w:asciiTheme="majorHAnsi" w:hAnsiTheme="majorHAnsi"/>
          <w:i/>
        </w:rPr>
        <w:t xml:space="preserve"> few</w:t>
      </w:r>
      <w:r>
        <w:t xml:space="preserve"> scenarios. SAML is particularly suited to </w:t>
      </w:r>
      <w:r w:rsidRPr="0020147F">
        <w:rPr>
          <w:rFonts w:asciiTheme="majorHAnsi" w:hAnsiTheme="majorHAnsi"/>
          <w:i/>
        </w:rPr>
        <w:t>client polling hub</w:t>
      </w:r>
      <w:r>
        <w:t xml:space="preserve"> scenarios.</w:t>
      </w:r>
    </w:p>
    <w:p w:rsidR="00F90CBF" w:rsidRDefault="00F90CBF" w:rsidP="00741EDF">
      <w:r>
        <w:t>While SAML is normally used for securing SOAP requests, X.509 is normally used</w:t>
      </w:r>
      <w:r w:rsidR="005565E8">
        <w:t xml:space="preserve"> for securing the SOAP responses.</w:t>
      </w:r>
    </w:p>
    <w:p w:rsidR="00741EDF" w:rsidRDefault="00741EDF" w:rsidP="009112A4">
      <w:pPr>
        <w:pStyle w:val="Heading2"/>
        <w:keepLines w:val="0"/>
        <w:widowControl w:val="0"/>
        <w:numPr>
          <w:ilvl w:val="1"/>
          <w:numId w:val="8"/>
        </w:numPr>
        <w:tabs>
          <w:tab w:val="left" w:pos="360"/>
        </w:tabs>
        <w:suppressAutoHyphens/>
        <w:autoSpaceDN w:val="0"/>
        <w:spacing w:before="240" w:after="120" w:line="240" w:lineRule="auto"/>
      </w:pPr>
      <w:r>
        <w:t xml:space="preserve">What is a </w:t>
      </w:r>
      <w:r w:rsidRPr="009112A4">
        <w:rPr>
          <w:rFonts w:ascii="Cambria" w:eastAsia="Lucida Sans Unicode" w:hAnsi="Cambria" w:cs="Arial"/>
        </w:rPr>
        <w:t>SAML</w:t>
      </w:r>
      <w:r>
        <w:t xml:space="preserve"> Token?</w:t>
      </w:r>
    </w:p>
    <w:p w:rsidR="00741EDF" w:rsidRDefault="00741EDF" w:rsidP="00741EDF">
      <w:r>
        <w:t>A SAML Token is a relatively small XML document fragment which certifies the identity and attributes of an entity transaction on the internet.</w:t>
      </w:r>
    </w:p>
    <w:p w:rsidR="00741EDF" w:rsidRDefault="00741EDF" w:rsidP="00741EDF">
      <w:r>
        <w:t>In common scenarios, this entity may be a person, a business representative, or a business back end system.</w:t>
      </w:r>
    </w:p>
    <w:p w:rsidR="00741EDF" w:rsidRDefault="00741EDF" w:rsidP="00741EDF">
      <w:pPr>
        <w:jc w:val="center"/>
      </w:pPr>
      <w:r w:rsidRPr="00296189">
        <w:rPr>
          <w:noProof/>
          <w:lang w:eastAsia="en-AU"/>
        </w:rPr>
        <w:drawing>
          <wp:inline distT="0" distB="0" distL="0" distR="0" wp14:anchorId="1BF3E6AF" wp14:editId="76E583E3">
            <wp:extent cx="2388637" cy="290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8682" cy="2907535"/>
                    </a:xfrm>
                    <a:prstGeom prst="rect">
                      <a:avLst/>
                    </a:prstGeom>
                    <a:noFill/>
                    <a:ln>
                      <a:noFill/>
                    </a:ln>
                  </pic:spPr>
                </pic:pic>
              </a:graphicData>
            </a:graphic>
          </wp:inline>
        </w:drawing>
      </w:r>
    </w:p>
    <w:p w:rsidR="00741EDF" w:rsidRDefault="00741EDF" w:rsidP="00741EDF">
      <w:r>
        <w:t xml:space="preserve">SAML Tokens are normally ephemeral. They convey identity for a short period of minutes to hours. They can be used in a number of contexts, from web based single sign on to web services. </w:t>
      </w:r>
    </w:p>
    <w:p w:rsidR="00741EDF" w:rsidRDefault="00741EDF" w:rsidP="00741EDF">
      <w:r>
        <w:t>A SAML token normally contains a subject which will be a unique identifier for the entity. It is typically used for tracking and authorisation purposes where the SOAP receiver has its own authorisation database.</w:t>
      </w:r>
    </w:p>
    <w:p w:rsidR="00741EDF" w:rsidRDefault="00741EDF" w:rsidP="00741EDF">
      <w:r>
        <w:t>A SAML token also contains attributes of the entity. In WS-Trust parlance, these attributes are referred to as claims. A claim has a name and a value. Claims typically contain verified information about the entity such as email address. They could contain information such as the DUNS number of a business entity or other common registration number for a particular community.</w:t>
      </w:r>
    </w:p>
    <w:p w:rsidR="00741EDF" w:rsidRDefault="00741EDF" w:rsidP="00741EDF">
      <w:r>
        <w:lastRenderedPageBreak/>
        <w:t>SAML attributes can also contain role information for an entity. A business representative may carry a claim of “Authorised Purchasing Officer” for example.</w:t>
      </w:r>
    </w:p>
    <w:p w:rsidR="00741EDF" w:rsidRDefault="00741EDF" w:rsidP="00741EDF">
      <w:r>
        <w:t>The SAML token has an XML-DSIG signature of a trusted identity provider covering it to certify the validity and correctness of the information contained in the token.</w:t>
      </w:r>
    </w:p>
    <w:p w:rsidR="00741EDF" w:rsidRDefault="00741EDF" w:rsidP="00741EDF">
      <w:r>
        <w:t>When SAML tokens are used in web services, they have a cryptographic key, the Proof Key, which binds the identity of the owner to messages they are sending in the same way that an X.509 Certificate does.</w:t>
      </w:r>
    </w:p>
    <w:p w:rsidR="00741EDF" w:rsidRDefault="00741EDF" w:rsidP="00741EDF">
      <w:r>
        <w:t>Unlike an X.509 Certificate, because SAML tokens are normally relatively short lived and are populated with up to date information at the time they are issued (typically within a few minutes of performing a transaction), there is no need for a revocation mechanism.</w:t>
      </w:r>
    </w:p>
    <w:p w:rsidR="00741EDF" w:rsidRDefault="00741EDF" w:rsidP="00741EDF">
      <w:r>
        <w:t>Based on the sensitivity of a transaction, a token receiver can always reject a token based on authentication event that the token was based on being outside its tolerance.</w:t>
      </w:r>
    </w:p>
    <w:p w:rsidR="00741EDF" w:rsidRDefault="00741EDF" w:rsidP="009112A4">
      <w:pPr>
        <w:pStyle w:val="Heading2"/>
        <w:keepLines w:val="0"/>
        <w:widowControl w:val="0"/>
        <w:numPr>
          <w:ilvl w:val="1"/>
          <w:numId w:val="8"/>
        </w:numPr>
        <w:tabs>
          <w:tab w:val="left" w:pos="360"/>
        </w:tabs>
        <w:suppressAutoHyphens/>
        <w:autoSpaceDN w:val="0"/>
        <w:spacing w:before="240" w:after="120" w:line="240" w:lineRule="auto"/>
      </w:pPr>
      <w:r>
        <w:t>Obtaining a SAML Token</w:t>
      </w:r>
    </w:p>
    <w:p w:rsidR="00741EDF" w:rsidRDefault="00741EDF" w:rsidP="00741EDF">
      <w:r>
        <w:t>In web services scenarios, SAML Tokens are provided as they are required from an Identity Provider, typically using the WS-Trust protocol. In WS-Trust parlance, the Identity Provider is referred to as a Security Token Service (STS)</w:t>
      </w:r>
    </w:p>
    <w:p w:rsidR="00D32DE0" w:rsidRDefault="00D32DE0" w:rsidP="00741EDF">
      <w:r>
        <w:t>The following diagram shows a typical flow for a WS-Trust based identity provider:</w:t>
      </w:r>
    </w:p>
    <w:p w:rsidR="00D32DE0" w:rsidRDefault="00D32DE0" w:rsidP="00741EDF">
      <w:r w:rsidRPr="00D32DE0">
        <w:rPr>
          <w:noProof/>
          <w:lang w:eastAsia="en-AU"/>
        </w:rPr>
        <w:drawing>
          <wp:inline distT="0" distB="0" distL="0" distR="0" wp14:anchorId="5E01A422" wp14:editId="0002922F">
            <wp:extent cx="5731510" cy="43835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383562"/>
                    </a:xfrm>
                    <a:prstGeom prst="rect">
                      <a:avLst/>
                    </a:prstGeom>
                    <a:noFill/>
                    <a:ln>
                      <a:noFill/>
                    </a:ln>
                  </pic:spPr>
                </pic:pic>
              </a:graphicData>
            </a:graphic>
          </wp:inline>
        </w:drawing>
      </w:r>
    </w:p>
    <w:p w:rsidR="00D32DE0" w:rsidRDefault="00D32DE0" w:rsidP="00741EDF"/>
    <w:p w:rsidR="00A16805" w:rsidRDefault="00A16805" w:rsidP="00A16805">
      <w:r>
        <w:t>Prior to any transactions taking place a small amount of registration needs to take place. For the simple case where only one identity provider involved, it will involve something like the following:</w:t>
      </w:r>
    </w:p>
    <w:p w:rsidR="00123C72" w:rsidRDefault="00D32DE0" w:rsidP="00123C72">
      <w:pPr>
        <w:pStyle w:val="ListParagraph"/>
        <w:numPr>
          <w:ilvl w:val="0"/>
          <w:numId w:val="19"/>
        </w:numPr>
      </w:pPr>
      <w:r>
        <w:t>The Initiating MSH is configured with a credential that has been obtained from an Identity Provider.</w:t>
      </w:r>
      <w:r w:rsidR="00123C72">
        <w:t xml:space="preserve"> Obtaining such a credential typically requires some sort of Evidence of Identity for the registrant and a Proof of Association with the business.</w:t>
      </w:r>
      <w:r w:rsidR="00123C72">
        <w:br/>
      </w:r>
      <w:r w:rsidR="008B3C77">
        <w:t>Typically validated attributes</w:t>
      </w:r>
      <w:r w:rsidR="00123C72">
        <w:t xml:space="preserve"> associated with the </w:t>
      </w:r>
      <w:r w:rsidR="008B3C77">
        <w:t xml:space="preserve">credential will be held by the credential provider. (For </w:t>
      </w:r>
      <w:proofErr w:type="spellStart"/>
      <w:r w:rsidR="008B3C77">
        <w:t>example</w:t>
      </w:r>
      <w:proofErr w:type="gramStart"/>
      <w:r w:rsidR="008B3C77">
        <w:t>,</w:t>
      </w:r>
      <w:r w:rsidR="004B2252">
        <w:t>a</w:t>
      </w:r>
      <w:proofErr w:type="spellEnd"/>
      <w:proofErr w:type="gramEnd"/>
      <w:r w:rsidR="004B2252">
        <w:t xml:space="preserve"> unique business identifier</w:t>
      </w:r>
      <w:r w:rsidR="008B3C77">
        <w:t>.)</w:t>
      </w:r>
    </w:p>
    <w:p w:rsidR="008B3C77" w:rsidRDefault="008B3C77" w:rsidP="00123C72">
      <w:pPr>
        <w:pStyle w:val="ListParagraph"/>
        <w:numPr>
          <w:ilvl w:val="0"/>
          <w:numId w:val="19"/>
        </w:numPr>
      </w:pPr>
      <w:r>
        <w:t xml:space="preserve">The </w:t>
      </w:r>
      <w:r w:rsidR="009374B9">
        <w:t xml:space="preserve">Responding </w:t>
      </w:r>
      <w:r>
        <w:t>MSH registers with the Identity Provider as a relying party. At a minimum, the relying party registration requires:</w:t>
      </w:r>
    </w:p>
    <w:p w:rsidR="008B3C77" w:rsidRDefault="008B3C77" w:rsidP="008B3C77">
      <w:pPr>
        <w:pStyle w:val="ListParagraph"/>
        <w:numPr>
          <w:ilvl w:val="1"/>
          <w:numId w:val="19"/>
        </w:numPr>
      </w:pPr>
      <w:r>
        <w:t>An endpoint for the service they are hosting</w:t>
      </w:r>
    </w:p>
    <w:p w:rsidR="008B3C77" w:rsidRDefault="008B3C77" w:rsidP="008B3C77">
      <w:pPr>
        <w:pStyle w:val="ListParagraph"/>
        <w:numPr>
          <w:ilvl w:val="1"/>
          <w:numId w:val="19"/>
        </w:numPr>
      </w:pPr>
      <w:r>
        <w:t>An X.509 Certificate that can be used for wrapping proof keys so that only the relying party can extract them.</w:t>
      </w:r>
    </w:p>
    <w:p w:rsidR="008B3C77" w:rsidRDefault="008B3C77" w:rsidP="00A16805">
      <w:pPr>
        <w:ind w:left="720"/>
      </w:pPr>
      <w:r>
        <w:t>Optionally a set of required attributes (claims) may be registered.</w:t>
      </w:r>
      <w:r>
        <w:br/>
      </w:r>
      <w:r w:rsidR="004B2252">
        <w:t>In return</w:t>
      </w:r>
      <w:proofErr w:type="gramStart"/>
      <w:r w:rsidR="004B2252">
        <w:t xml:space="preserve">, </w:t>
      </w:r>
      <w:r>
        <w:t xml:space="preserve"> the</w:t>
      </w:r>
      <w:proofErr w:type="gramEnd"/>
      <w:r>
        <w:t xml:space="preserve"> Identity Provider provides an X.509 Certificate that will be used </w:t>
      </w:r>
      <w:r w:rsidR="004B2252">
        <w:t xml:space="preserve">to verify the </w:t>
      </w:r>
      <w:proofErr w:type="spellStart"/>
      <w:r w:rsidR="004B2252">
        <w:t>siugnatures</w:t>
      </w:r>
      <w:proofErr w:type="spellEnd"/>
      <w:r w:rsidR="004B2252">
        <w:t xml:space="preserve"> on</w:t>
      </w:r>
      <w:r>
        <w:t xml:space="preserve"> SAML Assertions (SAML Tokens) </w:t>
      </w:r>
      <w:r w:rsidR="00A16805">
        <w:t>supplied</w:t>
      </w:r>
      <w:r>
        <w:t xml:space="preserve"> by the </w:t>
      </w:r>
      <w:r w:rsidR="00A16805">
        <w:t>Identity Provider.</w:t>
      </w:r>
    </w:p>
    <w:p w:rsidR="00A16805" w:rsidRDefault="00A16805" w:rsidP="00A16805">
      <w:r>
        <w:t>At transmission time, the following steps would normally be taken:</w:t>
      </w:r>
    </w:p>
    <w:p w:rsidR="00A16805" w:rsidRDefault="00A16805" w:rsidP="00A16805">
      <w:pPr>
        <w:pStyle w:val="ListParagraph"/>
        <w:numPr>
          <w:ilvl w:val="0"/>
          <w:numId w:val="21"/>
        </w:numPr>
      </w:pPr>
      <w:r>
        <w:t>The Initiating MSH makes a WS-Trust call to the Identity Provider</w:t>
      </w:r>
      <w:r w:rsidR="0064677E">
        <w:t xml:space="preserve"> in the form of a</w:t>
      </w:r>
      <w:r>
        <w:t xml:space="preserve"> </w:t>
      </w:r>
      <w:r w:rsidR="0064677E">
        <w:t>R</w:t>
      </w:r>
      <w:r>
        <w:t xml:space="preserve">equest </w:t>
      </w:r>
      <w:proofErr w:type="spellStart"/>
      <w:r w:rsidR="0064677E">
        <w:t>S</w:t>
      </w:r>
      <w:r>
        <w:t>security</w:t>
      </w:r>
      <w:proofErr w:type="spellEnd"/>
      <w:r>
        <w:t xml:space="preserve"> </w:t>
      </w:r>
      <w:r w:rsidR="0064677E">
        <w:t>T</w:t>
      </w:r>
      <w:r>
        <w:t>oken</w:t>
      </w:r>
      <w:r w:rsidR="0064677E">
        <w:t xml:space="preserve"> message</w:t>
      </w:r>
      <w:r>
        <w:t>. The call includes:</w:t>
      </w:r>
    </w:p>
    <w:p w:rsidR="00A16805" w:rsidRDefault="00A16805" w:rsidP="00A16805">
      <w:pPr>
        <w:pStyle w:val="ListParagraph"/>
        <w:numPr>
          <w:ilvl w:val="1"/>
          <w:numId w:val="21"/>
        </w:numPr>
      </w:pPr>
      <w:r>
        <w:t>The endpoint that the Initiating MSH is targeting</w:t>
      </w:r>
      <w:r w:rsidR="0064677E">
        <w:t>. This is supplied in the “</w:t>
      </w:r>
      <w:proofErr w:type="spellStart"/>
      <w:r w:rsidR="0064677E">
        <w:t>AppliesTo</w:t>
      </w:r>
      <w:proofErr w:type="spellEnd"/>
      <w:r w:rsidR="0064677E">
        <w:t>” element of the request.</w:t>
      </w:r>
      <w:r>
        <w:t xml:space="preserve"> (the </w:t>
      </w:r>
      <w:r w:rsidR="009374B9">
        <w:t xml:space="preserve">Responding </w:t>
      </w:r>
      <w:r>
        <w:t>MSH)</w:t>
      </w:r>
    </w:p>
    <w:p w:rsidR="00A16805" w:rsidRDefault="00A16805" w:rsidP="00A16805">
      <w:pPr>
        <w:pStyle w:val="ListParagraph"/>
        <w:numPr>
          <w:ilvl w:val="1"/>
          <w:numId w:val="21"/>
        </w:numPr>
      </w:pPr>
      <w:r>
        <w:t xml:space="preserve">Authentication information that verifies the identity of the Initiating </w:t>
      </w:r>
      <w:r w:rsidR="009374B9">
        <w:t>MSH to the Identity Provider. (Typically through a WS-Security compliant mechanism.)</w:t>
      </w:r>
    </w:p>
    <w:p w:rsidR="009374B9" w:rsidRDefault="009374B9" w:rsidP="00A16805">
      <w:pPr>
        <w:pStyle w:val="ListParagraph"/>
        <w:numPr>
          <w:ilvl w:val="1"/>
          <w:numId w:val="21"/>
        </w:numPr>
      </w:pPr>
      <w:r>
        <w:t>A list of the attributes (claims) that the Initiating MSH wishes to have asserted to the Responding MSH.</w:t>
      </w:r>
    </w:p>
    <w:p w:rsidR="009374B9" w:rsidRDefault="009374B9" w:rsidP="009374B9">
      <w:pPr>
        <w:pStyle w:val="ListParagraph"/>
        <w:numPr>
          <w:ilvl w:val="0"/>
          <w:numId w:val="21"/>
        </w:numPr>
      </w:pPr>
      <w:r>
        <w:t>The Identity Provider responds with a Request for Security Token Response message which includes:</w:t>
      </w:r>
    </w:p>
    <w:p w:rsidR="00AA7528" w:rsidRDefault="009374B9" w:rsidP="009374B9">
      <w:pPr>
        <w:pStyle w:val="ListParagraph"/>
        <w:numPr>
          <w:ilvl w:val="1"/>
          <w:numId w:val="21"/>
        </w:numPr>
      </w:pPr>
      <w:r>
        <w:t>A SAML Assertion (SAML Token)</w:t>
      </w:r>
      <w:r w:rsidR="00AA7528">
        <w:t xml:space="preserve"> including:</w:t>
      </w:r>
    </w:p>
    <w:p w:rsidR="000B42EC" w:rsidRDefault="009374B9" w:rsidP="00AA7528">
      <w:pPr>
        <w:pStyle w:val="ListParagraph"/>
        <w:numPr>
          <w:ilvl w:val="3"/>
          <w:numId w:val="21"/>
        </w:numPr>
      </w:pPr>
      <w:r>
        <w:t xml:space="preserve">the identity of the </w:t>
      </w:r>
      <w:r w:rsidR="000B42EC">
        <w:t>Initiating MSH,</w:t>
      </w:r>
    </w:p>
    <w:p w:rsidR="009374B9" w:rsidRDefault="00AA7528" w:rsidP="00AA7528">
      <w:pPr>
        <w:pStyle w:val="ListParagraph"/>
        <w:numPr>
          <w:ilvl w:val="3"/>
          <w:numId w:val="21"/>
        </w:numPr>
      </w:pPr>
      <w:r>
        <w:t>t</w:t>
      </w:r>
      <w:r w:rsidR="000B42EC">
        <w:t>he required attributes (claims),</w:t>
      </w:r>
    </w:p>
    <w:p w:rsidR="000B42EC" w:rsidRDefault="000B42EC" w:rsidP="00AA7528">
      <w:pPr>
        <w:pStyle w:val="ListParagraph"/>
        <w:numPr>
          <w:ilvl w:val="3"/>
          <w:numId w:val="21"/>
        </w:numPr>
      </w:pPr>
      <w:r>
        <w:t>the key for verifying signatures made by the Initiating MSH, encrypted for the Responding MSH</w:t>
      </w:r>
    </w:p>
    <w:p w:rsidR="000B42EC" w:rsidRDefault="00AA7528" w:rsidP="000B42EC">
      <w:pPr>
        <w:pStyle w:val="ListParagraph"/>
        <w:numPr>
          <w:ilvl w:val="1"/>
          <w:numId w:val="21"/>
        </w:numPr>
      </w:pPr>
      <w:r>
        <w:t>A Proof Key to be used by the Initiating MSH to sign requests to the Responding MSH</w:t>
      </w:r>
      <w:r w:rsidR="000B42EC">
        <w:t>.</w:t>
      </w:r>
    </w:p>
    <w:p w:rsidR="000B42EC" w:rsidRDefault="000B42EC" w:rsidP="000B42EC">
      <w:pPr>
        <w:pStyle w:val="ListParagraph"/>
        <w:numPr>
          <w:ilvl w:val="0"/>
          <w:numId w:val="21"/>
        </w:numPr>
      </w:pPr>
      <w:r>
        <w:t>The Initiating MSH make</w:t>
      </w:r>
      <w:r w:rsidR="00F90CBF">
        <w:t>s</w:t>
      </w:r>
      <w:r>
        <w:t xml:space="preserve"> a SOAP call to the Responding MSH including:</w:t>
      </w:r>
    </w:p>
    <w:p w:rsidR="000B42EC" w:rsidRDefault="000B42EC" w:rsidP="000B42EC">
      <w:pPr>
        <w:pStyle w:val="ListParagraph"/>
        <w:numPr>
          <w:ilvl w:val="1"/>
          <w:numId w:val="21"/>
        </w:numPr>
      </w:pPr>
      <w:r>
        <w:t>The standard ebMS3 SOAP headers appropriate for the request</w:t>
      </w:r>
    </w:p>
    <w:p w:rsidR="000B42EC" w:rsidRDefault="000B42EC" w:rsidP="000B42EC">
      <w:pPr>
        <w:pStyle w:val="ListParagraph"/>
        <w:numPr>
          <w:ilvl w:val="1"/>
          <w:numId w:val="21"/>
        </w:numPr>
      </w:pPr>
      <w:r>
        <w:t>The WS-Security header including:</w:t>
      </w:r>
    </w:p>
    <w:p w:rsidR="000B42EC" w:rsidRDefault="000B42EC" w:rsidP="000B42EC">
      <w:pPr>
        <w:pStyle w:val="ListParagraph"/>
        <w:numPr>
          <w:ilvl w:val="2"/>
          <w:numId w:val="21"/>
        </w:numPr>
      </w:pPr>
      <w:r>
        <w:t>The message signature, signed with the Proof Key from step 2;</w:t>
      </w:r>
    </w:p>
    <w:p w:rsidR="000B42EC" w:rsidRDefault="000B42EC" w:rsidP="000B42EC">
      <w:pPr>
        <w:pStyle w:val="ListParagraph"/>
        <w:numPr>
          <w:ilvl w:val="2"/>
          <w:numId w:val="21"/>
        </w:numPr>
      </w:pPr>
      <w:r>
        <w:t xml:space="preserve">A reference to the SAML Token in the signature’s </w:t>
      </w:r>
      <w:proofErr w:type="spellStart"/>
      <w:r>
        <w:t>KeyInfo</w:t>
      </w:r>
      <w:proofErr w:type="spellEnd"/>
    </w:p>
    <w:p w:rsidR="000B42EC" w:rsidRDefault="000B42EC" w:rsidP="000B42EC">
      <w:pPr>
        <w:pStyle w:val="ListParagraph"/>
        <w:numPr>
          <w:ilvl w:val="2"/>
          <w:numId w:val="21"/>
        </w:numPr>
      </w:pPr>
      <w:r>
        <w:t>The SAML Token</w:t>
      </w:r>
    </w:p>
    <w:p w:rsidR="000B42EC" w:rsidRDefault="00F90CBF" w:rsidP="000B42EC">
      <w:pPr>
        <w:pStyle w:val="ListParagraph"/>
        <w:numPr>
          <w:ilvl w:val="1"/>
          <w:numId w:val="21"/>
        </w:numPr>
      </w:pPr>
      <w:r>
        <w:t>The standard ebMS3 SOAP body</w:t>
      </w:r>
    </w:p>
    <w:p w:rsidR="00F90CBF" w:rsidRDefault="00F90CBF" w:rsidP="00F90CBF">
      <w:pPr>
        <w:pStyle w:val="ListParagraph"/>
        <w:numPr>
          <w:ilvl w:val="0"/>
          <w:numId w:val="21"/>
        </w:numPr>
      </w:pPr>
      <w:r>
        <w:lastRenderedPageBreak/>
        <w:t>The Responding MSH returns a SOAP response to the Sending MSH as it would normally in an X.509 scenario, signing the response with its X.509 Certificate.</w:t>
      </w:r>
    </w:p>
    <w:p w:rsidR="00F90CBF" w:rsidRDefault="00F90CBF" w:rsidP="00F90CBF"/>
    <w:p w:rsidR="00F90CBF" w:rsidRDefault="00F90CBF" w:rsidP="00F90CBF">
      <w:r>
        <w:t xml:space="preserve">Note that SAML tokens are typically re-used for a period of time, normally up to 30 minutes, so steps 1 and 2 may be followed by multiple 3 and 4 pairs until the SAML token expires. </w:t>
      </w:r>
    </w:p>
    <w:p w:rsidR="00741EDF" w:rsidRDefault="00741EDF" w:rsidP="009112A4">
      <w:pPr>
        <w:pStyle w:val="Heading2"/>
        <w:keepLines w:val="0"/>
        <w:widowControl w:val="0"/>
        <w:numPr>
          <w:ilvl w:val="1"/>
          <w:numId w:val="8"/>
        </w:numPr>
        <w:tabs>
          <w:tab w:val="left" w:pos="360"/>
        </w:tabs>
        <w:suppressAutoHyphens/>
        <w:autoSpaceDN w:val="0"/>
        <w:spacing w:before="240" w:after="120" w:line="240" w:lineRule="auto"/>
      </w:pPr>
      <w:r>
        <w:t>Usage Scenarios</w:t>
      </w:r>
    </w:p>
    <w:p w:rsidR="00741EDF" w:rsidRDefault="00741EDF" w:rsidP="009112A4">
      <w:pPr>
        <w:pStyle w:val="Heading2"/>
        <w:keepLines w:val="0"/>
        <w:widowControl w:val="0"/>
        <w:numPr>
          <w:ilvl w:val="2"/>
          <w:numId w:val="8"/>
        </w:numPr>
        <w:tabs>
          <w:tab w:val="left" w:pos="360"/>
        </w:tabs>
        <w:suppressAutoHyphens/>
        <w:autoSpaceDN w:val="0"/>
        <w:spacing w:before="240" w:after="120" w:line="240" w:lineRule="auto"/>
      </w:pPr>
      <w:r>
        <w:t xml:space="preserve">Independent Identity Provider (STS) </w:t>
      </w:r>
    </w:p>
    <w:p w:rsidR="00741EDF" w:rsidRDefault="00741EDF" w:rsidP="00741EDF">
      <w:pPr>
        <w:jc w:val="center"/>
      </w:pPr>
      <w:r w:rsidRPr="00A03DAE">
        <w:rPr>
          <w:noProof/>
          <w:lang w:eastAsia="en-AU"/>
        </w:rPr>
        <w:drawing>
          <wp:inline distT="0" distB="0" distL="0" distR="0" wp14:anchorId="11351579" wp14:editId="3C857921">
            <wp:extent cx="4739951" cy="241650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7394" cy="2415200"/>
                    </a:xfrm>
                    <a:prstGeom prst="rect">
                      <a:avLst/>
                    </a:prstGeom>
                    <a:noFill/>
                    <a:ln>
                      <a:noFill/>
                    </a:ln>
                  </pic:spPr>
                </pic:pic>
              </a:graphicData>
            </a:graphic>
          </wp:inline>
        </w:drawing>
      </w:r>
    </w:p>
    <w:p w:rsidR="00741EDF" w:rsidRDefault="00741EDF" w:rsidP="00741EDF">
      <w:r>
        <w:t>In this scenario, the Identity Provider is an independent third party. They have means of establishing the Sender’s identity, obtaining the required attributes and preparing a SAML token that can be used with the Receiver.</w:t>
      </w:r>
    </w:p>
    <w:p w:rsidR="00741EDF" w:rsidRDefault="00741EDF" w:rsidP="00741EDF">
      <w:r>
        <w:t>The Receiver has established a one off setup with the Identity Provider, exchanging credentials so that the Receiver can validate tokens from the Identity Provider and the Identity Provider can encrypt verification privately for the receiver that may be included in the SAML token.</w:t>
      </w:r>
    </w:p>
    <w:p w:rsidR="00741EDF" w:rsidRDefault="00741EDF" w:rsidP="009112A4">
      <w:pPr>
        <w:pStyle w:val="Heading2"/>
        <w:keepLines w:val="0"/>
        <w:widowControl w:val="0"/>
        <w:numPr>
          <w:ilvl w:val="3"/>
          <w:numId w:val="8"/>
        </w:numPr>
        <w:tabs>
          <w:tab w:val="left" w:pos="360"/>
        </w:tabs>
        <w:suppressAutoHyphens/>
        <w:autoSpaceDN w:val="0"/>
        <w:spacing w:before="240" w:after="120" w:line="240" w:lineRule="auto"/>
      </w:pPr>
      <w:r>
        <w:t>Key Benefits</w:t>
      </w:r>
    </w:p>
    <w:p w:rsidR="00741EDF" w:rsidRDefault="00741EDF" w:rsidP="00741EDF">
      <w:pPr>
        <w:pStyle w:val="ListParagraph"/>
        <w:numPr>
          <w:ilvl w:val="0"/>
          <w:numId w:val="17"/>
        </w:numPr>
      </w:pPr>
      <w:r>
        <w:t>The Identity Provider handles all aspects of identifying the user including issues around credential loss or rollover.</w:t>
      </w:r>
    </w:p>
    <w:p w:rsidR="00741EDF" w:rsidRDefault="00741EDF" w:rsidP="00741EDF">
      <w:pPr>
        <w:pStyle w:val="ListParagraph"/>
        <w:numPr>
          <w:ilvl w:val="0"/>
          <w:numId w:val="17"/>
        </w:numPr>
      </w:pPr>
      <w:r>
        <w:t>The Receiver only needs to accept one type of credential, the SAML token. The Sender can authenticate with any type of credential supported by the Identity Provider provided the required claims are available.</w:t>
      </w:r>
    </w:p>
    <w:p w:rsidR="00741EDF" w:rsidRDefault="00741EDF" w:rsidP="009112A4">
      <w:pPr>
        <w:pStyle w:val="Heading2"/>
        <w:keepLines w:val="0"/>
        <w:widowControl w:val="0"/>
        <w:numPr>
          <w:ilvl w:val="2"/>
          <w:numId w:val="8"/>
        </w:numPr>
        <w:tabs>
          <w:tab w:val="left" w:pos="360"/>
        </w:tabs>
        <w:suppressAutoHyphens/>
        <w:autoSpaceDN w:val="0"/>
        <w:spacing w:before="240" w:after="120" w:line="240" w:lineRule="auto"/>
      </w:pPr>
      <w:r>
        <w:lastRenderedPageBreak/>
        <w:t>Receiver End Authorisation Provider (STS)</w:t>
      </w:r>
    </w:p>
    <w:p w:rsidR="00741EDF" w:rsidRDefault="00741EDF" w:rsidP="00741EDF">
      <w:pPr>
        <w:jc w:val="center"/>
      </w:pPr>
      <w:r w:rsidRPr="00A03DAE">
        <w:rPr>
          <w:noProof/>
          <w:lang w:eastAsia="en-AU"/>
        </w:rPr>
        <w:drawing>
          <wp:inline distT="0" distB="0" distL="0" distR="0" wp14:anchorId="248F38F5" wp14:editId="2588D1FE">
            <wp:extent cx="4167673" cy="1953726"/>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7063" cy="1953440"/>
                    </a:xfrm>
                    <a:prstGeom prst="rect">
                      <a:avLst/>
                    </a:prstGeom>
                    <a:noFill/>
                    <a:ln>
                      <a:noFill/>
                    </a:ln>
                  </pic:spPr>
                </pic:pic>
              </a:graphicData>
            </a:graphic>
          </wp:inline>
        </w:drawing>
      </w:r>
    </w:p>
    <w:p w:rsidR="00741EDF" w:rsidRDefault="00741EDF" w:rsidP="00741EDF">
      <w:r>
        <w:t>The Identity Provider can live in the receiver’s domain. Typically this approach is employed when there is a need to share authorisation information across systems and/or technologies.</w:t>
      </w:r>
    </w:p>
    <w:p w:rsidR="00741EDF" w:rsidRDefault="00741EDF" w:rsidP="009112A4">
      <w:pPr>
        <w:pStyle w:val="Heading2"/>
        <w:keepLines w:val="0"/>
        <w:widowControl w:val="0"/>
        <w:numPr>
          <w:ilvl w:val="3"/>
          <w:numId w:val="8"/>
        </w:numPr>
        <w:tabs>
          <w:tab w:val="left" w:pos="360"/>
        </w:tabs>
        <w:suppressAutoHyphens/>
        <w:autoSpaceDN w:val="0"/>
        <w:spacing w:before="240" w:after="120" w:line="240" w:lineRule="auto"/>
      </w:pPr>
      <w:r>
        <w:t>Key Benefits</w:t>
      </w:r>
    </w:p>
    <w:p w:rsidR="00741EDF" w:rsidRDefault="00741EDF" w:rsidP="00741EDF">
      <w:pPr>
        <w:pStyle w:val="ListParagraph"/>
        <w:numPr>
          <w:ilvl w:val="0"/>
          <w:numId w:val="16"/>
        </w:numPr>
      </w:pPr>
      <w:r>
        <w:t>Identity and Role information are available in web service context without access to external systems or requiring external systems to populate a repository in the MSH.</w:t>
      </w:r>
    </w:p>
    <w:p w:rsidR="00741EDF" w:rsidRDefault="00741EDF" w:rsidP="00741EDF">
      <w:pPr>
        <w:pStyle w:val="ListParagraph"/>
        <w:numPr>
          <w:ilvl w:val="0"/>
          <w:numId w:val="16"/>
        </w:numPr>
      </w:pPr>
      <w:r>
        <w:t>Role information is maintained separately and is accessible and consistent across channels.</w:t>
      </w:r>
    </w:p>
    <w:p w:rsidR="00741EDF" w:rsidRDefault="00741EDF" w:rsidP="009112A4">
      <w:pPr>
        <w:pStyle w:val="Heading2"/>
        <w:keepLines w:val="0"/>
        <w:widowControl w:val="0"/>
        <w:numPr>
          <w:ilvl w:val="2"/>
          <w:numId w:val="8"/>
        </w:numPr>
        <w:tabs>
          <w:tab w:val="left" w:pos="360"/>
        </w:tabs>
        <w:suppressAutoHyphens/>
        <w:autoSpaceDN w:val="0"/>
        <w:spacing w:before="240" w:after="120" w:line="240" w:lineRule="auto"/>
      </w:pPr>
      <w:r>
        <w:t>Sender End Authorisation Provider (STS)</w:t>
      </w:r>
    </w:p>
    <w:p w:rsidR="00741EDF" w:rsidRDefault="00741EDF" w:rsidP="00741EDF">
      <w:pPr>
        <w:jc w:val="center"/>
      </w:pPr>
      <w:r w:rsidRPr="00A03DAE">
        <w:rPr>
          <w:noProof/>
          <w:lang w:eastAsia="en-AU"/>
        </w:rPr>
        <w:drawing>
          <wp:inline distT="0" distB="0" distL="0" distR="0" wp14:anchorId="47A539C8" wp14:editId="28A68ED7">
            <wp:extent cx="4410269" cy="217621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7419" cy="2174809"/>
                    </a:xfrm>
                    <a:prstGeom prst="rect">
                      <a:avLst/>
                    </a:prstGeom>
                    <a:noFill/>
                    <a:ln>
                      <a:noFill/>
                    </a:ln>
                  </pic:spPr>
                </pic:pic>
              </a:graphicData>
            </a:graphic>
          </wp:inline>
        </w:drawing>
      </w:r>
    </w:p>
    <w:p w:rsidR="00741EDF" w:rsidRDefault="00741EDF" w:rsidP="00741EDF">
      <w:r>
        <w:t>In business models where the Sender is in a desktop application rather than a back end system, individual users in a business will have various authorities to represent that business.</w:t>
      </w:r>
      <w:bookmarkStart w:id="18" w:name="CursorPositionBM"/>
      <w:bookmarkEnd w:id="18"/>
    </w:p>
    <w:p w:rsidR="00741EDF" w:rsidRDefault="00741EDF" w:rsidP="00741EDF">
      <w:r>
        <w:t xml:space="preserve">In this case, the Sender will contact an Identity Provider inside </w:t>
      </w:r>
      <w:proofErr w:type="gramStart"/>
      <w:r>
        <w:t>their own</w:t>
      </w:r>
      <w:proofErr w:type="gramEnd"/>
      <w:r>
        <w:t xml:space="preserve"> business for a SAML token. This will be transparent to the user, but will be performed by the domain authentication system. The issued SAML token will be created by the STS with the appropriate claims to indicate the user’s authority to represent the business.</w:t>
      </w:r>
    </w:p>
    <w:p w:rsidR="00741EDF" w:rsidRDefault="00741EDF" w:rsidP="009112A4">
      <w:pPr>
        <w:pStyle w:val="Heading2"/>
        <w:keepLines w:val="0"/>
        <w:widowControl w:val="0"/>
        <w:numPr>
          <w:ilvl w:val="3"/>
          <w:numId w:val="8"/>
        </w:numPr>
        <w:tabs>
          <w:tab w:val="left" w:pos="360"/>
        </w:tabs>
        <w:suppressAutoHyphens/>
        <w:autoSpaceDN w:val="0"/>
        <w:spacing w:before="240" w:after="120" w:line="240" w:lineRule="auto"/>
      </w:pPr>
      <w:r>
        <w:t>Key Benefits</w:t>
      </w:r>
    </w:p>
    <w:p w:rsidR="00741EDF" w:rsidRDefault="00741EDF" w:rsidP="00741EDF">
      <w:pPr>
        <w:pStyle w:val="ListParagraph"/>
        <w:numPr>
          <w:ilvl w:val="0"/>
          <w:numId w:val="15"/>
        </w:numPr>
      </w:pPr>
      <w:r>
        <w:t>No additional credentials for the users to keep (usernames or certificates) in order transact with external parties.</w:t>
      </w:r>
    </w:p>
    <w:p w:rsidR="00741EDF" w:rsidRDefault="00741EDF" w:rsidP="00741EDF">
      <w:pPr>
        <w:pStyle w:val="ListParagraph"/>
        <w:numPr>
          <w:ilvl w:val="0"/>
          <w:numId w:val="15"/>
        </w:numPr>
      </w:pPr>
      <w:r>
        <w:lastRenderedPageBreak/>
        <w:t>Business manages its own authorisations rather than having to rely on external services to stop its users exceeding their authority.</w:t>
      </w:r>
    </w:p>
    <w:p w:rsidR="00741EDF" w:rsidRDefault="00741EDF" w:rsidP="009112A4">
      <w:pPr>
        <w:pStyle w:val="Heading2"/>
        <w:keepLines w:val="0"/>
        <w:widowControl w:val="0"/>
        <w:numPr>
          <w:ilvl w:val="2"/>
          <w:numId w:val="8"/>
        </w:numPr>
        <w:tabs>
          <w:tab w:val="left" w:pos="360"/>
        </w:tabs>
        <w:suppressAutoHyphens/>
        <w:autoSpaceDN w:val="0"/>
        <w:spacing w:before="240" w:after="120" w:line="240" w:lineRule="auto"/>
      </w:pPr>
      <w:r>
        <w:t>Chained Identity Provider Model</w:t>
      </w:r>
    </w:p>
    <w:p w:rsidR="00741EDF" w:rsidRDefault="00741EDF" w:rsidP="00741EDF">
      <w:r>
        <w:t>Identity Providers can be chained. That is, one SAML token can be used to obtain another.</w:t>
      </w:r>
    </w:p>
    <w:p w:rsidR="00741EDF" w:rsidRDefault="00741EDF" w:rsidP="00741EDF">
      <w:pPr>
        <w:jc w:val="center"/>
      </w:pPr>
      <w:r w:rsidRPr="00A03DAE">
        <w:rPr>
          <w:noProof/>
          <w:lang w:eastAsia="en-AU"/>
        </w:rPr>
        <w:drawing>
          <wp:inline distT="0" distB="0" distL="0" distR="0" wp14:anchorId="72205291" wp14:editId="5D0C8C72">
            <wp:extent cx="4428931" cy="1971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0200" cy="1971885"/>
                    </a:xfrm>
                    <a:prstGeom prst="rect">
                      <a:avLst/>
                    </a:prstGeom>
                    <a:noFill/>
                    <a:ln>
                      <a:noFill/>
                    </a:ln>
                  </pic:spPr>
                </pic:pic>
              </a:graphicData>
            </a:graphic>
          </wp:inline>
        </w:drawing>
      </w:r>
    </w:p>
    <w:p w:rsidR="00741EDF" w:rsidRDefault="00741EDF" w:rsidP="00741EDF">
      <w:r>
        <w:t>In this model, the Sender obtains a series of tokens:</w:t>
      </w:r>
    </w:p>
    <w:p w:rsidR="00741EDF" w:rsidRDefault="00741EDF" w:rsidP="00741EDF">
      <w:r>
        <w:t>Their domain logon gets them a token that flags them as a valid organisation representative with a set of established roles through its issued SAML token.</w:t>
      </w:r>
    </w:p>
    <w:p w:rsidR="00741EDF" w:rsidRDefault="00741EDF" w:rsidP="00741EDF">
      <w:r>
        <w:t>The organisation SAML token is presented to the Independent Identity Provider which establishes the organisations identity and passes through claims that can be legitimately asserted by the organisation as well as enriching the SAML token with any required claims that it may have.</w:t>
      </w:r>
    </w:p>
    <w:p w:rsidR="00741EDF" w:rsidRDefault="00741EDF" w:rsidP="00741EDF">
      <w:r>
        <w:t>The Receiver Identity Provider then issues a SAML token based on the information provided by the Independent Identity Provider, enriching it as appropriate with information that it holds about the business and/or its representative.</w:t>
      </w:r>
    </w:p>
    <w:p w:rsidR="00741EDF" w:rsidRDefault="00741EDF" w:rsidP="009112A4">
      <w:pPr>
        <w:pStyle w:val="Heading2"/>
        <w:keepLines w:val="0"/>
        <w:widowControl w:val="0"/>
        <w:numPr>
          <w:ilvl w:val="3"/>
          <w:numId w:val="8"/>
        </w:numPr>
        <w:tabs>
          <w:tab w:val="left" w:pos="360"/>
        </w:tabs>
        <w:suppressAutoHyphens/>
        <w:autoSpaceDN w:val="0"/>
        <w:spacing w:before="240" w:after="120" w:line="240" w:lineRule="auto"/>
      </w:pPr>
      <w:r>
        <w:t>Key Benefits</w:t>
      </w:r>
    </w:p>
    <w:p w:rsidR="00741EDF" w:rsidRDefault="00741EDF" w:rsidP="00741EDF">
      <w:pPr>
        <w:pStyle w:val="ListParagraph"/>
        <w:numPr>
          <w:ilvl w:val="0"/>
          <w:numId w:val="14"/>
        </w:numPr>
      </w:pPr>
      <w:r>
        <w:t>Organisations can control what external roles their representatives are entitled to.</w:t>
      </w:r>
    </w:p>
    <w:p w:rsidR="00741EDF" w:rsidRDefault="00741EDF" w:rsidP="00741EDF">
      <w:pPr>
        <w:pStyle w:val="ListParagraph"/>
        <w:numPr>
          <w:ilvl w:val="0"/>
          <w:numId w:val="14"/>
        </w:numPr>
      </w:pPr>
      <w:r>
        <w:t>Sending organisations only need to be registered with one Identity Provider and not with each Receiver.</w:t>
      </w:r>
    </w:p>
    <w:p w:rsidR="00741EDF" w:rsidRDefault="00741EDF" w:rsidP="00741EDF">
      <w:pPr>
        <w:pStyle w:val="ListParagraph"/>
        <w:numPr>
          <w:ilvl w:val="0"/>
          <w:numId w:val="14"/>
        </w:numPr>
      </w:pPr>
      <w:r>
        <w:t>Receivers can override or augment identity/role information in a single place before it enters internal systems.</w:t>
      </w:r>
    </w:p>
    <w:p w:rsidR="00741EDF" w:rsidRPr="008214CA" w:rsidRDefault="00741EDF" w:rsidP="00741EDF">
      <w:pPr>
        <w:pStyle w:val="ListParagraph"/>
        <w:numPr>
          <w:ilvl w:val="0"/>
          <w:numId w:val="14"/>
        </w:numPr>
      </w:pPr>
      <w:r>
        <w:t>Identity information can be shared between systems using a standards based mechanism.</w:t>
      </w:r>
    </w:p>
    <w:p w:rsidR="00741EDF" w:rsidRPr="00741EDF" w:rsidRDefault="00741EDF" w:rsidP="00741EDF"/>
    <w:p w:rsidR="00741EDF" w:rsidRDefault="00741EDF" w:rsidP="00741EDF">
      <w:pPr>
        <w:pStyle w:val="ListBullet3"/>
        <w:numPr>
          <w:ilvl w:val="0"/>
          <w:numId w:val="0"/>
        </w:numPr>
        <w:jc w:val="left"/>
      </w:pPr>
    </w:p>
    <w:sectPr w:rsidR="00741ED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F4" w:rsidRDefault="00CA20F4" w:rsidP="007F4A6C">
      <w:pPr>
        <w:spacing w:after="0" w:line="240" w:lineRule="auto"/>
      </w:pPr>
      <w:r>
        <w:separator/>
      </w:r>
    </w:p>
  </w:endnote>
  <w:endnote w:type="continuationSeparator" w:id="0">
    <w:p w:rsidR="00CA20F4" w:rsidRDefault="00CA20F4" w:rsidP="007F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umberland">
    <w:charset w:val="00"/>
    <w:family w:val="modern"/>
    <w:pitch w:val="fixed"/>
  </w:font>
  <w:font w:name="Helvetica">
    <w:panose1 w:val="020B060402020202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DE0" w:rsidRDefault="00D32D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Using SAML for Securing ebMS3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A74FB" w:rsidRPr="004A74FB">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D32DE0" w:rsidRDefault="00D3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F4" w:rsidRDefault="00CA20F4" w:rsidP="007F4A6C">
      <w:pPr>
        <w:spacing w:after="0" w:line="240" w:lineRule="auto"/>
      </w:pPr>
      <w:r>
        <w:separator/>
      </w:r>
    </w:p>
  </w:footnote>
  <w:footnote w:type="continuationSeparator" w:id="0">
    <w:p w:rsidR="00CA20F4" w:rsidRDefault="00CA20F4" w:rsidP="007F4A6C">
      <w:pPr>
        <w:spacing w:after="0" w:line="240" w:lineRule="auto"/>
      </w:pPr>
      <w:r>
        <w:continuationSeparator/>
      </w:r>
    </w:p>
  </w:footnote>
  <w:footnote w:id="1">
    <w:p w:rsidR="00D32DE0" w:rsidRDefault="00D32DE0" w:rsidP="00F76591">
      <w:pPr>
        <w:pStyle w:val="FootnoteText"/>
        <w:rPr>
          <w:lang w:val="en-AU"/>
        </w:rPr>
      </w:pPr>
      <w:r>
        <w:rPr>
          <w:rStyle w:val="FootnoteReference"/>
        </w:rPr>
        <w:footnoteRef/>
      </w:r>
      <w:r>
        <w:t xml:space="preserve"> </w:t>
      </w:r>
      <w:r>
        <w:rPr>
          <w:lang w:val="en-AU"/>
        </w:rPr>
        <w:t xml:space="preserve">Just because an Identity Provider can authenticate an </w:t>
      </w:r>
      <w:proofErr w:type="gramStart"/>
      <w:r>
        <w:rPr>
          <w:lang w:val="en-AU"/>
        </w:rPr>
        <w:t>entity, that</w:t>
      </w:r>
      <w:proofErr w:type="gramEnd"/>
      <w:r>
        <w:rPr>
          <w:lang w:val="en-AU"/>
        </w:rPr>
        <w:t xml:space="preserve"> does not mean that the entity is registered with the SOAP receiver for the purposes of authorisation and access.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4D06"/>
    <w:multiLevelType w:val="hybridMultilevel"/>
    <w:tmpl w:val="5D32D52C"/>
    <w:lvl w:ilvl="0" w:tplc="0C090015">
      <w:start w:val="1"/>
      <w:numFmt w:val="upp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1B138D"/>
    <w:multiLevelType w:val="hybridMultilevel"/>
    <w:tmpl w:val="82A20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260D47"/>
    <w:multiLevelType w:val="multilevel"/>
    <w:tmpl w:val="3D3691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C34583"/>
    <w:multiLevelType w:val="hybridMultilevel"/>
    <w:tmpl w:val="EDEE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812214"/>
    <w:multiLevelType w:val="multilevel"/>
    <w:tmpl w:val="3D3691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4FF1DF8"/>
    <w:multiLevelType w:val="hybridMultilevel"/>
    <w:tmpl w:val="E74E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A97006"/>
    <w:multiLevelType w:val="hybridMultilevel"/>
    <w:tmpl w:val="D6C2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044769"/>
    <w:multiLevelType w:val="multilevel"/>
    <w:tmpl w:val="7F6A624C"/>
    <w:styleLink w:val="WW8Num2"/>
    <w:lvl w:ilvl="0">
      <w:numFmt w:val="bullet"/>
      <w:pStyle w:val="ListBullet3"/>
      <w:lvlText w:val="•"/>
      <w:lvlJc w:val="left"/>
      <w:pPr>
        <w:ind w:left="720" w:hanging="360"/>
      </w:pPr>
      <w:rPr>
        <w:rFonts w:ascii="StarSymbol" w:eastAsia="StarSymbol" w:hAnsi="StarSymbol" w:cs="StarSymbol"/>
        <w:sz w:val="18"/>
        <w:szCs w:val="18"/>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8">
    <w:nsid w:val="61303523"/>
    <w:multiLevelType w:val="multilevel"/>
    <w:tmpl w:val="9FDE7CF8"/>
    <w:styleLink w:val="Appendix"/>
    <w:lvl w:ilvl="0">
      <w:start w:val="1"/>
      <w:numFmt w:val="upperLetter"/>
      <w:pStyle w:val="AppendixHeading1"/>
      <w:lvlText w:val="APPENDIX %1. "/>
      <w:lvlJc w:val="left"/>
      <w:pPr>
        <w:ind w:left="0" w:firstLine="0"/>
      </w:pPr>
    </w:lvl>
    <w:lvl w:ilvl="1">
      <w:start w:val="1"/>
      <w:numFmt w:val="decimal"/>
      <w:lvlText w:val="%1.%2. "/>
      <w:lvlJc w:val="left"/>
      <w:pPr>
        <w:ind w:left="0" w:firstLine="0"/>
      </w:p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1"/>
      <w:numFmt w:val="decimal"/>
      <w:lvlText w:val="%1.%2.%3.%4.%5.%6.%7. "/>
      <w:lvlJc w:val="left"/>
      <w:pPr>
        <w:ind w:left="0" w:firstLine="0"/>
      </w:pPr>
    </w:lvl>
    <w:lvl w:ilvl="7">
      <w:start w:val="1"/>
      <w:numFmt w:val="decimal"/>
      <w:lvlText w:val="%1.%2.%3.%4.%5.%6.%7.%8. "/>
      <w:lvlJc w:val="left"/>
      <w:pPr>
        <w:ind w:left="0" w:firstLine="0"/>
      </w:pPr>
    </w:lvl>
    <w:lvl w:ilvl="8">
      <w:start w:val="1"/>
      <w:numFmt w:val="decimal"/>
      <w:lvlText w:val="%1.%2.%3.%4.%5.%6.%7.%8.%9. "/>
      <w:lvlJc w:val="left"/>
      <w:pPr>
        <w:ind w:left="0" w:firstLine="0"/>
      </w:pPr>
    </w:lvl>
  </w:abstractNum>
  <w:abstractNum w:abstractNumId="9">
    <w:nsid w:val="691D3B96"/>
    <w:multiLevelType w:val="hybridMultilevel"/>
    <w:tmpl w:val="7766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C955EA"/>
    <w:multiLevelType w:val="hybridMultilevel"/>
    <w:tmpl w:val="7BF2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BD3260"/>
    <w:multiLevelType w:val="hybridMultilevel"/>
    <w:tmpl w:val="8CAE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EA5EAC"/>
    <w:multiLevelType w:val="multilevel"/>
    <w:tmpl w:val="5E90142A"/>
    <w:styleLink w:val="Numbering5"/>
    <w:lvl w:ilvl="0">
      <w:start w:val="1"/>
      <w:numFmt w:val="decimal"/>
      <w:lvlText w:val="%1. "/>
      <w:lvlJc w:val="left"/>
      <w:pPr>
        <w:ind w:left="0" w:firstLine="0"/>
      </w:pPr>
    </w:lvl>
    <w:lvl w:ilvl="1">
      <w:start w:val="1"/>
      <w:numFmt w:val="decimal"/>
      <w:lvlText w:val="%1.%2. "/>
      <w:lvlJc w:val="left"/>
      <w:pPr>
        <w:ind w:left="0" w:firstLine="0"/>
      </w:p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1"/>
      <w:numFmt w:val="decimal"/>
      <w:lvlText w:val="%1.%2.%3.%4.%5.%6.%7. "/>
      <w:lvlJc w:val="left"/>
      <w:pPr>
        <w:ind w:left="0" w:firstLine="0"/>
      </w:pPr>
    </w:lvl>
    <w:lvl w:ilvl="7">
      <w:start w:val="1"/>
      <w:numFmt w:val="decimal"/>
      <w:lvlText w:val="%1.%2.%3.%4.%5.%6.%7.%8. "/>
      <w:lvlJc w:val="left"/>
      <w:pPr>
        <w:ind w:left="0" w:firstLine="0"/>
      </w:pPr>
    </w:lvl>
    <w:lvl w:ilvl="8">
      <w:start w:val="1"/>
      <w:numFmt w:val="decimal"/>
      <w:lvlText w:val="%1.%2.%3.%4.%5.%6.%7.%8.%9. "/>
      <w:lvlJc w:val="left"/>
      <w:pPr>
        <w:ind w:left="0" w:firstLine="0"/>
      </w:pPr>
    </w:lvl>
  </w:abstractNum>
  <w:abstractNum w:abstractNumId="13">
    <w:nsid w:val="72C71B1F"/>
    <w:multiLevelType w:val="multilevel"/>
    <w:tmpl w:val="0C86AD1E"/>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o"/>
      <w:lvlJc w:val="left"/>
      <w:pPr>
        <w:ind w:left="1800" w:hanging="360"/>
      </w:pPr>
      <w:rPr>
        <w:rFonts w:ascii="Courier New" w:hAnsi="Courier New" w:cs="Courier New"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41513C4"/>
    <w:multiLevelType w:val="hybridMultilevel"/>
    <w:tmpl w:val="1554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88223B"/>
    <w:multiLevelType w:val="hybridMultilevel"/>
    <w:tmpl w:val="F7FE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
  </w:num>
  <w:num w:numId="13">
    <w:abstractNumId w:val="5"/>
  </w:num>
  <w:num w:numId="14">
    <w:abstractNumId w:val="10"/>
  </w:num>
  <w:num w:numId="15">
    <w:abstractNumId w:val="11"/>
  </w:num>
  <w:num w:numId="16">
    <w:abstractNumId w:val="15"/>
  </w:num>
  <w:num w:numId="17">
    <w:abstractNumId w:val="14"/>
  </w:num>
  <w:num w:numId="18">
    <w:abstractNumId w:val="3"/>
  </w:num>
  <w:num w:numId="19">
    <w:abstractNumId w:val="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5"/>
    <w:rsid w:val="00044982"/>
    <w:rsid w:val="000B42EC"/>
    <w:rsid w:val="00123C72"/>
    <w:rsid w:val="00131DA9"/>
    <w:rsid w:val="00140EFD"/>
    <w:rsid w:val="00143565"/>
    <w:rsid w:val="001C7115"/>
    <w:rsid w:val="002648E4"/>
    <w:rsid w:val="002C6016"/>
    <w:rsid w:val="002D5888"/>
    <w:rsid w:val="002D6BE7"/>
    <w:rsid w:val="00392757"/>
    <w:rsid w:val="003B110F"/>
    <w:rsid w:val="003D2CB4"/>
    <w:rsid w:val="0042215B"/>
    <w:rsid w:val="004A74FB"/>
    <w:rsid w:val="004B2252"/>
    <w:rsid w:val="004B4D68"/>
    <w:rsid w:val="004C6260"/>
    <w:rsid w:val="00510491"/>
    <w:rsid w:val="0052415F"/>
    <w:rsid w:val="005565E8"/>
    <w:rsid w:val="00620B27"/>
    <w:rsid w:val="0064677E"/>
    <w:rsid w:val="00673A40"/>
    <w:rsid w:val="006977C8"/>
    <w:rsid w:val="006A05EF"/>
    <w:rsid w:val="006B3E12"/>
    <w:rsid w:val="00741EDF"/>
    <w:rsid w:val="00763353"/>
    <w:rsid w:val="007A0D24"/>
    <w:rsid w:val="007C184C"/>
    <w:rsid w:val="007C64E3"/>
    <w:rsid w:val="007E3FAB"/>
    <w:rsid w:val="007F4A6C"/>
    <w:rsid w:val="008415B1"/>
    <w:rsid w:val="00851AE2"/>
    <w:rsid w:val="008654C1"/>
    <w:rsid w:val="0086749D"/>
    <w:rsid w:val="00885076"/>
    <w:rsid w:val="008B3C77"/>
    <w:rsid w:val="008D7B32"/>
    <w:rsid w:val="009112A4"/>
    <w:rsid w:val="00917E5E"/>
    <w:rsid w:val="009374B9"/>
    <w:rsid w:val="009D36AA"/>
    <w:rsid w:val="00A1474D"/>
    <w:rsid w:val="00A16805"/>
    <w:rsid w:val="00A40340"/>
    <w:rsid w:val="00A52713"/>
    <w:rsid w:val="00A56809"/>
    <w:rsid w:val="00A66BB2"/>
    <w:rsid w:val="00A841CE"/>
    <w:rsid w:val="00AA7528"/>
    <w:rsid w:val="00B100E7"/>
    <w:rsid w:val="00B36B22"/>
    <w:rsid w:val="00B759B1"/>
    <w:rsid w:val="00BB1FDE"/>
    <w:rsid w:val="00BF0951"/>
    <w:rsid w:val="00C14688"/>
    <w:rsid w:val="00C331BA"/>
    <w:rsid w:val="00C625B9"/>
    <w:rsid w:val="00C91A23"/>
    <w:rsid w:val="00CA20F4"/>
    <w:rsid w:val="00CC2A45"/>
    <w:rsid w:val="00CE1DD4"/>
    <w:rsid w:val="00D00E1F"/>
    <w:rsid w:val="00D236C0"/>
    <w:rsid w:val="00D26421"/>
    <w:rsid w:val="00D32DE0"/>
    <w:rsid w:val="00DD4F66"/>
    <w:rsid w:val="00ED60D1"/>
    <w:rsid w:val="00F33C3E"/>
    <w:rsid w:val="00F70AAA"/>
    <w:rsid w:val="00F76591"/>
    <w:rsid w:val="00F90CBF"/>
    <w:rsid w:val="00FA63EE"/>
    <w:rsid w:val="00FC18B6"/>
    <w:rsid w:val="00FF6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semiHidden/>
    <w:unhideWhenUsed/>
    <w:qFormat/>
    <w:rsid w:val="007F4A6C"/>
    <w:pPr>
      <w:keepLines w:val="0"/>
      <w:widowControl w:val="0"/>
      <w:tabs>
        <w:tab w:val="left" w:pos="360"/>
      </w:tabs>
      <w:suppressAutoHyphens/>
      <w:autoSpaceDN w:val="0"/>
      <w:spacing w:before="240" w:after="120" w:line="240" w:lineRule="auto"/>
      <w:outlineLvl w:val="2"/>
    </w:pPr>
    <w:rPr>
      <w:rFonts w:ascii="Arial" w:eastAsia="Times New Roman" w:hAnsi="Arial" w:cs="Arial"/>
      <w:iCs/>
      <w:color w:val="000099"/>
      <w:kern w:val="3"/>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65"/>
    <w:rPr>
      <w:rFonts w:ascii="Tahoma" w:hAnsi="Tahoma" w:cs="Tahoma"/>
      <w:sz w:val="16"/>
      <w:szCs w:val="16"/>
    </w:rPr>
  </w:style>
  <w:style w:type="character" w:customStyle="1" w:styleId="Heading3Char">
    <w:name w:val="Heading 3 Char"/>
    <w:basedOn w:val="DefaultParagraphFont"/>
    <w:link w:val="Heading3"/>
    <w:semiHidden/>
    <w:rsid w:val="007F4A6C"/>
    <w:rPr>
      <w:rFonts w:ascii="Arial" w:eastAsia="Times New Roman" w:hAnsi="Arial" w:cs="Arial"/>
      <w:b/>
      <w:bCs/>
      <w:iCs/>
      <w:color w:val="000099"/>
      <w:kern w:val="3"/>
      <w:sz w:val="26"/>
      <w:szCs w:val="26"/>
      <w:lang w:val="en-US" w:bidi="en-US"/>
    </w:rPr>
  </w:style>
  <w:style w:type="paragraph" w:styleId="ListBullet3">
    <w:name w:val="List Bullet 3"/>
    <w:basedOn w:val="Normal"/>
    <w:unhideWhenUsed/>
    <w:rsid w:val="007F4A6C"/>
    <w:pPr>
      <w:widowControl w:val="0"/>
      <w:numPr>
        <w:numId w:val="1"/>
      </w:numPr>
      <w:tabs>
        <w:tab w:val="left" w:pos="1080"/>
      </w:tabs>
      <w:suppressAutoHyphens/>
      <w:autoSpaceDE w:val="0"/>
      <w:autoSpaceDN w:val="0"/>
      <w:spacing w:after="0" w:line="240" w:lineRule="auto"/>
      <w:jc w:val="both"/>
    </w:pPr>
    <w:rPr>
      <w:rFonts w:ascii="Arial" w:eastAsia="Lucida Sans Unicode" w:hAnsi="Arial" w:cs="Tahoma"/>
      <w:kern w:val="3"/>
      <w:sz w:val="20"/>
      <w:szCs w:val="24"/>
      <w:lang w:val="en-US" w:bidi="en-US"/>
    </w:rPr>
  </w:style>
  <w:style w:type="paragraph" w:customStyle="1" w:styleId="AppendixHeading1">
    <w:name w:val="Appendix Heading 1"/>
    <w:basedOn w:val="Heading1"/>
    <w:next w:val="Normal"/>
    <w:autoRedefine/>
    <w:rsid w:val="007F4A6C"/>
    <w:pPr>
      <w:keepLines w:val="0"/>
      <w:pageBreakBefore/>
      <w:widowControl w:val="0"/>
      <w:numPr>
        <w:numId w:val="3"/>
      </w:numPr>
      <w:pBdr>
        <w:top w:val="single" w:sz="2" w:space="6" w:color="000000"/>
      </w:pBdr>
      <w:tabs>
        <w:tab w:val="num" w:pos="360"/>
      </w:tabs>
      <w:suppressAutoHyphens/>
      <w:autoSpaceDN w:val="0"/>
      <w:spacing w:before="475" w:after="115" w:line="240" w:lineRule="auto"/>
    </w:pPr>
    <w:rPr>
      <w:rFonts w:ascii="Arial" w:eastAsia="Lucida Sans Unicode" w:hAnsi="Arial" w:cs="Arial"/>
      <w:color w:val="333399"/>
      <w:kern w:val="3"/>
      <w:sz w:val="36"/>
      <w:szCs w:val="32"/>
      <w:lang w:val="en-US" w:bidi="en-US"/>
    </w:rPr>
  </w:style>
  <w:style w:type="character" w:customStyle="1" w:styleId="StrongEmphasis">
    <w:name w:val="Strong Emphasis"/>
    <w:rsid w:val="007F4A6C"/>
    <w:rPr>
      <w:b/>
      <w:bCs/>
    </w:rPr>
  </w:style>
  <w:style w:type="character" w:customStyle="1" w:styleId="DefinitiontermChar">
    <w:name w:val="Definition term Char"/>
    <w:basedOn w:val="DefaultParagraphFont"/>
    <w:rsid w:val="007F4A6C"/>
    <w:rPr>
      <w:rFonts w:ascii="Verdana" w:hAnsi="Verdana" w:cs="Verdana" w:hint="default"/>
      <w:b/>
      <w:bCs/>
      <w:lang w:val="en-US"/>
    </w:rPr>
  </w:style>
  <w:style w:type="numbering" w:customStyle="1" w:styleId="WW8Num2">
    <w:name w:val="WW8Num2"/>
    <w:rsid w:val="007F4A6C"/>
    <w:pPr>
      <w:numPr>
        <w:numId w:val="1"/>
      </w:numPr>
    </w:pPr>
  </w:style>
  <w:style w:type="numbering" w:customStyle="1" w:styleId="Appendix">
    <w:name w:val="Appendix"/>
    <w:rsid w:val="007F4A6C"/>
    <w:pPr>
      <w:numPr>
        <w:numId w:val="3"/>
      </w:numPr>
    </w:pPr>
  </w:style>
  <w:style w:type="character" w:customStyle="1" w:styleId="Heading2Char">
    <w:name w:val="Heading 2 Char"/>
    <w:basedOn w:val="DefaultParagraphFont"/>
    <w:link w:val="Heading2"/>
    <w:uiPriority w:val="9"/>
    <w:rsid w:val="007F4A6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4A6C"/>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Standard"/>
    <w:rsid w:val="007F4A6C"/>
    <w:pPr>
      <w:spacing w:before="80" w:after="80"/>
    </w:pPr>
  </w:style>
  <w:style w:type="paragraph" w:customStyle="1" w:styleId="Standard">
    <w:name w:val="Standard"/>
    <w:rsid w:val="007F4A6C"/>
    <w:pPr>
      <w:widowControl w:val="0"/>
      <w:suppressAutoHyphens/>
      <w:autoSpaceDN w:val="0"/>
      <w:spacing w:after="0" w:line="240" w:lineRule="auto"/>
    </w:pPr>
    <w:rPr>
      <w:rFonts w:ascii="Arial" w:eastAsia="Lucida Sans Unicode" w:hAnsi="Arial" w:cs="Tahoma"/>
      <w:kern w:val="3"/>
      <w:sz w:val="20"/>
      <w:szCs w:val="24"/>
      <w:lang w:val="en-US" w:bidi="en-US"/>
    </w:rPr>
  </w:style>
  <w:style w:type="paragraph" w:customStyle="1" w:styleId="TableContents">
    <w:name w:val="Table Contents"/>
    <w:basedOn w:val="Textbody"/>
    <w:rsid w:val="007F4A6C"/>
  </w:style>
  <w:style w:type="paragraph" w:customStyle="1" w:styleId="TableHeading">
    <w:name w:val="Table Heading"/>
    <w:basedOn w:val="TableContents"/>
    <w:rsid w:val="007F4A6C"/>
    <w:pPr>
      <w:jc w:val="center"/>
    </w:pPr>
    <w:rPr>
      <w:b/>
      <w:bCs/>
      <w:i/>
      <w:iCs/>
    </w:rPr>
  </w:style>
  <w:style w:type="paragraph" w:customStyle="1" w:styleId="Bibliography1">
    <w:name w:val="Bibliography 1"/>
    <w:basedOn w:val="Normal"/>
    <w:rsid w:val="007F4A6C"/>
    <w:pPr>
      <w:widowControl w:val="0"/>
      <w:tabs>
        <w:tab w:val="right" w:leader="dot" w:pos="10226"/>
      </w:tabs>
      <w:suppressAutoHyphens/>
      <w:autoSpaceDN w:val="0"/>
      <w:spacing w:after="58" w:line="240" w:lineRule="auto"/>
      <w:ind w:left="1584" w:hanging="1584"/>
    </w:pPr>
    <w:rPr>
      <w:rFonts w:ascii="Arial" w:eastAsia="Lucida Sans Unicode" w:hAnsi="Arial" w:cs="Tahoma"/>
      <w:kern w:val="3"/>
      <w:sz w:val="20"/>
      <w:szCs w:val="24"/>
      <w:lang w:val="en-US" w:bidi="en-US"/>
    </w:rPr>
  </w:style>
  <w:style w:type="character" w:customStyle="1" w:styleId="Internetlink">
    <w:name w:val="Internet link"/>
    <w:rsid w:val="007F4A6C"/>
    <w:rPr>
      <w:strike w:val="0"/>
      <w:dstrike w:val="0"/>
      <w:color w:val="0000EE"/>
      <w:u w:val="none" w:color="000000"/>
      <w:effect w:val="none"/>
    </w:rPr>
  </w:style>
  <w:style w:type="character" w:customStyle="1" w:styleId="Italic">
    <w:name w:val="Italic"/>
    <w:basedOn w:val="DefaultParagraphFont"/>
    <w:rsid w:val="007F4A6C"/>
    <w:rPr>
      <w:rFonts w:ascii="Arial" w:eastAsia="Cumberland" w:hAnsi="Arial" w:cs="Cumberland" w:hint="default"/>
      <w:i/>
      <w:iCs w:val="0"/>
      <w:sz w:val="20"/>
    </w:rPr>
  </w:style>
  <w:style w:type="numbering" w:customStyle="1" w:styleId="Numbering5">
    <w:name w:val="Numbering 5"/>
    <w:rsid w:val="007F4A6C"/>
    <w:pPr>
      <w:numPr>
        <w:numId w:val="6"/>
      </w:numPr>
    </w:pPr>
  </w:style>
  <w:style w:type="paragraph" w:styleId="TOCHeading">
    <w:name w:val="TOC Heading"/>
    <w:basedOn w:val="Heading1"/>
    <w:next w:val="Normal"/>
    <w:uiPriority w:val="39"/>
    <w:semiHidden/>
    <w:unhideWhenUsed/>
    <w:qFormat/>
    <w:rsid w:val="007F4A6C"/>
    <w:pPr>
      <w:outlineLvl w:val="9"/>
    </w:pPr>
    <w:rPr>
      <w:lang w:val="en-US" w:eastAsia="ja-JP"/>
    </w:rPr>
  </w:style>
  <w:style w:type="paragraph" w:styleId="TOC1">
    <w:name w:val="toc 1"/>
    <w:basedOn w:val="Normal"/>
    <w:next w:val="Normal"/>
    <w:autoRedefine/>
    <w:uiPriority w:val="39"/>
    <w:unhideWhenUsed/>
    <w:rsid w:val="007F4A6C"/>
    <w:pPr>
      <w:spacing w:after="100"/>
    </w:pPr>
  </w:style>
  <w:style w:type="paragraph" w:styleId="TOC2">
    <w:name w:val="toc 2"/>
    <w:basedOn w:val="Normal"/>
    <w:next w:val="Normal"/>
    <w:autoRedefine/>
    <w:uiPriority w:val="39"/>
    <w:unhideWhenUsed/>
    <w:rsid w:val="007F4A6C"/>
    <w:pPr>
      <w:spacing w:after="100"/>
      <w:ind w:left="220"/>
    </w:pPr>
  </w:style>
  <w:style w:type="paragraph" w:styleId="TOC3">
    <w:name w:val="toc 3"/>
    <w:basedOn w:val="Normal"/>
    <w:next w:val="Normal"/>
    <w:autoRedefine/>
    <w:uiPriority w:val="39"/>
    <w:unhideWhenUsed/>
    <w:rsid w:val="007F4A6C"/>
    <w:pPr>
      <w:spacing w:after="100"/>
      <w:ind w:left="440"/>
    </w:pPr>
  </w:style>
  <w:style w:type="character" w:styleId="Hyperlink">
    <w:name w:val="Hyperlink"/>
    <w:basedOn w:val="DefaultParagraphFont"/>
    <w:uiPriority w:val="99"/>
    <w:unhideWhenUsed/>
    <w:rsid w:val="007F4A6C"/>
    <w:rPr>
      <w:color w:val="0000FF" w:themeColor="hyperlink"/>
      <w:u w:val="single"/>
    </w:rPr>
  </w:style>
  <w:style w:type="paragraph" w:styleId="EndnoteText">
    <w:name w:val="endnote text"/>
    <w:basedOn w:val="Normal"/>
    <w:link w:val="EndnoteTextChar"/>
    <w:uiPriority w:val="99"/>
    <w:semiHidden/>
    <w:unhideWhenUsed/>
    <w:rsid w:val="007F4A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A6C"/>
    <w:rPr>
      <w:sz w:val="20"/>
      <w:szCs w:val="20"/>
    </w:rPr>
  </w:style>
  <w:style w:type="character" w:styleId="EndnoteReference">
    <w:name w:val="endnote reference"/>
    <w:basedOn w:val="DefaultParagraphFont"/>
    <w:uiPriority w:val="99"/>
    <w:semiHidden/>
    <w:unhideWhenUsed/>
    <w:rsid w:val="007F4A6C"/>
    <w:rPr>
      <w:vertAlign w:val="superscript"/>
    </w:rPr>
  </w:style>
  <w:style w:type="paragraph" w:styleId="ListParagraph">
    <w:name w:val="List Paragraph"/>
    <w:basedOn w:val="Normal"/>
    <w:uiPriority w:val="34"/>
    <w:qFormat/>
    <w:rsid w:val="001C7115"/>
    <w:pPr>
      <w:ind w:left="720"/>
      <w:contextualSpacing/>
    </w:pPr>
  </w:style>
  <w:style w:type="character" w:styleId="CommentReference">
    <w:name w:val="annotation reference"/>
    <w:basedOn w:val="DefaultParagraphFont"/>
    <w:uiPriority w:val="99"/>
    <w:semiHidden/>
    <w:unhideWhenUsed/>
    <w:rsid w:val="006B3E12"/>
    <w:rPr>
      <w:sz w:val="16"/>
      <w:szCs w:val="16"/>
    </w:rPr>
  </w:style>
  <w:style w:type="paragraph" w:styleId="CommentText">
    <w:name w:val="annotation text"/>
    <w:basedOn w:val="Normal"/>
    <w:link w:val="CommentTextChar"/>
    <w:uiPriority w:val="99"/>
    <w:semiHidden/>
    <w:unhideWhenUsed/>
    <w:rsid w:val="006B3E12"/>
    <w:pPr>
      <w:spacing w:line="240" w:lineRule="auto"/>
    </w:pPr>
    <w:rPr>
      <w:sz w:val="20"/>
      <w:szCs w:val="20"/>
    </w:rPr>
  </w:style>
  <w:style w:type="character" w:customStyle="1" w:styleId="CommentTextChar">
    <w:name w:val="Comment Text Char"/>
    <w:basedOn w:val="DefaultParagraphFont"/>
    <w:link w:val="CommentText"/>
    <w:uiPriority w:val="99"/>
    <w:semiHidden/>
    <w:rsid w:val="006B3E12"/>
    <w:rPr>
      <w:sz w:val="20"/>
      <w:szCs w:val="20"/>
    </w:rPr>
  </w:style>
  <w:style w:type="paragraph" w:styleId="CommentSubject">
    <w:name w:val="annotation subject"/>
    <w:basedOn w:val="CommentText"/>
    <w:next w:val="CommentText"/>
    <w:link w:val="CommentSubjectChar"/>
    <w:uiPriority w:val="99"/>
    <w:semiHidden/>
    <w:unhideWhenUsed/>
    <w:rsid w:val="006B3E12"/>
    <w:rPr>
      <w:b/>
      <w:bCs/>
    </w:rPr>
  </w:style>
  <w:style w:type="character" w:customStyle="1" w:styleId="CommentSubjectChar">
    <w:name w:val="Comment Subject Char"/>
    <w:basedOn w:val="CommentTextChar"/>
    <w:link w:val="CommentSubject"/>
    <w:uiPriority w:val="99"/>
    <w:semiHidden/>
    <w:rsid w:val="006B3E12"/>
    <w:rPr>
      <w:b/>
      <w:bCs/>
      <w:sz w:val="20"/>
      <w:szCs w:val="20"/>
    </w:rPr>
  </w:style>
  <w:style w:type="table" w:styleId="TableGrid">
    <w:name w:val="Table Grid"/>
    <w:basedOn w:val="TableNormal"/>
    <w:uiPriority w:val="59"/>
    <w:rsid w:val="003D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B4"/>
  </w:style>
  <w:style w:type="paragraph" w:styleId="Footer">
    <w:name w:val="footer"/>
    <w:basedOn w:val="Normal"/>
    <w:link w:val="FooterChar"/>
    <w:uiPriority w:val="99"/>
    <w:unhideWhenUsed/>
    <w:rsid w:val="003D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B4"/>
  </w:style>
  <w:style w:type="paragraph" w:styleId="Subtitle">
    <w:name w:val="Subtitle"/>
    <w:basedOn w:val="Normal"/>
    <w:next w:val="Normal"/>
    <w:link w:val="SubtitleChar"/>
    <w:uiPriority w:val="11"/>
    <w:qFormat/>
    <w:rsid w:val="00A403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340"/>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F76591"/>
    <w:pPr>
      <w:widowControl w:val="0"/>
      <w:suppressAutoHyphens/>
      <w:autoSpaceDN w:val="0"/>
      <w:spacing w:after="0" w:line="240" w:lineRule="auto"/>
    </w:pPr>
    <w:rPr>
      <w:rFonts w:ascii="Arial" w:eastAsia="Lucida Sans Unicode" w:hAnsi="Arial" w:cs="Tahoma"/>
      <w:kern w:val="3"/>
      <w:sz w:val="20"/>
      <w:szCs w:val="20"/>
      <w:lang w:val="en-US" w:bidi="en-US"/>
    </w:rPr>
  </w:style>
  <w:style w:type="character" w:customStyle="1" w:styleId="FootnoteTextChar">
    <w:name w:val="Footnote Text Char"/>
    <w:basedOn w:val="DefaultParagraphFont"/>
    <w:link w:val="FootnoteText"/>
    <w:uiPriority w:val="99"/>
    <w:semiHidden/>
    <w:rsid w:val="00F76591"/>
    <w:rPr>
      <w:rFonts w:ascii="Arial" w:eastAsia="Lucida Sans Unicode" w:hAnsi="Arial" w:cs="Tahoma"/>
      <w:kern w:val="3"/>
      <w:sz w:val="20"/>
      <w:szCs w:val="20"/>
      <w:lang w:val="en-US" w:bidi="en-US"/>
    </w:rPr>
  </w:style>
  <w:style w:type="character" w:styleId="FootnoteReference">
    <w:name w:val="footnote reference"/>
    <w:basedOn w:val="DefaultParagraphFont"/>
    <w:uiPriority w:val="99"/>
    <w:semiHidden/>
    <w:unhideWhenUsed/>
    <w:rsid w:val="00F76591"/>
    <w:rPr>
      <w:vertAlign w:val="superscript"/>
    </w:rPr>
  </w:style>
  <w:style w:type="paragraph" w:customStyle="1" w:styleId="Examplesmall">
    <w:name w:val="Example small"/>
    <w:autoRedefine/>
    <w:rsid w:val="003B110F"/>
    <w:pPr>
      <w:widowControl w:val="0"/>
      <w:suppressAutoHyphens/>
      <w:autoSpaceDN w:val="0"/>
      <w:spacing w:after="0" w:line="240" w:lineRule="auto"/>
    </w:pPr>
    <w:rPr>
      <w:rFonts w:ascii="Times New Roman" w:eastAsia="Lucida Sans Unicode" w:hAnsi="Times New Roman" w:cs="Tahoma"/>
      <w:kern w:val="3"/>
      <w:sz w:val="16"/>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A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semiHidden/>
    <w:unhideWhenUsed/>
    <w:qFormat/>
    <w:rsid w:val="007F4A6C"/>
    <w:pPr>
      <w:keepLines w:val="0"/>
      <w:widowControl w:val="0"/>
      <w:tabs>
        <w:tab w:val="left" w:pos="360"/>
      </w:tabs>
      <w:suppressAutoHyphens/>
      <w:autoSpaceDN w:val="0"/>
      <w:spacing w:before="240" w:after="120" w:line="240" w:lineRule="auto"/>
      <w:outlineLvl w:val="2"/>
    </w:pPr>
    <w:rPr>
      <w:rFonts w:ascii="Arial" w:eastAsia="Times New Roman" w:hAnsi="Arial" w:cs="Arial"/>
      <w:iCs/>
      <w:color w:val="000099"/>
      <w:kern w:val="3"/>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65"/>
    <w:rPr>
      <w:rFonts w:ascii="Tahoma" w:hAnsi="Tahoma" w:cs="Tahoma"/>
      <w:sz w:val="16"/>
      <w:szCs w:val="16"/>
    </w:rPr>
  </w:style>
  <w:style w:type="character" w:customStyle="1" w:styleId="Heading3Char">
    <w:name w:val="Heading 3 Char"/>
    <w:basedOn w:val="DefaultParagraphFont"/>
    <w:link w:val="Heading3"/>
    <w:semiHidden/>
    <w:rsid w:val="007F4A6C"/>
    <w:rPr>
      <w:rFonts w:ascii="Arial" w:eastAsia="Times New Roman" w:hAnsi="Arial" w:cs="Arial"/>
      <w:b/>
      <w:bCs/>
      <w:iCs/>
      <w:color w:val="000099"/>
      <w:kern w:val="3"/>
      <w:sz w:val="26"/>
      <w:szCs w:val="26"/>
      <w:lang w:val="en-US" w:bidi="en-US"/>
    </w:rPr>
  </w:style>
  <w:style w:type="paragraph" w:styleId="ListBullet3">
    <w:name w:val="List Bullet 3"/>
    <w:basedOn w:val="Normal"/>
    <w:unhideWhenUsed/>
    <w:rsid w:val="007F4A6C"/>
    <w:pPr>
      <w:widowControl w:val="0"/>
      <w:numPr>
        <w:numId w:val="1"/>
      </w:numPr>
      <w:tabs>
        <w:tab w:val="left" w:pos="1080"/>
      </w:tabs>
      <w:suppressAutoHyphens/>
      <w:autoSpaceDE w:val="0"/>
      <w:autoSpaceDN w:val="0"/>
      <w:spacing w:after="0" w:line="240" w:lineRule="auto"/>
      <w:jc w:val="both"/>
    </w:pPr>
    <w:rPr>
      <w:rFonts w:ascii="Arial" w:eastAsia="Lucida Sans Unicode" w:hAnsi="Arial" w:cs="Tahoma"/>
      <w:kern w:val="3"/>
      <w:sz w:val="20"/>
      <w:szCs w:val="24"/>
      <w:lang w:val="en-US" w:bidi="en-US"/>
    </w:rPr>
  </w:style>
  <w:style w:type="paragraph" w:customStyle="1" w:styleId="AppendixHeading1">
    <w:name w:val="Appendix Heading 1"/>
    <w:basedOn w:val="Heading1"/>
    <w:next w:val="Normal"/>
    <w:autoRedefine/>
    <w:rsid w:val="007F4A6C"/>
    <w:pPr>
      <w:keepLines w:val="0"/>
      <w:pageBreakBefore/>
      <w:widowControl w:val="0"/>
      <w:numPr>
        <w:numId w:val="3"/>
      </w:numPr>
      <w:pBdr>
        <w:top w:val="single" w:sz="2" w:space="6" w:color="000000"/>
      </w:pBdr>
      <w:tabs>
        <w:tab w:val="num" w:pos="360"/>
      </w:tabs>
      <w:suppressAutoHyphens/>
      <w:autoSpaceDN w:val="0"/>
      <w:spacing w:before="475" w:after="115" w:line="240" w:lineRule="auto"/>
    </w:pPr>
    <w:rPr>
      <w:rFonts w:ascii="Arial" w:eastAsia="Lucida Sans Unicode" w:hAnsi="Arial" w:cs="Arial"/>
      <w:color w:val="333399"/>
      <w:kern w:val="3"/>
      <w:sz w:val="36"/>
      <w:szCs w:val="32"/>
      <w:lang w:val="en-US" w:bidi="en-US"/>
    </w:rPr>
  </w:style>
  <w:style w:type="character" w:customStyle="1" w:styleId="StrongEmphasis">
    <w:name w:val="Strong Emphasis"/>
    <w:rsid w:val="007F4A6C"/>
    <w:rPr>
      <w:b/>
      <w:bCs/>
    </w:rPr>
  </w:style>
  <w:style w:type="character" w:customStyle="1" w:styleId="DefinitiontermChar">
    <w:name w:val="Definition term Char"/>
    <w:basedOn w:val="DefaultParagraphFont"/>
    <w:rsid w:val="007F4A6C"/>
    <w:rPr>
      <w:rFonts w:ascii="Verdana" w:hAnsi="Verdana" w:cs="Verdana" w:hint="default"/>
      <w:b/>
      <w:bCs/>
      <w:lang w:val="en-US"/>
    </w:rPr>
  </w:style>
  <w:style w:type="numbering" w:customStyle="1" w:styleId="WW8Num2">
    <w:name w:val="WW8Num2"/>
    <w:rsid w:val="007F4A6C"/>
    <w:pPr>
      <w:numPr>
        <w:numId w:val="1"/>
      </w:numPr>
    </w:pPr>
  </w:style>
  <w:style w:type="numbering" w:customStyle="1" w:styleId="Appendix">
    <w:name w:val="Appendix"/>
    <w:rsid w:val="007F4A6C"/>
    <w:pPr>
      <w:numPr>
        <w:numId w:val="3"/>
      </w:numPr>
    </w:pPr>
  </w:style>
  <w:style w:type="character" w:customStyle="1" w:styleId="Heading2Char">
    <w:name w:val="Heading 2 Char"/>
    <w:basedOn w:val="DefaultParagraphFont"/>
    <w:link w:val="Heading2"/>
    <w:uiPriority w:val="9"/>
    <w:rsid w:val="007F4A6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4A6C"/>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Standard"/>
    <w:rsid w:val="007F4A6C"/>
    <w:pPr>
      <w:spacing w:before="80" w:after="80"/>
    </w:pPr>
  </w:style>
  <w:style w:type="paragraph" w:customStyle="1" w:styleId="Standard">
    <w:name w:val="Standard"/>
    <w:rsid w:val="007F4A6C"/>
    <w:pPr>
      <w:widowControl w:val="0"/>
      <w:suppressAutoHyphens/>
      <w:autoSpaceDN w:val="0"/>
      <w:spacing w:after="0" w:line="240" w:lineRule="auto"/>
    </w:pPr>
    <w:rPr>
      <w:rFonts w:ascii="Arial" w:eastAsia="Lucida Sans Unicode" w:hAnsi="Arial" w:cs="Tahoma"/>
      <w:kern w:val="3"/>
      <w:sz w:val="20"/>
      <w:szCs w:val="24"/>
      <w:lang w:val="en-US" w:bidi="en-US"/>
    </w:rPr>
  </w:style>
  <w:style w:type="paragraph" w:customStyle="1" w:styleId="TableContents">
    <w:name w:val="Table Contents"/>
    <w:basedOn w:val="Textbody"/>
    <w:rsid w:val="007F4A6C"/>
  </w:style>
  <w:style w:type="paragraph" w:customStyle="1" w:styleId="TableHeading">
    <w:name w:val="Table Heading"/>
    <w:basedOn w:val="TableContents"/>
    <w:rsid w:val="007F4A6C"/>
    <w:pPr>
      <w:jc w:val="center"/>
    </w:pPr>
    <w:rPr>
      <w:b/>
      <w:bCs/>
      <w:i/>
      <w:iCs/>
    </w:rPr>
  </w:style>
  <w:style w:type="paragraph" w:customStyle="1" w:styleId="Bibliography1">
    <w:name w:val="Bibliography 1"/>
    <w:basedOn w:val="Normal"/>
    <w:rsid w:val="007F4A6C"/>
    <w:pPr>
      <w:widowControl w:val="0"/>
      <w:tabs>
        <w:tab w:val="right" w:leader="dot" w:pos="10226"/>
      </w:tabs>
      <w:suppressAutoHyphens/>
      <w:autoSpaceDN w:val="0"/>
      <w:spacing w:after="58" w:line="240" w:lineRule="auto"/>
      <w:ind w:left="1584" w:hanging="1584"/>
    </w:pPr>
    <w:rPr>
      <w:rFonts w:ascii="Arial" w:eastAsia="Lucida Sans Unicode" w:hAnsi="Arial" w:cs="Tahoma"/>
      <w:kern w:val="3"/>
      <w:sz w:val="20"/>
      <w:szCs w:val="24"/>
      <w:lang w:val="en-US" w:bidi="en-US"/>
    </w:rPr>
  </w:style>
  <w:style w:type="character" w:customStyle="1" w:styleId="Internetlink">
    <w:name w:val="Internet link"/>
    <w:rsid w:val="007F4A6C"/>
    <w:rPr>
      <w:strike w:val="0"/>
      <w:dstrike w:val="0"/>
      <w:color w:val="0000EE"/>
      <w:u w:val="none" w:color="000000"/>
      <w:effect w:val="none"/>
    </w:rPr>
  </w:style>
  <w:style w:type="character" w:customStyle="1" w:styleId="Italic">
    <w:name w:val="Italic"/>
    <w:basedOn w:val="DefaultParagraphFont"/>
    <w:rsid w:val="007F4A6C"/>
    <w:rPr>
      <w:rFonts w:ascii="Arial" w:eastAsia="Cumberland" w:hAnsi="Arial" w:cs="Cumberland" w:hint="default"/>
      <w:i/>
      <w:iCs w:val="0"/>
      <w:sz w:val="20"/>
    </w:rPr>
  </w:style>
  <w:style w:type="numbering" w:customStyle="1" w:styleId="Numbering5">
    <w:name w:val="Numbering 5"/>
    <w:rsid w:val="007F4A6C"/>
    <w:pPr>
      <w:numPr>
        <w:numId w:val="6"/>
      </w:numPr>
    </w:pPr>
  </w:style>
  <w:style w:type="paragraph" w:styleId="TOCHeading">
    <w:name w:val="TOC Heading"/>
    <w:basedOn w:val="Heading1"/>
    <w:next w:val="Normal"/>
    <w:uiPriority w:val="39"/>
    <w:semiHidden/>
    <w:unhideWhenUsed/>
    <w:qFormat/>
    <w:rsid w:val="007F4A6C"/>
    <w:pPr>
      <w:outlineLvl w:val="9"/>
    </w:pPr>
    <w:rPr>
      <w:lang w:val="en-US" w:eastAsia="ja-JP"/>
    </w:rPr>
  </w:style>
  <w:style w:type="paragraph" w:styleId="TOC1">
    <w:name w:val="toc 1"/>
    <w:basedOn w:val="Normal"/>
    <w:next w:val="Normal"/>
    <w:autoRedefine/>
    <w:uiPriority w:val="39"/>
    <w:unhideWhenUsed/>
    <w:rsid w:val="007F4A6C"/>
    <w:pPr>
      <w:spacing w:after="100"/>
    </w:pPr>
  </w:style>
  <w:style w:type="paragraph" w:styleId="TOC2">
    <w:name w:val="toc 2"/>
    <w:basedOn w:val="Normal"/>
    <w:next w:val="Normal"/>
    <w:autoRedefine/>
    <w:uiPriority w:val="39"/>
    <w:unhideWhenUsed/>
    <w:rsid w:val="007F4A6C"/>
    <w:pPr>
      <w:spacing w:after="100"/>
      <w:ind w:left="220"/>
    </w:pPr>
  </w:style>
  <w:style w:type="paragraph" w:styleId="TOC3">
    <w:name w:val="toc 3"/>
    <w:basedOn w:val="Normal"/>
    <w:next w:val="Normal"/>
    <w:autoRedefine/>
    <w:uiPriority w:val="39"/>
    <w:unhideWhenUsed/>
    <w:rsid w:val="007F4A6C"/>
    <w:pPr>
      <w:spacing w:after="100"/>
      <w:ind w:left="440"/>
    </w:pPr>
  </w:style>
  <w:style w:type="character" w:styleId="Hyperlink">
    <w:name w:val="Hyperlink"/>
    <w:basedOn w:val="DefaultParagraphFont"/>
    <w:uiPriority w:val="99"/>
    <w:unhideWhenUsed/>
    <w:rsid w:val="007F4A6C"/>
    <w:rPr>
      <w:color w:val="0000FF" w:themeColor="hyperlink"/>
      <w:u w:val="single"/>
    </w:rPr>
  </w:style>
  <w:style w:type="paragraph" w:styleId="EndnoteText">
    <w:name w:val="endnote text"/>
    <w:basedOn w:val="Normal"/>
    <w:link w:val="EndnoteTextChar"/>
    <w:uiPriority w:val="99"/>
    <w:semiHidden/>
    <w:unhideWhenUsed/>
    <w:rsid w:val="007F4A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A6C"/>
    <w:rPr>
      <w:sz w:val="20"/>
      <w:szCs w:val="20"/>
    </w:rPr>
  </w:style>
  <w:style w:type="character" w:styleId="EndnoteReference">
    <w:name w:val="endnote reference"/>
    <w:basedOn w:val="DefaultParagraphFont"/>
    <w:uiPriority w:val="99"/>
    <w:semiHidden/>
    <w:unhideWhenUsed/>
    <w:rsid w:val="007F4A6C"/>
    <w:rPr>
      <w:vertAlign w:val="superscript"/>
    </w:rPr>
  </w:style>
  <w:style w:type="paragraph" w:styleId="ListParagraph">
    <w:name w:val="List Paragraph"/>
    <w:basedOn w:val="Normal"/>
    <w:uiPriority w:val="34"/>
    <w:qFormat/>
    <w:rsid w:val="001C7115"/>
    <w:pPr>
      <w:ind w:left="720"/>
      <w:contextualSpacing/>
    </w:pPr>
  </w:style>
  <w:style w:type="character" w:styleId="CommentReference">
    <w:name w:val="annotation reference"/>
    <w:basedOn w:val="DefaultParagraphFont"/>
    <w:uiPriority w:val="99"/>
    <w:semiHidden/>
    <w:unhideWhenUsed/>
    <w:rsid w:val="006B3E12"/>
    <w:rPr>
      <w:sz w:val="16"/>
      <w:szCs w:val="16"/>
    </w:rPr>
  </w:style>
  <w:style w:type="paragraph" w:styleId="CommentText">
    <w:name w:val="annotation text"/>
    <w:basedOn w:val="Normal"/>
    <w:link w:val="CommentTextChar"/>
    <w:uiPriority w:val="99"/>
    <w:semiHidden/>
    <w:unhideWhenUsed/>
    <w:rsid w:val="006B3E12"/>
    <w:pPr>
      <w:spacing w:line="240" w:lineRule="auto"/>
    </w:pPr>
    <w:rPr>
      <w:sz w:val="20"/>
      <w:szCs w:val="20"/>
    </w:rPr>
  </w:style>
  <w:style w:type="character" w:customStyle="1" w:styleId="CommentTextChar">
    <w:name w:val="Comment Text Char"/>
    <w:basedOn w:val="DefaultParagraphFont"/>
    <w:link w:val="CommentText"/>
    <w:uiPriority w:val="99"/>
    <w:semiHidden/>
    <w:rsid w:val="006B3E12"/>
    <w:rPr>
      <w:sz w:val="20"/>
      <w:szCs w:val="20"/>
    </w:rPr>
  </w:style>
  <w:style w:type="paragraph" w:styleId="CommentSubject">
    <w:name w:val="annotation subject"/>
    <w:basedOn w:val="CommentText"/>
    <w:next w:val="CommentText"/>
    <w:link w:val="CommentSubjectChar"/>
    <w:uiPriority w:val="99"/>
    <w:semiHidden/>
    <w:unhideWhenUsed/>
    <w:rsid w:val="006B3E12"/>
    <w:rPr>
      <w:b/>
      <w:bCs/>
    </w:rPr>
  </w:style>
  <w:style w:type="character" w:customStyle="1" w:styleId="CommentSubjectChar">
    <w:name w:val="Comment Subject Char"/>
    <w:basedOn w:val="CommentTextChar"/>
    <w:link w:val="CommentSubject"/>
    <w:uiPriority w:val="99"/>
    <w:semiHidden/>
    <w:rsid w:val="006B3E12"/>
    <w:rPr>
      <w:b/>
      <w:bCs/>
      <w:sz w:val="20"/>
      <w:szCs w:val="20"/>
    </w:rPr>
  </w:style>
  <w:style w:type="table" w:styleId="TableGrid">
    <w:name w:val="Table Grid"/>
    <w:basedOn w:val="TableNormal"/>
    <w:uiPriority w:val="59"/>
    <w:rsid w:val="003D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2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CB4"/>
  </w:style>
  <w:style w:type="paragraph" w:styleId="Footer">
    <w:name w:val="footer"/>
    <w:basedOn w:val="Normal"/>
    <w:link w:val="FooterChar"/>
    <w:uiPriority w:val="99"/>
    <w:unhideWhenUsed/>
    <w:rsid w:val="003D2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CB4"/>
  </w:style>
  <w:style w:type="paragraph" w:styleId="Subtitle">
    <w:name w:val="Subtitle"/>
    <w:basedOn w:val="Normal"/>
    <w:next w:val="Normal"/>
    <w:link w:val="SubtitleChar"/>
    <w:uiPriority w:val="11"/>
    <w:qFormat/>
    <w:rsid w:val="00A403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340"/>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F76591"/>
    <w:pPr>
      <w:widowControl w:val="0"/>
      <w:suppressAutoHyphens/>
      <w:autoSpaceDN w:val="0"/>
      <w:spacing w:after="0" w:line="240" w:lineRule="auto"/>
    </w:pPr>
    <w:rPr>
      <w:rFonts w:ascii="Arial" w:eastAsia="Lucida Sans Unicode" w:hAnsi="Arial" w:cs="Tahoma"/>
      <w:kern w:val="3"/>
      <w:sz w:val="20"/>
      <w:szCs w:val="20"/>
      <w:lang w:val="en-US" w:bidi="en-US"/>
    </w:rPr>
  </w:style>
  <w:style w:type="character" w:customStyle="1" w:styleId="FootnoteTextChar">
    <w:name w:val="Footnote Text Char"/>
    <w:basedOn w:val="DefaultParagraphFont"/>
    <w:link w:val="FootnoteText"/>
    <w:uiPriority w:val="99"/>
    <w:semiHidden/>
    <w:rsid w:val="00F76591"/>
    <w:rPr>
      <w:rFonts w:ascii="Arial" w:eastAsia="Lucida Sans Unicode" w:hAnsi="Arial" w:cs="Tahoma"/>
      <w:kern w:val="3"/>
      <w:sz w:val="20"/>
      <w:szCs w:val="20"/>
      <w:lang w:val="en-US" w:bidi="en-US"/>
    </w:rPr>
  </w:style>
  <w:style w:type="character" w:styleId="FootnoteReference">
    <w:name w:val="footnote reference"/>
    <w:basedOn w:val="DefaultParagraphFont"/>
    <w:uiPriority w:val="99"/>
    <w:semiHidden/>
    <w:unhideWhenUsed/>
    <w:rsid w:val="00F76591"/>
    <w:rPr>
      <w:vertAlign w:val="superscript"/>
    </w:rPr>
  </w:style>
  <w:style w:type="paragraph" w:customStyle="1" w:styleId="Examplesmall">
    <w:name w:val="Example small"/>
    <w:autoRedefine/>
    <w:rsid w:val="003B110F"/>
    <w:pPr>
      <w:widowControl w:val="0"/>
      <w:suppressAutoHyphens/>
      <w:autoSpaceDN w:val="0"/>
      <w:spacing w:after="0" w:line="240" w:lineRule="auto"/>
    </w:pPr>
    <w:rPr>
      <w:rFonts w:ascii="Times New Roman" w:eastAsia="Lucida Sans Unicode" w:hAnsi="Times New Roman" w:cs="Tahoma"/>
      <w:kern w:val="3"/>
      <w:sz w:val="16"/>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76931">
      <w:bodyDiv w:val="1"/>
      <w:marLeft w:val="0"/>
      <w:marRight w:val="0"/>
      <w:marTop w:val="0"/>
      <w:marBottom w:val="0"/>
      <w:divBdr>
        <w:top w:val="none" w:sz="0" w:space="0" w:color="auto"/>
        <w:left w:val="none" w:sz="0" w:space="0" w:color="auto"/>
        <w:bottom w:val="none" w:sz="0" w:space="0" w:color="auto"/>
        <w:right w:val="none" w:sz="0" w:space="0" w:color="auto"/>
      </w:divBdr>
    </w:div>
    <w:div w:id="1383409537">
      <w:bodyDiv w:val="1"/>
      <w:marLeft w:val="0"/>
      <w:marRight w:val="0"/>
      <w:marTop w:val="0"/>
      <w:marBottom w:val="0"/>
      <w:divBdr>
        <w:top w:val="none" w:sz="0" w:space="0" w:color="auto"/>
        <w:left w:val="none" w:sz="0" w:space="0" w:color="auto"/>
        <w:bottom w:val="none" w:sz="0" w:space="0" w:color="auto"/>
        <w:right w:val="none" w:sz="0" w:space="0" w:color="auto"/>
      </w:divBdr>
    </w:div>
    <w:div w:id="1435710807">
      <w:bodyDiv w:val="1"/>
      <w:marLeft w:val="0"/>
      <w:marRight w:val="0"/>
      <w:marTop w:val="0"/>
      <w:marBottom w:val="0"/>
      <w:divBdr>
        <w:top w:val="none" w:sz="0" w:space="0" w:color="auto"/>
        <w:left w:val="none" w:sz="0" w:space="0" w:color="auto"/>
        <w:bottom w:val="none" w:sz="0" w:space="0" w:color="auto"/>
        <w:right w:val="none" w:sz="0" w:space="0" w:color="auto"/>
      </w:divBdr>
    </w:div>
    <w:div w:id="20565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609B-57A6-4FBB-93E8-C0E13F10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4840</Words>
  <Characters>35193</Characters>
  <Application>Microsoft Office Word</Application>
  <DocSecurity>0</DocSecurity>
  <Lines>782</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iotto</dc:creator>
  <cp:lastModifiedBy>Otto, Ian</cp:lastModifiedBy>
  <cp:revision>3</cp:revision>
  <cp:lastPrinted>2013-03-25T23:53:00Z</cp:lastPrinted>
  <dcterms:created xsi:type="dcterms:W3CDTF">2013-06-25T05:24:00Z</dcterms:created>
  <dcterms:modified xsi:type="dcterms:W3CDTF">2013-06-25T05:32:00Z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NewReviewCycle">
    <vt:lpwstr/>
  </property>
</Properties>
</file>