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AB" w:rsidRDefault="00582FAB" w:rsidP="00582FAB">
      <w:pPr>
        <w:spacing w:after="0" w:line="240" w:lineRule="auto"/>
      </w:pPr>
    </w:p>
    <w:p w:rsidR="00F315B2" w:rsidRPr="0067100B" w:rsidRDefault="0067100B" w:rsidP="006C4CD2">
      <w:pPr>
        <w:pStyle w:val="ListParagraph"/>
        <w:numPr>
          <w:ilvl w:val="0"/>
          <w:numId w:val="5"/>
        </w:numPr>
        <w:spacing w:after="0" w:line="240" w:lineRule="auto"/>
        <w:rPr>
          <w:b/>
        </w:rPr>
      </w:pPr>
      <w:r>
        <w:rPr>
          <w:b/>
        </w:rPr>
        <w:t xml:space="preserve">Roll Call – Members and Observers Present </w:t>
      </w:r>
      <w:r w:rsidR="00240BEE">
        <w:rPr>
          <w:b/>
        </w:rPr>
        <w:t xml:space="preserve"> </w:t>
      </w:r>
      <w:r w:rsidRPr="00240BEE">
        <w:t>(alpha order)</w:t>
      </w:r>
    </w:p>
    <w:p w:rsidR="00B14C41" w:rsidRDefault="00312A58" w:rsidP="00B14C41">
      <w:pPr>
        <w:spacing w:after="0" w:line="240" w:lineRule="auto"/>
      </w:pPr>
      <w:r>
        <w:t xml:space="preserve">Michael </w:t>
      </w:r>
      <w:proofErr w:type="spellStart"/>
      <w:r>
        <w:t>Agard</w:t>
      </w:r>
      <w:proofErr w:type="spellEnd"/>
      <w:r>
        <w:t xml:space="preserve">, </w:t>
      </w:r>
      <w:hyperlink r:id="rId9" w:history="1">
        <w:r w:rsidR="00B14C41" w:rsidRPr="00AD3A63">
          <w:rPr>
            <w:rStyle w:val="Hyperlink"/>
          </w:rPr>
          <w:t>Paragon Solutions</w:t>
        </w:r>
      </w:hyperlink>
      <w:r>
        <w:t xml:space="preserve">; </w:t>
      </w:r>
      <w:r w:rsidR="004C267C">
        <w:t xml:space="preserve">Jennifer Alpert Palchak, </w:t>
      </w:r>
      <w:hyperlink r:id="rId10" w:history="1">
        <w:r w:rsidR="00B14C41" w:rsidRPr="00F34C53">
          <w:rPr>
            <w:rStyle w:val="Hyperlink"/>
          </w:rPr>
          <w:t>CareLex</w:t>
        </w:r>
      </w:hyperlink>
      <w:r w:rsidR="0067100B">
        <w:t xml:space="preserve">; </w:t>
      </w:r>
      <w:r w:rsidR="00347681">
        <w:t xml:space="preserve">Peter </w:t>
      </w:r>
      <w:proofErr w:type="spellStart"/>
      <w:r w:rsidR="00347681">
        <w:t>Alterman</w:t>
      </w:r>
      <w:proofErr w:type="spellEnd"/>
      <w:r w:rsidR="00347681">
        <w:t xml:space="preserve">, </w:t>
      </w:r>
      <w:r w:rsidR="005A5B3F">
        <w:t xml:space="preserve">Sharon Ames, </w:t>
      </w:r>
      <w:hyperlink r:id="rId11" w:history="1">
        <w:r w:rsidR="005A5B3F" w:rsidRPr="005A5B3F">
          <w:rPr>
            <w:rStyle w:val="Hyperlink"/>
          </w:rPr>
          <w:t>NextDocs</w:t>
        </w:r>
      </w:hyperlink>
      <w:r w:rsidR="005A5B3F">
        <w:t xml:space="preserve">; </w:t>
      </w:r>
      <w:r w:rsidR="001C796B">
        <w:t xml:space="preserve">Aliaa Badr, </w:t>
      </w:r>
      <w:hyperlink r:id="rId12" w:history="1">
        <w:r w:rsidR="00B14C41" w:rsidRPr="00F34C53">
          <w:rPr>
            <w:rStyle w:val="Hyperlink"/>
          </w:rPr>
          <w:t>CareLex</w:t>
        </w:r>
      </w:hyperlink>
      <w:r w:rsidR="0067100B">
        <w:t xml:space="preserve">; </w:t>
      </w:r>
      <w:r w:rsidR="006557DD">
        <w:t xml:space="preserve">Lou Chappuie, individual; </w:t>
      </w:r>
      <w:r w:rsidR="0075119F">
        <w:t xml:space="preserve"> </w:t>
      </w:r>
      <w:r w:rsidR="00B14C41">
        <w:t xml:space="preserve">Sharon Elcombe, </w:t>
      </w:r>
      <w:hyperlink r:id="rId13" w:history="1">
        <w:r w:rsidR="00B14C41" w:rsidRPr="00F34C53">
          <w:rPr>
            <w:rStyle w:val="Hyperlink"/>
          </w:rPr>
          <w:t>Mayo Clinic</w:t>
        </w:r>
      </w:hyperlink>
      <w:r w:rsidR="00B14C41">
        <w:t>;</w:t>
      </w:r>
      <w:r w:rsidR="00FA0FAC">
        <w:t xml:space="preserve">;  </w:t>
      </w:r>
      <w:r w:rsidR="0001054A">
        <w:t xml:space="preserve">Junichi Ishida, </w:t>
      </w:r>
      <w:hyperlink r:id="rId14" w:history="1">
        <w:r w:rsidR="0001054A" w:rsidRPr="0001054A">
          <w:rPr>
            <w:rStyle w:val="Hyperlink"/>
          </w:rPr>
          <w:t>Fujitsu Limited</w:t>
        </w:r>
      </w:hyperlink>
      <w:r w:rsidR="0001054A">
        <w:t xml:space="preserve">; </w:t>
      </w:r>
      <w:r w:rsidR="004C267C">
        <w:t xml:space="preserve">Troy Jacobson, </w:t>
      </w:r>
      <w:hyperlink r:id="rId15" w:history="1">
        <w:r w:rsidR="00B14C41" w:rsidRPr="00F34C53">
          <w:rPr>
            <w:rStyle w:val="Hyperlink"/>
          </w:rPr>
          <w:t>Forte Research Systems</w:t>
        </w:r>
      </w:hyperlink>
      <w:r w:rsidR="0067100B">
        <w:t>;</w:t>
      </w:r>
      <w:r w:rsidR="00487A83">
        <w:t xml:space="preserve">; Peter </w:t>
      </w:r>
      <w:proofErr w:type="spellStart"/>
      <w:r w:rsidR="00487A83">
        <w:t>Junge</w:t>
      </w:r>
      <w:proofErr w:type="spellEnd"/>
      <w:r w:rsidR="00487A83">
        <w:t xml:space="preserve">, </w:t>
      </w:r>
      <w:hyperlink r:id="rId16" w:history="1">
        <w:r w:rsidR="00487A83" w:rsidRPr="001053FA">
          <w:rPr>
            <w:rStyle w:val="Hyperlink"/>
          </w:rPr>
          <w:t xml:space="preserve">Beijing </w:t>
        </w:r>
        <w:proofErr w:type="spellStart"/>
        <w:r w:rsidR="00487A83" w:rsidRPr="001053FA">
          <w:rPr>
            <w:rStyle w:val="Hyperlink"/>
          </w:rPr>
          <w:t>Suresen</w:t>
        </w:r>
        <w:proofErr w:type="spellEnd"/>
      </w:hyperlink>
      <w:r w:rsidR="00487A83">
        <w:t xml:space="preserve">;  </w:t>
      </w:r>
      <w:r w:rsidR="00DB3BEE">
        <w:t xml:space="preserve">Rich Lustig, </w:t>
      </w:r>
      <w:hyperlink r:id="rId17" w:history="1">
        <w:r w:rsidR="00B14C41" w:rsidRPr="00F34C53">
          <w:rPr>
            <w:rStyle w:val="Hyperlink"/>
          </w:rPr>
          <w:t>Oracle;</w:t>
        </w:r>
      </w:hyperlink>
      <w:r w:rsidR="004B100A">
        <w:t xml:space="preserve">  </w:t>
      </w:r>
      <w:r w:rsidR="00487A83">
        <w:t xml:space="preserve">Chris </w:t>
      </w:r>
      <w:proofErr w:type="spellStart"/>
      <w:r w:rsidR="00487A83">
        <w:t>McSpiritt</w:t>
      </w:r>
      <w:proofErr w:type="spellEnd"/>
      <w:r w:rsidR="00487A83">
        <w:t xml:space="preserve">, </w:t>
      </w:r>
      <w:hyperlink r:id="rId18" w:history="1">
        <w:r w:rsidR="00487A83" w:rsidRPr="00AD3A63">
          <w:rPr>
            <w:rStyle w:val="Hyperlink"/>
          </w:rPr>
          <w:t>Paragon Solutions</w:t>
        </w:r>
      </w:hyperlink>
      <w:r w:rsidR="00487A83">
        <w:t xml:space="preserve">;; Jamie O’Keefe,  </w:t>
      </w:r>
      <w:hyperlink r:id="rId19" w:history="1">
        <w:r w:rsidR="00487A83" w:rsidRPr="00AD3A63">
          <w:rPr>
            <w:rStyle w:val="Hyperlink"/>
          </w:rPr>
          <w:t>Paragon Solutions</w:t>
        </w:r>
      </w:hyperlink>
      <w:r w:rsidR="00487A83">
        <w:t xml:space="preserve">; </w:t>
      </w:r>
      <w:r w:rsidR="0057783A">
        <w:t xml:space="preserve">Alex Palinkash, </w:t>
      </w:r>
      <w:hyperlink r:id="rId20" w:history="1">
        <w:r w:rsidR="00B14C41" w:rsidRPr="00F34C53">
          <w:rPr>
            <w:rStyle w:val="Hyperlink"/>
          </w:rPr>
          <w:t>CareLex</w:t>
        </w:r>
      </w:hyperlink>
      <w:r w:rsidR="0057783A">
        <w:t xml:space="preserve">; </w:t>
      </w:r>
      <w:r w:rsidR="00CF1E0E">
        <w:t xml:space="preserve">Fran Ross, </w:t>
      </w:r>
      <w:hyperlink r:id="rId21" w:history="1">
        <w:r w:rsidR="00B14C41" w:rsidRPr="00AD3A63">
          <w:rPr>
            <w:rStyle w:val="Hyperlink"/>
          </w:rPr>
          <w:t>Paragon Solutions</w:t>
        </w:r>
      </w:hyperlink>
      <w:r w:rsidR="0067100B">
        <w:t xml:space="preserve">; </w:t>
      </w:r>
      <w:proofErr w:type="spellStart"/>
      <w:r w:rsidR="00FA0FAC">
        <w:t>Ayrat</w:t>
      </w:r>
      <w:proofErr w:type="spellEnd"/>
      <w:r w:rsidR="00FA0FAC">
        <w:t xml:space="preserve"> </w:t>
      </w:r>
      <w:proofErr w:type="spellStart"/>
      <w:r w:rsidR="00FA0FAC">
        <w:t>Sadreev</w:t>
      </w:r>
      <w:proofErr w:type="spellEnd"/>
      <w:r w:rsidR="00FA0FAC">
        <w:t xml:space="preserve">, </w:t>
      </w:r>
      <w:hyperlink r:id="rId22" w:history="1">
        <w:r w:rsidR="00FA0FAC" w:rsidRPr="00AD3A63">
          <w:rPr>
            <w:rStyle w:val="Hyperlink"/>
          </w:rPr>
          <w:t>SureClinical</w:t>
        </w:r>
      </w:hyperlink>
      <w:r w:rsidR="00FA0FAC">
        <w:t xml:space="preserve">; </w:t>
      </w:r>
      <w:r w:rsidR="004C267C" w:rsidRPr="00DB3BEE">
        <w:t xml:space="preserve">Catherine Schmidt, </w:t>
      </w:r>
      <w:hyperlink r:id="rId23" w:history="1">
        <w:r w:rsidR="00B14C41" w:rsidRPr="00AD3A63">
          <w:rPr>
            <w:rStyle w:val="Hyperlink"/>
          </w:rPr>
          <w:t>Sterling Bio</w:t>
        </w:r>
      </w:hyperlink>
      <w:r w:rsidR="006557DD" w:rsidRPr="00DB3BEE">
        <w:t>;</w:t>
      </w:r>
      <w:r w:rsidR="006557DD">
        <w:t xml:space="preserve"> </w:t>
      </w:r>
      <w:r w:rsidR="004C267C">
        <w:t xml:space="preserve">Zack Schmidt, </w:t>
      </w:r>
      <w:hyperlink r:id="rId24" w:history="1">
        <w:r w:rsidR="00B14C41" w:rsidRPr="00AD3A63">
          <w:rPr>
            <w:rStyle w:val="Hyperlink"/>
          </w:rPr>
          <w:t>SureClinical</w:t>
        </w:r>
      </w:hyperlink>
      <w:r w:rsidR="0067100B">
        <w:t>;</w:t>
      </w:r>
      <w:r w:rsidR="00FA0FAC">
        <w:t xml:space="preserve">; </w:t>
      </w:r>
      <w:r w:rsidR="00942CBB">
        <w:t xml:space="preserve">Mead Walker, </w:t>
      </w:r>
      <w:hyperlink r:id="rId25" w:history="1">
        <w:r w:rsidR="00B14C41" w:rsidRPr="00AD3A63">
          <w:rPr>
            <w:rStyle w:val="Hyperlink"/>
          </w:rPr>
          <w:t>HL7</w:t>
        </w:r>
      </w:hyperlink>
      <w:r w:rsidR="00D260FB">
        <w:t xml:space="preserve">.  </w:t>
      </w:r>
    </w:p>
    <w:p w:rsidR="00F44A2A" w:rsidRDefault="00F44A2A" w:rsidP="001C796B">
      <w:pPr>
        <w:spacing w:after="0" w:line="240" w:lineRule="auto"/>
      </w:pPr>
    </w:p>
    <w:p w:rsidR="00CC7C3D" w:rsidRPr="009037C5" w:rsidRDefault="00CC7C3D" w:rsidP="009037C5">
      <w:pPr>
        <w:pStyle w:val="ListParagraph"/>
        <w:numPr>
          <w:ilvl w:val="0"/>
          <w:numId w:val="5"/>
        </w:numPr>
        <w:spacing w:after="0" w:line="240" w:lineRule="auto"/>
        <w:rPr>
          <w:b/>
        </w:rPr>
      </w:pPr>
      <w:r w:rsidRPr="009037C5">
        <w:rPr>
          <w:b/>
        </w:rPr>
        <w:t>Approval of Minutes</w:t>
      </w:r>
    </w:p>
    <w:p w:rsidR="0048727F" w:rsidRPr="00D260FB" w:rsidRDefault="00D260FB" w:rsidP="00F315B2">
      <w:pPr>
        <w:spacing w:after="0" w:line="240" w:lineRule="auto"/>
      </w:pPr>
      <w:r>
        <w:t>Approval was postponed for the minutes from the July 7, 2014 and July 21, 2014 meetings.</w:t>
      </w:r>
    </w:p>
    <w:p w:rsidR="001200F5" w:rsidRPr="000228E5" w:rsidRDefault="001200F5" w:rsidP="000228E5">
      <w:pPr>
        <w:spacing w:after="0" w:line="240" w:lineRule="auto"/>
        <w:rPr>
          <w:b/>
        </w:rPr>
      </w:pPr>
    </w:p>
    <w:p w:rsidR="005D4F86" w:rsidRDefault="005D4F86" w:rsidP="00492F25">
      <w:pPr>
        <w:spacing w:after="0" w:line="240" w:lineRule="auto"/>
      </w:pPr>
    </w:p>
    <w:p w:rsidR="00C1168C" w:rsidRDefault="000228E5" w:rsidP="009037C5">
      <w:pPr>
        <w:pStyle w:val="ListParagraph"/>
        <w:numPr>
          <w:ilvl w:val="0"/>
          <w:numId w:val="5"/>
        </w:numPr>
        <w:spacing w:after="0" w:line="240" w:lineRule="auto"/>
        <w:rPr>
          <w:b/>
        </w:rPr>
      </w:pPr>
      <w:r>
        <w:rPr>
          <w:b/>
        </w:rPr>
        <w:t>Metadata Vocabulary (Phase II)</w:t>
      </w:r>
    </w:p>
    <w:p w:rsidR="002B2289" w:rsidRPr="00804C17" w:rsidRDefault="00804C17" w:rsidP="00730FC3">
      <w:pPr>
        <w:spacing w:after="0" w:line="240" w:lineRule="auto"/>
      </w:pPr>
      <w:r>
        <w:t xml:space="preserve">The charter of the group was reviewed and the scope of the available vocabulary resources was outlined.  The currently available resources for eTMF vocabulary include </w:t>
      </w:r>
      <w:r w:rsidRPr="00804C17">
        <w:t>BRIDG, CareLex, Dublin Core, HL7, National Cancer Institute NCI Thesaurus, TMF Reference Model v2.0, and other academic, government or non-profit sources of clinical trial terms</w:t>
      </w:r>
      <w:r>
        <w:t xml:space="preserve">.   </w:t>
      </w:r>
      <w:r w:rsidR="00BD1B27">
        <w:t xml:space="preserve">825 comments were posted to the draft standard.  </w:t>
      </w:r>
      <w:r>
        <w:t xml:space="preserve">Comments to the draft standard that involve out of scope terms or definitions will be acknowledged and noted as out of scope, but no action needs to be taken at this time.  Other, out of scope inputs can be considered for inclusion after the first version of the standard is released.  </w:t>
      </w:r>
    </w:p>
    <w:p w:rsidR="002B2289" w:rsidRDefault="002B2289" w:rsidP="00730FC3">
      <w:pPr>
        <w:spacing w:after="0" w:line="240" w:lineRule="auto"/>
        <w:rPr>
          <w:i/>
          <w:u w:val="single"/>
        </w:rPr>
      </w:pPr>
    </w:p>
    <w:p w:rsidR="00730FC3" w:rsidRDefault="00730FC3" w:rsidP="00730FC3">
      <w:pPr>
        <w:spacing w:after="0" w:line="240" w:lineRule="auto"/>
      </w:pPr>
      <w:r w:rsidRPr="00B21F6F">
        <w:rPr>
          <w:i/>
          <w:u w:val="single"/>
        </w:rPr>
        <w:t>Motion</w:t>
      </w:r>
      <w:r w:rsidRPr="00D31A66">
        <w:t xml:space="preserve">: </w:t>
      </w:r>
      <w:r w:rsidR="00E62D7F">
        <w:t xml:space="preserve"> </w:t>
      </w:r>
      <w:r w:rsidR="00804C17" w:rsidRPr="00804C17">
        <w:t>The OASIS eTMF Standard TC hereby accepts the contribution of the CareLex Draft spreadsheet of terms V1.03, and agrees to evaluate this input contribution</w:t>
      </w:r>
    </w:p>
    <w:p w:rsidR="001200F5" w:rsidRDefault="001200F5" w:rsidP="00730FC3">
      <w:pPr>
        <w:spacing w:after="0" w:line="240" w:lineRule="auto"/>
      </w:pPr>
    </w:p>
    <w:p w:rsidR="001200F5" w:rsidRPr="00804C17" w:rsidRDefault="001200F5" w:rsidP="00730FC3">
      <w:pPr>
        <w:spacing w:after="0" w:line="240" w:lineRule="auto"/>
      </w:pPr>
      <w:r w:rsidRPr="001200F5">
        <w:rPr>
          <w:i/>
          <w:u w:val="single"/>
        </w:rPr>
        <w:t xml:space="preserve">Action: </w:t>
      </w:r>
      <w:r w:rsidR="00804C17">
        <w:rPr>
          <w:i/>
          <w:u w:val="single"/>
        </w:rPr>
        <w:t xml:space="preserve"> </w:t>
      </w:r>
      <w:r w:rsidR="00804C17">
        <w:t>The motion was made by Sharon Ames and seconded by Lou Chappuie and Mead Walker.</w:t>
      </w:r>
      <w:r w:rsidR="00BD1B27">
        <w:t xml:space="preserve"> The motion passes. </w:t>
      </w:r>
    </w:p>
    <w:p w:rsidR="006066B7" w:rsidRPr="00AC2F79" w:rsidRDefault="006066B7" w:rsidP="00AC2F79">
      <w:pPr>
        <w:spacing w:after="0" w:line="240" w:lineRule="auto"/>
      </w:pPr>
    </w:p>
    <w:p w:rsidR="00AC2F79" w:rsidRDefault="00AC2F79" w:rsidP="009037C5">
      <w:pPr>
        <w:pStyle w:val="ListParagraph"/>
        <w:numPr>
          <w:ilvl w:val="0"/>
          <w:numId w:val="5"/>
        </w:numPr>
        <w:spacing w:after="0" w:line="240" w:lineRule="auto"/>
        <w:rPr>
          <w:b/>
        </w:rPr>
      </w:pPr>
      <w:r>
        <w:rPr>
          <w:b/>
        </w:rPr>
        <w:t>New Business</w:t>
      </w:r>
    </w:p>
    <w:p w:rsidR="005A2ED1" w:rsidRDefault="00BD1B27" w:rsidP="00C27768">
      <w:pPr>
        <w:spacing w:after="0" w:line="240" w:lineRule="auto"/>
      </w:pPr>
      <w:r>
        <w:t>Due to Labor Day, Zack proposed moving the next meeting to 9/8/14</w:t>
      </w:r>
      <w:r w:rsidR="00C27768">
        <w:t xml:space="preserve">. </w:t>
      </w:r>
      <w:r w:rsidR="00C97F76">
        <w:t xml:space="preserve">  With no objections, the mee</w:t>
      </w:r>
      <w:r w:rsidR="00AA0326">
        <w:t>ting was moved to Monday Sept 8.</w:t>
      </w:r>
    </w:p>
    <w:p w:rsidR="00C43343" w:rsidRDefault="00C43343" w:rsidP="006F491C">
      <w:pPr>
        <w:spacing w:after="0" w:line="240" w:lineRule="auto"/>
      </w:pPr>
    </w:p>
    <w:p w:rsidR="006F491C" w:rsidRPr="00046FE2" w:rsidRDefault="001C5CE0" w:rsidP="009037C5">
      <w:pPr>
        <w:pStyle w:val="ListParagraph"/>
        <w:numPr>
          <w:ilvl w:val="0"/>
          <w:numId w:val="5"/>
        </w:numPr>
        <w:spacing w:after="0" w:line="240" w:lineRule="auto"/>
        <w:rPr>
          <w:b/>
        </w:rPr>
      </w:pPr>
      <w:r>
        <w:rPr>
          <w:b/>
        </w:rPr>
        <w:t xml:space="preserve">Proposed </w:t>
      </w:r>
      <w:r w:rsidR="000A1551" w:rsidRPr="00046FE2">
        <w:rPr>
          <w:b/>
        </w:rPr>
        <w:t>Meeting Agenda</w:t>
      </w:r>
      <w:r w:rsidR="008D4C50">
        <w:rPr>
          <w:b/>
        </w:rPr>
        <w:t xml:space="preserve"> for </w:t>
      </w:r>
      <w:r w:rsidR="00804C17">
        <w:rPr>
          <w:b/>
        </w:rPr>
        <w:t>September 8, 2014</w:t>
      </w:r>
      <w:r w:rsidR="004B73D3">
        <w:rPr>
          <w:b/>
        </w:rPr>
        <w:t>:</w:t>
      </w:r>
    </w:p>
    <w:p w:rsidR="000A1551" w:rsidRDefault="001C5CE0" w:rsidP="006F491C">
      <w:pPr>
        <w:spacing w:after="0" w:line="240" w:lineRule="auto"/>
      </w:pPr>
      <w:r>
        <w:t>Roll Call</w:t>
      </w:r>
    </w:p>
    <w:p w:rsidR="001C5CE0" w:rsidRDefault="001C5CE0" w:rsidP="006F491C">
      <w:pPr>
        <w:spacing w:after="0" w:line="240" w:lineRule="auto"/>
      </w:pPr>
      <w:r>
        <w:t>Approval of Minutes</w:t>
      </w:r>
    </w:p>
    <w:p w:rsidR="00E46072" w:rsidRDefault="00E46072" w:rsidP="001C5CE0">
      <w:pPr>
        <w:spacing w:after="0" w:line="240" w:lineRule="auto"/>
      </w:pPr>
      <w:r>
        <w:t xml:space="preserve">Metadata vocabulary edit proposal </w:t>
      </w:r>
    </w:p>
    <w:p w:rsidR="00990084" w:rsidRPr="00990084" w:rsidRDefault="00E46072" w:rsidP="001C5CE0">
      <w:pPr>
        <w:spacing w:after="0" w:line="240" w:lineRule="auto"/>
      </w:pPr>
      <w:proofErr w:type="gramStart"/>
      <w:r>
        <w:t>(e.g.)Specification edit</w:t>
      </w:r>
      <w:proofErr w:type="gramEnd"/>
      <w:r>
        <w:t xml:space="preserve"> </w:t>
      </w:r>
      <w:proofErr w:type="spellStart"/>
      <w:r>
        <w:t>propoals</w:t>
      </w:r>
      <w:proofErr w:type="spellEnd"/>
      <w:r>
        <w:t xml:space="preserve"> </w:t>
      </w:r>
    </w:p>
    <w:p w:rsidR="001C5CE0" w:rsidRDefault="001C5CE0" w:rsidP="006F491C">
      <w:pPr>
        <w:spacing w:after="0" w:line="240" w:lineRule="auto"/>
      </w:pPr>
      <w:r>
        <w:t>New Business</w:t>
      </w:r>
    </w:p>
    <w:p w:rsidR="000A1551" w:rsidRDefault="000A1551" w:rsidP="006F491C">
      <w:pPr>
        <w:spacing w:after="0" w:line="240" w:lineRule="auto"/>
      </w:pPr>
    </w:p>
    <w:p w:rsidR="00C97F76" w:rsidRDefault="00C97F76" w:rsidP="00732127">
      <w:pPr>
        <w:spacing w:after="0" w:line="240" w:lineRule="auto"/>
        <w:rPr>
          <w:b/>
          <w:u w:val="single"/>
        </w:rPr>
      </w:pPr>
    </w:p>
    <w:p w:rsidR="00732127" w:rsidRPr="00B109BA" w:rsidRDefault="00732127" w:rsidP="00732127">
      <w:pPr>
        <w:spacing w:after="0" w:line="240" w:lineRule="auto"/>
        <w:rPr>
          <w:b/>
          <w:u w:val="single"/>
        </w:rPr>
      </w:pPr>
      <w:r w:rsidRPr="00B109BA">
        <w:rPr>
          <w:b/>
          <w:u w:val="single"/>
        </w:rPr>
        <w:t>Action Items from this meeting:</w:t>
      </w:r>
    </w:p>
    <w:p w:rsidR="00E8312F" w:rsidRDefault="00BD1B27" w:rsidP="00BD1B27">
      <w:pPr>
        <w:pStyle w:val="ListParagraph"/>
        <w:numPr>
          <w:ilvl w:val="0"/>
          <w:numId w:val="15"/>
        </w:numPr>
        <w:spacing w:after="0" w:line="240" w:lineRule="auto"/>
      </w:pPr>
      <w:r>
        <w:t xml:space="preserve"> Michael </w:t>
      </w:r>
      <w:proofErr w:type="spellStart"/>
      <w:r>
        <w:t>Agard</w:t>
      </w:r>
      <w:proofErr w:type="spellEnd"/>
      <w:r>
        <w:t xml:space="preserve"> reports that the deadline to submit abstracts or panel discussion proposals to the 2015 DIA annual meeting is 16</w:t>
      </w:r>
      <w:r w:rsidR="00C97F76">
        <w:t xml:space="preserve"> </w:t>
      </w:r>
      <w:r>
        <w:t xml:space="preserve">Sep2014.  </w:t>
      </w:r>
    </w:p>
    <w:p w:rsidR="00BB2205" w:rsidRDefault="00BB2205" w:rsidP="00E8312F">
      <w:pPr>
        <w:spacing w:after="0" w:line="240" w:lineRule="auto"/>
      </w:pPr>
    </w:p>
    <w:p w:rsidR="00AA0326" w:rsidRDefault="00BD1B27" w:rsidP="00AA0326">
      <w:pPr>
        <w:pStyle w:val="ListParagraph"/>
        <w:numPr>
          <w:ilvl w:val="0"/>
          <w:numId w:val="15"/>
        </w:numPr>
        <w:spacing w:after="0" w:line="240" w:lineRule="auto"/>
      </w:pPr>
      <w:r>
        <w:t xml:space="preserve">Zack suggests completing the comment review process by Oct 17 with a TC vote on Oct 20. </w:t>
      </w:r>
    </w:p>
    <w:p w:rsidR="009517FC" w:rsidRPr="00DF0BE8" w:rsidRDefault="00AA0326" w:rsidP="00AA0326">
      <w:pPr>
        <w:spacing w:after="0" w:line="240" w:lineRule="auto"/>
      </w:pPr>
      <w:r>
        <w:tab/>
      </w:r>
      <w:r w:rsidR="00BD1B27">
        <w:t xml:space="preserve">Revise and publish the spec for additional public review by Nov 17 2014. </w:t>
      </w:r>
    </w:p>
    <w:p w:rsidR="00DF0BE8" w:rsidRDefault="00DF0BE8" w:rsidP="00732127">
      <w:pPr>
        <w:spacing w:after="0" w:line="240" w:lineRule="auto"/>
        <w:rPr>
          <w:highlight w:val="yellow"/>
        </w:rPr>
      </w:pPr>
    </w:p>
    <w:p w:rsidR="00AA0326" w:rsidRPr="001667BE" w:rsidRDefault="00AA0326" w:rsidP="00732127">
      <w:pPr>
        <w:spacing w:after="0" w:line="240" w:lineRule="auto"/>
        <w:rPr>
          <w:highlight w:val="yellow"/>
        </w:rPr>
      </w:pPr>
      <w:bookmarkStart w:id="0" w:name="_GoBack"/>
      <w:bookmarkEnd w:id="0"/>
    </w:p>
    <w:p w:rsidR="000516F6" w:rsidRPr="001667BE" w:rsidRDefault="002B2289" w:rsidP="00732127">
      <w:pPr>
        <w:spacing w:after="0" w:line="240" w:lineRule="auto"/>
        <w:rPr>
          <w:highlight w:val="yellow"/>
        </w:rPr>
      </w:pPr>
      <w:r>
        <w:t>C</w:t>
      </w:r>
      <w:r w:rsidR="009103DC" w:rsidRPr="001A6CD5">
        <w:t xml:space="preserve">.  </w:t>
      </w:r>
      <w:r w:rsidR="000516F6" w:rsidRPr="001A6CD5">
        <w:t xml:space="preserve">Members </w:t>
      </w:r>
      <w:r w:rsidR="0077394E" w:rsidRPr="001A6CD5">
        <w:t>with issues for the TC to address are asked</w:t>
      </w:r>
      <w:r w:rsidR="000516F6" w:rsidRPr="001A6CD5">
        <w:t xml:space="preserve"> </w:t>
      </w:r>
      <w:r w:rsidR="0077394E" w:rsidRPr="001A6CD5">
        <w:t xml:space="preserve">to please </w:t>
      </w:r>
      <w:r w:rsidR="000516F6" w:rsidRPr="001A6CD5">
        <w:t>post them to the eTMF TC Issues List</w:t>
      </w:r>
      <w:r w:rsidR="00C0354D" w:rsidRPr="001A6CD5">
        <w:t xml:space="preserve"> in preparation for meetings</w:t>
      </w:r>
      <w:r w:rsidR="000516F6" w:rsidRPr="001A6CD5">
        <w:t>.</w:t>
      </w:r>
    </w:p>
    <w:p w:rsidR="000A1551" w:rsidRPr="001667BE" w:rsidRDefault="000A1551" w:rsidP="00732127">
      <w:pPr>
        <w:spacing w:after="0" w:line="240" w:lineRule="auto"/>
        <w:rPr>
          <w:highlight w:val="yellow"/>
        </w:rPr>
      </w:pPr>
    </w:p>
    <w:p w:rsidR="002110A3" w:rsidRDefault="002B2289" w:rsidP="00732127">
      <w:pPr>
        <w:spacing w:after="0" w:line="240" w:lineRule="auto"/>
      </w:pPr>
      <w:r>
        <w:t>D</w:t>
      </w:r>
      <w:r w:rsidR="00C54C49" w:rsidRPr="001A6CD5">
        <w:t>.  M</w:t>
      </w:r>
      <w:r w:rsidR="000A1551" w:rsidRPr="001A6CD5">
        <w:t xml:space="preserve">embers </w:t>
      </w:r>
      <w:r w:rsidR="00C54C49" w:rsidRPr="001A6CD5">
        <w:t xml:space="preserve">can forward </w:t>
      </w:r>
      <w:r w:rsidR="003F277B" w:rsidRPr="001A6CD5">
        <w:t>agenda</w:t>
      </w:r>
      <w:r w:rsidR="000A1551" w:rsidRPr="001A6CD5">
        <w:t xml:space="preserve"> items to Zack at </w:t>
      </w:r>
      <w:hyperlink r:id="rId26" w:history="1">
        <w:r w:rsidR="002110A3" w:rsidRPr="001A6CD5">
          <w:rPr>
            <w:rStyle w:val="Hyperlink"/>
            <w:color w:val="auto"/>
          </w:rPr>
          <w:t>zs@sureclinical.net</w:t>
        </w:r>
      </w:hyperlink>
      <w:r w:rsidR="002110A3" w:rsidRPr="001A6CD5">
        <w:t xml:space="preserve"> .</w:t>
      </w:r>
    </w:p>
    <w:p w:rsidR="00A03060" w:rsidRDefault="00A03060" w:rsidP="00F315B2">
      <w:pPr>
        <w:spacing w:after="0" w:line="240" w:lineRule="auto"/>
      </w:pPr>
    </w:p>
    <w:p w:rsidR="00A03060" w:rsidRDefault="00A03060" w:rsidP="00F315B2">
      <w:pPr>
        <w:spacing w:after="0" w:line="240" w:lineRule="auto"/>
      </w:pPr>
    </w:p>
    <w:p w:rsidR="00A03060" w:rsidRDefault="00C669B4" w:rsidP="00F315B2">
      <w:pPr>
        <w:spacing w:after="0" w:line="240" w:lineRule="auto"/>
        <w:rPr>
          <w:i/>
        </w:rPr>
      </w:pPr>
      <w:r>
        <w:t>Meeting adjourned at</w:t>
      </w:r>
      <w:r w:rsidR="00B77B62">
        <w:t xml:space="preserve"> </w:t>
      </w:r>
      <w:r w:rsidR="000228E5">
        <w:t>10:</w:t>
      </w:r>
      <w:r w:rsidR="00804C17">
        <w:t>30</w:t>
      </w:r>
      <w:r w:rsidR="006066B7">
        <w:t xml:space="preserve"> </w:t>
      </w:r>
      <w:r>
        <w:t>a.m. PT (</w:t>
      </w:r>
      <w:r w:rsidR="00F6069D" w:rsidRPr="00F6069D">
        <w:t>1:</w:t>
      </w:r>
      <w:r w:rsidR="00804C17">
        <w:t xml:space="preserve">30 </w:t>
      </w:r>
      <w:proofErr w:type="gramStart"/>
      <w:r w:rsidR="00804C17">
        <w:t xml:space="preserve">pm </w:t>
      </w:r>
      <w:r>
        <w:t xml:space="preserve"> ET</w:t>
      </w:r>
      <w:proofErr w:type="gramEnd"/>
      <w:r>
        <w:t>)</w:t>
      </w:r>
      <w:r w:rsidR="005F1749">
        <w:rPr>
          <w:i/>
        </w:rPr>
        <w:t xml:space="preserve"> </w:t>
      </w:r>
    </w:p>
    <w:p w:rsidR="008B54C5" w:rsidRDefault="008B54C5" w:rsidP="00F315B2">
      <w:pPr>
        <w:spacing w:after="0" w:line="240" w:lineRule="auto"/>
        <w:rPr>
          <w:i/>
        </w:rPr>
      </w:pPr>
    </w:p>
    <w:p w:rsidR="001E29E4" w:rsidRPr="00246BA1" w:rsidRDefault="00732127" w:rsidP="00F315B2">
      <w:pPr>
        <w:spacing w:after="0" w:line="240" w:lineRule="auto"/>
        <w:rPr>
          <w:i/>
        </w:rPr>
      </w:pPr>
      <w:r w:rsidRPr="00624010">
        <w:rPr>
          <w:i/>
        </w:rPr>
        <w:t xml:space="preserve">Minutes submitted by </w:t>
      </w:r>
      <w:r w:rsidR="00804C17">
        <w:rPr>
          <w:i/>
        </w:rPr>
        <w:t>Catherine Schmidt</w:t>
      </w:r>
      <w:r w:rsidR="00AA0326">
        <w:rPr>
          <w:i/>
        </w:rPr>
        <w:t xml:space="preserve"> </w:t>
      </w:r>
      <w:r w:rsidR="000228E5">
        <w:rPr>
          <w:i/>
        </w:rPr>
        <w:t>(secretary)</w:t>
      </w:r>
    </w:p>
    <w:sectPr w:rsidR="001E29E4" w:rsidRPr="00246BA1">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4C" w:rsidRDefault="00562E4C" w:rsidP="00582FAB">
      <w:pPr>
        <w:spacing w:after="0" w:line="240" w:lineRule="auto"/>
      </w:pPr>
      <w:r>
        <w:separator/>
      </w:r>
    </w:p>
  </w:endnote>
  <w:endnote w:type="continuationSeparator" w:id="0">
    <w:p w:rsidR="00562E4C" w:rsidRDefault="00562E4C" w:rsidP="0058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4C" w:rsidRDefault="00562E4C" w:rsidP="00582FAB">
      <w:pPr>
        <w:spacing w:after="0" w:line="240" w:lineRule="auto"/>
      </w:pPr>
      <w:r>
        <w:separator/>
      </w:r>
    </w:p>
  </w:footnote>
  <w:footnote w:type="continuationSeparator" w:id="0">
    <w:p w:rsidR="00562E4C" w:rsidRDefault="00562E4C" w:rsidP="00582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AB" w:rsidRPr="00582FAB" w:rsidRDefault="00582FAB" w:rsidP="00582FAB">
    <w:pPr>
      <w:pStyle w:val="Header"/>
      <w:jc w:val="center"/>
      <w:rPr>
        <w:b/>
      </w:rPr>
    </w:pPr>
    <w:r w:rsidRPr="00582FAB">
      <w:rPr>
        <w:b/>
      </w:rPr>
      <w:t>Oasis eTMF Standard Technical Committee</w:t>
    </w:r>
  </w:p>
  <w:p w:rsidR="00582FAB" w:rsidRPr="00582FAB" w:rsidRDefault="00D260FB" w:rsidP="00582FAB">
    <w:pPr>
      <w:pStyle w:val="Header"/>
      <w:jc w:val="center"/>
      <w:rPr>
        <w:b/>
      </w:rPr>
    </w:pPr>
    <w:r>
      <w:rPr>
        <w:b/>
      </w:rPr>
      <w:t>18 Aug</w:t>
    </w:r>
    <w:r w:rsidR="00CF1E0E" w:rsidRPr="001053FA">
      <w:rPr>
        <w:b/>
      </w:rPr>
      <w:t xml:space="preserve"> </w:t>
    </w:r>
    <w:r w:rsidR="00CF1E0E">
      <w:rPr>
        <w:b/>
      </w:rPr>
      <w:t>2014</w:t>
    </w:r>
  </w:p>
  <w:p w:rsidR="00582FAB" w:rsidRPr="00582FAB" w:rsidRDefault="00582FAB" w:rsidP="00582FAB">
    <w:pPr>
      <w:pStyle w:val="Header"/>
      <w:jc w:val="center"/>
      <w:rPr>
        <w:b/>
      </w:rPr>
    </w:pPr>
    <w:r w:rsidRPr="00582FAB">
      <w:rPr>
        <w:b/>
      </w:rPr>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A47"/>
    <w:multiLevelType w:val="hybridMultilevel"/>
    <w:tmpl w:val="32AE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85D11"/>
    <w:multiLevelType w:val="hybridMultilevel"/>
    <w:tmpl w:val="7516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958B7"/>
    <w:multiLevelType w:val="hybridMultilevel"/>
    <w:tmpl w:val="55C04330"/>
    <w:lvl w:ilvl="0" w:tplc="04E2D27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628F4"/>
    <w:multiLevelType w:val="hybridMultilevel"/>
    <w:tmpl w:val="5AD8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5259B"/>
    <w:multiLevelType w:val="hybridMultilevel"/>
    <w:tmpl w:val="32AE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5603C"/>
    <w:multiLevelType w:val="hybridMultilevel"/>
    <w:tmpl w:val="49024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23F77"/>
    <w:multiLevelType w:val="hybridMultilevel"/>
    <w:tmpl w:val="E6C80E60"/>
    <w:lvl w:ilvl="0" w:tplc="A9B06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A3BAD"/>
    <w:multiLevelType w:val="hybridMultilevel"/>
    <w:tmpl w:val="33EAFA82"/>
    <w:lvl w:ilvl="0" w:tplc="DAE2CAB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34892604"/>
    <w:multiLevelType w:val="hybridMultilevel"/>
    <w:tmpl w:val="66924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E7B10"/>
    <w:multiLevelType w:val="hybridMultilevel"/>
    <w:tmpl w:val="CD8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E58B8"/>
    <w:multiLevelType w:val="hybridMultilevel"/>
    <w:tmpl w:val="334A2F0C"/>
    <w:lvl w:ilvl="0" w:tplc="9F9CA57C">
      <w:start w:val="3"/>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nsid w:val="3CB06789"/>
    <w:multiLevelType w:val="hybridMultilevel"/>
    <w:tmpl w:val="B74EB9FC"/>
    <w:lvl w:ilvl="0" w:tplc="8F9846B4">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C3F31"/>
    <w:multiLevelType w:val="hybridMultilevel"/>
    <w:tmpl w:val="F9EC924E"/>
    <w:lvl w:ilvl="0" w:tplc="137604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0E1532B"/>
    <w:multiLevelType w:val="hybridMultilevel"/>
    <w:tmpl w:val="BD1C4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373F4"/>
    <w:multiLevelType w:val="hybridMultilevel"/>
    <w:tmpl w:val="32AE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11"/>
  </w:num>
  <w:num w:numId="8">
    <w:abstractNumId w:val="14"/>
  </w:num>
  <w:num w:numId="9">
    <w:abstractNumId w:val="13"/>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B2"/>
    <w:rsid w:val="00003AD6"/>
    <w:rsid w:val="0001054A"/>
    <w:rsid w:val="00010C6D"/>
    <w:rsid w:val="00011597"/>
    <w:rsid w:val="000161B7"/>
    <w:rsid w:val="000228E5"/>
    <w:rsid w:val="0002373D"/>
    <w:rsid w:val="00027D89"/>
    <w:rsid w:val="000326F3"/>
    <w:rsid w:val="000428F6"/>
    <w:rsid w:val="0004427F"/>
    <w:rsid w:val="00046FE2"/>
    <w:rsid w:val="00047E2D"/>
    <w:rsid w:val="000516F6"/>
    <w:rsid w:val="0005276E"/>
    <w:rsid w:val="00063169"/>
    <w:rsid w:val="00065A94"/>
    <w:rsid w:val="00070155"/>
    <w:rsid w:val="00083332"/>
    <w:rsid w:val="000875A1"/>
    <w:rsid w:val="00090E2C"/>
    <w:rsid w:val="000965C9"/>
    <w:rsid w:val="000A1551"/>
    <w:rsid w:val="000C446B"/>
    <w:rsid w:val="000D1390"/>
    <w:rsid w:val="000D32E5"/>
    <w:rsid w:val="000D40E6"/>
    <w:rsid w:val="000D5AEA"/>
    <w:rsid w:val="000E33BE"/>
    <w:rsid w:val="000E5B98"/>
    <w:rsid w:val="000F3756"/>
    <w:rsid w:val="000F4756"/>
    <w:rsid w:val="000F513F"/>
    <w:rsid w:val="000F7C62"/>
    <w:rsid w:val="0010287F"/>
    <w:rsid w:val="0010298F"/>
    <w:rsid w:val="001053FA"/>
    <w:rsid w:val="00112ED2"/>
    <w:rsid w:val="001200F5"/>
    <w:rsid w:val="00122B15"/>
    <w:rsid w:val="00123F5F"/>
    <w:rsid w:val="0012590D"/>
    <w:rsid w:val="00126FD1"/>
    <w:rsid w:val="00127DB0"/>
    <w:rsid w:val="00133300"/>
    <w:rsid w:val="00135E65"/>
    <w:rsid w:val="00143711"/>
    <w:rsid w:val="0015103B"/>
    <w:rsid w:val="001534EC"/>
    <w:rsid w:val="001579B2"/>
    <w:rsid w:val="001667BE"/>
    <w:rsid w:val="0017163B"/>
    <w:rsid w:val="001725EA"/>
    <w:rsid w:val="0017391A"/>
    <w:rsid w:val="00174322"/>
    <w:rsid w:val="00181A19"/>
    <w:rsid w:val="00181BBA"/>
    <w:rsid w:val="00190D87"/>
    <w:rsid w:val="00191029"/>
    <w:rsid w:val="001918B5"/>
    <w:rsid w:val="001A6CD5"/>
    <w:rsid w:val="001B2229"/>
    <w:rsid w:val="001C2523"/>
    <w:rsid w:val="001C5CE0"/>
    <w:rsid w:val="001C796B"/>
    <w:rsid w:val="001D09D1"/>
    <w:rsid w:val="001D15F2"/>
    <w:rsid w:val="001D4AA7"/>
    <w:rsid w:val="001E29E4"/>
    <w:rsid w:val="001E52D2"/>
    <w:rsid w:val="001F3210"/>
    <w:rsid w:val="00203661"/>
    <w:rsid w:val="002110A3"/>
    <w:rsid w:val="002166EC"/>
    <w:rsid w:val="00216F60"/>
    <w:rsid w:val="00217CA8"/>
    <w:rsid w:val="00234985"/>
    <w:rsid w:val="00240BEE"/>
    <w:rsid w:val="002439B0"/>
    <w:rsid w:val="00246BA1"/>
    <w:rsid w:val="0025151F"/>
    <w:rsid w:val="00253E90"/>
    <w:rsid w:val="00254CE6"/>
    <w:rsid w:val="00254FC7"/>
    <w:rsid w:val="00255211"/>
    <w:rsid w:val="00267EE9"/>
    <w:rsid w:val="00282F6D"/>
    <w:rsid w:val="00290B4B"/>
    <w:rsid w:val="00296E05"/>
    <w:rsid w:val="00296EA8"/>
    <w:rsid w:val="002A4408"/>
    <w:rsid w:val="002B2289"/>
    <w:rsid w:val="002B5235"/>
    <w:rsid w:val="002B77FB"/>
    <w:rsid w:val="002C1012"/>
    <w:rsid w:val="002C6F28"/>
    <w:rsid w:val="002C7E00"/>
    <w:rsid w:val="002D12F7"/>
    <w:rsid w:val="002D592A"/>
    <w:rsid w:val="002E152B"/>
    <w:rsid w:val="002E2DCF"/>
    <w:rsid w:val="002E45C2"/>
    <w:rsid w:val="002F108B"/>
    <w:rsid w:val="002F7694"/>
    <w:rsid w:val="0030104B"/>
    <w:rsid w:val="003022AA"/>
    <w:rsid w:val="00306AFB"/>
    <w:rsid w:val="00310629"/>
    <w:rsid w:val="00312A58"/>
    <w:rsid w:val="0032322E"/>
    <w:rsid w:val="00342361"/>
    <w:rsid w:val="00342DDE"/>
    <w:rsid w:val="00347681"/>
    <w:rsid w:val="003600DA"/>
    <w:rsid w:val="003747CB"/>
    <w:rsid w:val="00374D00"/>
    <w:rsid w:val="003772AE"/>
    <w:rsid w:val="0039478F"/>
    <w:rsid w:val="003B1854"/>
    <w:rsid w:val="003B3437"/>
    <w:rsid w:val="003C20D6"/>
    <w:rsid w:val="003C23D4"/>
    <w:rsid w:val="003C2E05"/>
    <w:rsid w:val="003C4FCB"/>
    <w:rsid w:val="003C6ABA"/>
    <w:rsid w:val="003C7DCF"/>
    <w:rsid w:val="003D185D"/>
    <w:rsid w:val="003D35D9"/>
    <w:rsid w:val="003E5394"/>
    <w:rsid w:val="003F277B"/>
    <w:rsid w:val="004167CE"/>
    <w:rsid w:val="00417C96"/>
    <w:rsid w:val="004254E8"/>
    <w:rsid w:val="00427F4D"/>
    <w:rsid w:val="0043289B"/>
    <w:rsid w:val="0043563E"/>
    <w:rsid w:val="0044035D"/>
    <w:rsid w:val="00440711"/>
    <w:rsid w:val="004466A6"/>
    <w:rsid w:val="00456E51"/>
    <w:rsid w:val="00463FDB"/>
    <w:rsid w:val="00470C95"/>
    <w:rsid w:val="00473FEE"/>
    <w:rsid w:val="004817A1"/>
    <w:rsid w:val="00486ACE"/>
    <w:rsid w:val="0048727F"/>
    <w:rsid w:val="00487A83"/>
    <w:rsid w:val="00487EC9"/>
    <w:rsid w:val="00490C9D"/>
    <w:rsid w:val="00492F25"/>
    <w:rsid w:val="0049314C"/>
    <w:rsid w:val="004B100A"/>
    <w:rsid w:val="004B73D3"/>
    <w:rsid w:val="004B7D01"/>
    <w:rsid w:val="004B7F8C"/>
    <w:rsid w:val="004C0E9C"/>
    <w:rsid w:val="004C267C"/>
    <w:rsid w:val="004C3B42"/>
    <w:rsid w:val="004C7A9B"/>
    <w:rsid w:val="004D0AA7"/>
    <w:rsid w:val="004D1370"/>
    <w:rsid w:val="004D4387"/>
    <w:rsid w:val="004E4B13"/>
    <w:rsid w:val="004E4B1C"/>
    <w:rsid w:val="004E7FA1"/>
    <w:rsid w:val="004F21A6"/>
    <w:rsid w:val="004F5668"/>
    <w:rsid w:val="00500742"/>
    <w:rsid w:val="00515722"/>
    <w:rsid w:val="005172DB"/>
    <w:rsid w:val="00521622"/>
    <w:rsid w:val="00521A2A"/>
    <w:rsid w:val="00530A79"/>
    <w:rsid w:val="0053790B"/>
    <w:rsid w:val="00540C99"/>
    <w:rsid w:val="00547F85"/>
    <w:rsid w:val="00547FB5"/>
    <w:rsid w:val="00550317"/>
    <w:rsid w:val="00551541"/>
    <w:rsid w:val="00561F5D"/>
    <w:rsid w:val="00562D91"/>
    <w:rsid w:val="00562E4C"/>
    <w:rsid w:val="005653C4"/>
    <w:rsid w:val="00570007"/>
    <w:rsid w:val="005727A2"/>
    <w:rsid w:val="0057783A"/>
    <w:rsid w:val="00582AEC"/>
    <w:rsid w:val="00582FAB"/>
    <w:rsid w:val="00590407"/>
    <w:rsid w:val="00590C32"/>
    <w:rsid w:val="00594AA2"/>
    <w:rsid w:val="005A2ED1"/>
    <w:rsid w:val="005A4E38"/>
    <w:rsid w:val="005A5B3F"/>
    <w:rsid w:val="005A7237"/>
    <w:rsid w:val="005B137D"/>
    <w:rsid w:val="005B1430"/>
    <w:rsid w:val="005B2DE2"/>
    <w:rsid w:val="005C0135"/>
    <w:rsid w:val="005C0865"/>
    <w:rsid w:val="005C3553"/>
    <w:rsid w:val="005C4E67"/>
    <w:rsid w:val="005C7674"/>
    <w:rsid w:val="005D044E"/>
    <w:rsid w:val="005D4CD6"/>
    <w:rsid w:val="005D4F86"/>
    <w:rsid w:val="005E48CC"/>
    <w:rsid w:val="005E5772"/>
    <w:rsid w:val="005F0984"/>
    <w:rsid w:val="005F1749"/>
    <w:rsid w:val="006008D9"/>
    <w:rsid w:val="00602252"/>
    <w:rsid w:val="00602AF2"/>
    <w:rsid w:val="006066B7"/>
    <w:rsid w:val="00606C09"/>
    <w:rsid w:val="006114E4"/>
    <w:rsid w:val="00614748"/>
    <w:rsid w:val="00621C27"/>
    <w:rsid w:val="00636F02"/>
    <w:rsid w:val="00640CDD"/>
    <w:rsid w:val="00644C45"/>
    <w:rsid w:val="0064522E"/>
    <w:rsid w:val="0065024D"/>
    <w:rsid w:val="006557DD"/>
    <w:rsid w:val="0067055F"/>
    <w:rsid w:val="0067100B"/>
    <w:rsid w:val="006716C3"/>
    <w:rsid w:val="006836F5"/>
    <w:rsid w:val="00685077"/>
    <w:rsid w:val="00693C09"/>
    <w:rsid w:val="006A3F7F"/>
    <w:rsid w:val="006B085E"/>
    <w:rsid w:val="006B5BCE"/>
    <w:rsid w:val="006C037B"/>
    <w:rsid w:val="006C4CD2"/>
    <w:rsid w:val="006E0BFE"/>
    <w:rsid w:val="006E44D2"/>
    <w:rsid w:val="006F41E6"/>
    <w:rsid w:val="006F4437"/>
    <w:rsid w:val="006F491C"/>
    <w:rsid w:val="007021D1"/>
    <w:rsid w:val="007076D6"/>
    <w:rsid w:val="007118BC"/>
    <w:rsid w:val="00713802"/>
    <w:rsid w:val="00730FC3"/>
    <w:rsid w:val="00732127"/>
    <w:rsid w:val="00737370"/>
    <w:rsid w:val="00740F4A"/>
    <w:rsid w:val="00741E0A"/>
    <w:rsid w:val="00750056"/>
    <w:rsid w:val="00750BC9"/>
    <w:rsid w:val="0075119F"/>
    <w:rsid w:val="00755D39"/>
    <w:rsid w:val="00763992"/>
    <w:rsid w:val="00770C9C"/>
    <w:rsid w:val="0077394E"/>
    <w:rsid w:val="00780395"/>
    <w:rsid w:val="00783BA6"/>
    <w:rsid w:val="00785D48"/>
    <w:rsid w:val="00787287"/>
    <w:rsid w:val="00792623"/>
    <w:rsid w:val="00792D15"/>
    <w:rsid w:val="00794515"/>
    <w:rsid w:val="007A15D6"/>
    <w:rsid w:val="007A29D0"/>
    <w:rsid w:val="007A3944"/>
    <w:rsid w:val="007A7E70"/>
    <w:rsid w:val="007B0F8C"/>
    <w:rsid w:val="007B3CB7"/>
    <w:rsid w:val="007B5C38"/>
    <w:rsid w:val="007C531E"/>
    <w:rsid w:val="007D5CF5"/>
    <w:rsid w:val="007D63F3"/>
    <w:rsid w:val="007D6958"/>
    <w:rsid w:val="007E024F"/>
    <w:rsid w:val="007E1149"/>
    <w:rsid w:val="007E24E9"/>
    <w:rsid w:val="007E3002"/>
    <w:rsid w:val="007E33DF"/>
    <w:rsid w:val="007F0A68"/>
    <w:rsid w:val="00804C17"/>
    <w:rsid w:val="00804CCF"/>
    <w:rsid w:val="00810EE5"/>
    <w:rsid w:val="00814279"/>
    <w:rsid w:val="00820A9B"/>
    <w:rsid w:val="00821FDE"/>
    <w:rsid w:val="00822082"/>
    <w:rsid w:val="008259D6"/>
    <w:rsid w:val="00830129"/>
    <w:rsid w:val="00844051"/>
    <w:rsid w:val="00844FFC"/>
    <w:rsid w:val="00852B26"/>
    <w:rsid w:val="00852CD7"/>
    <w:rsid w:val="00863D9B"/>
    <w:rsid w:val="008671EF"/>
    <w:rsid w:val="00874ACA"/>
    <w:rsid w:val="008779BA"/>
    <w:rsid w:val="00877AC6"/>
    <w:rsid w:val="00877E30"/>
    <w:rsid w:val="008873A6"/>
    <w:rsid w:val="00887504"/>
    <w:rsid w:val="00897F7C"/>
    <w:rsid w:val="008A1359"/>
    <w:rsid w:val="008A2AA5"/>
    <w:rsid w:val="008A4B04"/>
    <w:rsid w:val="008A4E6C"/>
    <w:rsid w:val="008B54C5"/>
    <w:rsid w:val="008C2E71"/>
    <w:rsid w:val="008D316C"/>
    <w:rsid w:val="008D4C50"/>
    <w:rsid w:val="008D57BD"/>
    <w:rsid w:val="008D6102"/>
    <w:rsid w:val="008D7946"/>
    <w:rsid w:val="008E1035"/>
    <w:rsid w:val="008E1512"/>
    <w:rsid w:val="008E1630"/>
    <w:rsid w:val="008E6BAA"/>
    <w:rsid w:val="008F1E59"/>
    <w:rsid w:val="009037C5"/>
    <w:rsid w:val="00904571"/>
    <w:rsid w:val="009103DC"/>
    <w:rsid w:val="009173D2"/>
    <w:rsid w:val="009179FF"/>
    <w:rsid w:val="009250ED"/>
    <w:rsid w:val="009260F7"/>
    <w:rsid w:val="00930E76"/>
    <w:rsid w:val="00931369"/>
    <w:rsid w:val="009336AD"/>
    <w:rsid w:val="00942CBB"/>
    <w:rsid w:val="00946024"/>
    <w:rsid w:val="009517FC"/>
    <w:rsid w:val="00951C2B"/>
    <w:rsid w:val="00954C2F"/>
    <w:rsid w:val="00963FBA"/>
    <w:rsid w:val="00967013"/>
    <w:rsid w:val="00973BB8"/>
    <w:rsid w:val="009809CE"/>
    <w:rsid w:val="0098118D"/>
    <w:rsid w:val="0098210B"/>
    <w:rsid w:val="00982401"/>
    <w:rsid w:val="00990084"/>
    <w:rsid w:val="009A016E"/>
    <w:rsid w:val="009A2C96"/>
    <w:rsid w:val="009A4D8D"/>
    <w:rsid w:val="009A6228"/>
    <w:rsid w:val="009B04E7"/>
    <w:rsid w:val="009C50AE"/>
    <w:rsid w:val="009D0229"/>
    <w:rsid w:val="009D2EA7"/>
    <w:rsid w:val="009E12E3"/>
    <w:rsid w:val="009E4AC3"/>
    <w:rsid w:val="009E6F26"/>
    <w:rsid w:val="00A03060"/>
    <w:rsid w:val="00A1011F"/>
    <w:rsid w:val="00A10312"/>
    <w:rsid w:val="00A10DE7"/>
    <w:rsid w:val="00A1796E"/>
    <w:rsid w:val="00A2752F"/>
    <w:rsid w:val="00A31858"/>
    <w:rsid w:val="00A339B0"/>
    <w:rsid w:val="00A35339"/>
    <w:rsid w:val="00A45F20"/>
    <w:rsid w:val="00A46A58"/>
    <w:rsid w:val="00A515CE"/>
    <w:rsid w:val="00A5249F"/>
    <w:rsid w:val="00A64CD2"/>
    <w:rsid w:val="00A678FA"/>
    <w:rsid w:val="00A76600"/>
    <w:rsid w:val="00A7721E"/>
    <w:rsid w:val="00A77EF8"/>
    <w:rsid w:val="00A803AD"/>
    <w:rsid w:val="00A83070"/>
    <w:rsid w:val="00A83188"/>
    <w:rsid w:val="00A85093"/>
    <w:rsid w:val="00A90D3C"/>
    <w:rsid w:val="00A91CA2"/>
    <w:rsid w:val="00A93848"/>
    <w:rsid w:val="00AA0326"/>
    <w:rsid w:val="00AA1AD2"/>
    <w:rsid w:val="00AB4CED"/>
    <w:rsid w:val="00AB7B92"/>
    <w:rsid w:val="00AC12C3"/>
    <w:rsid w:val="00AC2F79"/>
    <w:rsid w:val="00AC5289"/>
    <w:rsid w:val="00AD6FE5"/>
    <w:rsid w:val="00AE7C73"/>
    <w:rsid w:val="00AF2F0D"/>
    <w:rsid w:val="00AF47C8"/>
    <w:rsid w:val="00AF5089"/>
    <w:rsid w:val="00AF7057"/>
    <w:rsid w:val="00B13A10"/>
    <w:rsid w:val="00B13F08"/>
    <w:rsid w:val="00B14C41"/>
    <w:rsid w:val="00B14EF1"/>
    <w:rsid w:val="00B15343"/>
    <w:rsid w:val="00B21F6F"/>
    <w:rsid w:val="00B22460"/>
    <w:rsid w:val="00B2430B"/>
    <w:rsid w:val="00B26F5B"/>
    <w:rsid w:val="00B339BD"/>
    <w:rsid w:val="00B37AF2"/>
    <w:rsid w:val="00B451A1"/>
    <w:rsid w:val="00B463ED"/>
    <w:rsid w:val="00B50B5A"/>
    <w:rsid w:val="00B510B6"/>
    <w:rsid w:val="00B5274B"/>
    <w:rsid w:val="00B55676"/>
    <w:rsid w:val="00B674B1"/>
    <w:rsid w:val="00B6757B"/>
    <w:rsid w:val="00B70DBA"/>
    <w:rsid w:val="00B77B62"/>
    <w:rsid w:val="00B83BB8"/>
    <w:rsid w:val="00B8576D"/>
    <w:rsid w:val="00B87FDC"/>
    <w:rsid w:val="00B9092F"/>
    <w:rsid w:val="00B97A76"/>
    <w:rsid w:val="00B97F41"/>
    <w:rsid w:val="00BA0241"/>
    <w:rsid w:val="00BA6CBA"/>
    <w:rsid w:val="00BB204C"/>
    <w:rsid w:val="00BB2205"/>
    <w:rsid w:val="00BB253D"/>
    <w:rsid w:val="00BB566C"/>
    <w:rsid w:val="00BD14A1"/>
    <w:rsid w:val="00BD1B27"/>
    <w:rsid w:val="00BD2FA5"/>
    <w:rsid w:val="00BE1F05"/>
    <w:rsid w:val="00BE3C0B"/>
    <w:rsid w:val="00BE5B44"/>
    <w:rsid w:val="00BF4E32"/>
    <w:rsid w:val="00C0354D"/>
    <w:rsid w:val="00C073C0"/>
    <w:rsid w:val="00C1168C"/>
    <w:rsid w:val="00C11853"/>
    <w:rsid w:val="00C21A31"/>
    <w:rsid w:val="00C27768"/>
    <w:rsid w:val="00C314C3"/>
    <w:rsid w:val="00C3595F"/>
    <w:rsid w:val="00C36E58"/>
    <w:rsid w:val="00C43343"/>
    <w:rsid w:val="00C54C49"/>
    <w:rsid w:val="00C57DBC"/>
    <w:rsid w:val="00C6427C"/>
    <w:rsid w:val="00C669B4"/>
    <w:rsid w:val="00C70C6D"/>
    <w:rsid w:val="00C7218A"/>
    <w:rsid w:val="00C72F88"/>
    <w:rsid w:val="00C8043E"/>
    <w:rsid w:val="00C81F78"/>
    <w:rsid w:val="00C8255A"/>
    <w:rsid w:val="00C93A89"/>
    <w:rsid w:val="00C97F76"/>
    <w:rsid w:val="00CB7A48"/>
    <w:rsid w:val="00CB7E08"/>
    <w:rsid w:val="00CC0010"/>
    <w:rsid w:val="00CC0564"/>
    <w:rsid w:val="00CC150D"/>
    <w:rsid w:val="00CC4BAC"/>
    <w:rsid w:val="00CC5029"/>
    <w:rsid w:val="00CC7C3D"/>
    <w:rsid w:val="00CD2DD3"/>
    <w:rsid w:val="00CD4419"/>
    <w:rsid w:val="00CE7495"/>
    <w:rsid w:val="00CF0550"/>
    <w:rsid w:val="00CF1990"/>
    <w:rsid w:val="00CF1E0E"/>
    <w:rsid w:val="00D01AFD"/>
    <w:rsid w:val="00D06F7E"/>
    <w:rsid w:val="00D07049"/>
    <w:rsid w:val="00D125D4"/>
    <w:rsid w:val="00D1624B"/>
    <w:rsid w:val="00D21B83"/>
    <w:rsid w:val="00D21C59"/>
    <w:rsid w:val="00D2319E"/>
    <w:rsid w:val="00D260FB"/>
    <w:rsid w:val="00D31A66"/>
    <w:rsid w:val="00D33204"/>
    <w:rsid w:val="00D417C7"/>
    <w:rsid w:val="00D479CB"/>
    <w:rsid w:val="00D531CB"/>
    <w:rsid w:val="00D53C3D"/>
    <w:rsid w:val="00D54098"/>
    <w:rsid w:val="00D575D2"/>
    <w:rsid w:val="00D579E7"/>
    <w:rsid w:val="00D61A23"/>
    <w:rsid w:val="00D63CF7"/>
    <w:rsid w:val="00D768AA"/>
    <w:rsid w:val="00D91637"/>
    <w:rsid w:val="00DA5726"/>
    <w:rsid w:val="00DB3BEE"/>
    <w:rsid w:val="00DB49D8"/>
    <w:rsid w:val="00DB4F7A"/>
    <w:rsid w:val="00DB71FA"/>
    <w:rsid w:val="00DC02CC"/>
    <w:rsid w:val="00DC4A59"/>
    <w:rsid w:val="00DC5455"/>
    <w:rsid w:val="00DC5A57"/>
    <w:rsid w:val="00DD2050"/>
    <w:rsid w:val="00DD40D9"/>
    <w:rsid w:val="00DD4E74"/>
    <w:rsid w:val="00DD5C7D"/>
    <w:rsid w:val="00DD5DD1"/>
    <w:rsid w:val="00DF0BE8"/>
    <w:rsid w:val="00DF5759"/>
    <w:rsid w:val="00E00BD1"/>
    <w:rsid w:val="00E055F1"/>
    <w:rsid w:val="00E06377"/>
    <w:rsid w:val="00E13589"/>
    <w:rsid w:val="00E14CE8"/>
    <w:rsid w:val="00E2148A"/>
    <w:rsid w:val="00E22E12"/>
    <w:rsid w:val="00E24628"/>
    <w:rsid w:val="00E30F6B"/>
    <w:rsid w:val="00E31351"/>
    <w:rsid w:val="00E32B12"/>
    <w:rsid w:val="00E33A96"/>
    <w:rsid w:val="00E46072"/>
    <w:rsid w:val="00E46701"/>
    <w:rsid w:val="00E5031B"/>
    <w:rsid w:val="00E53A65"/>
    <w:rsid w:val="00E56935"/>
    <w:rsid w:val="00E62D7F"/>
    <w:rsid w:val="00E8312F"/>
    <w:rsid w:val="00E86699"/>
    <w:rsid w:val="00E86E09"/>
    <w:rsid w:val="00E95F81"/>
    <w:rsid w:val="00EA38AC"/>
    <w:rsid w:val="00EA5BE7"/>
    <w:rsid w:val="00EA61E7"/>
    <w:rsid w:val="00EA783A"/>
    <w:rsid w:val="00EC3075"/>
    <w:rsid w:val="00EC670C"/>
    <w:rsid w:val="00EC6740"/>
    <w:rsid w:val="00ED0E68"/>
    <w:rsid w:val="00ED428F"/>
    <w:rsid w:val="00EE0026"/>
    <w:rsid w:val="00EE105B"/>
    <w:rsid w:val="00EE3B1E"/>
    <w:rsid w:val="00EE4B9A"/>
    <w:rsid w:val="00EE794B"/>
    <w:rsid w:val="00EF0C36"/>
    <w:rsid w:val="00F00EFF"/>
    <w:rsid w:val="00F052EE"/>
    <w:rsid w:val="00F05567"/>
    <w:rsid w:val="00F05ACB"/>
    <w:rsid w:val="00F06251"/>
    <w:rsid w:val="00F1447D"/>
    <w:rsid w:val="00F268C6"/>
    <w:rsid w:val="00F27901"/>
    <w:rsid w:val="00F27E9E"/>
    <w:rsid w:val="00F31085"/>
    <w:rsid w:val="00F315B2"/>
    <w:rsid w:val="00F33FF5"/>
    <w:rsid w:val="00F43E05"/>
    <w:rsid w:val="00F44A2A"/>
    <w:rsid w:val="00F50808"/>
    <w:rsid w:val="00F520EB"/>
    <w:rsid w:val="00F6069D"/>
    <w:rsid w:val="00F65091"/>
    <w:rsid w:val="00F65F42"/>
    <w:rsid w:val="00F7346B"/>
    <w:rsid w:val="00F753E9"/>
    <w:rsid w:val="00F77EC9"/>
    <w:rsid w:val="00F77EF2"/>
    <w:rsid w:val="00F831F2"/>
    <w:rsid w:val="00F86A36"/>
    <w:rsid w:val="00F90237"/>
    <w:rsid w:val="00FA0FAC"/>
    <w:rsid w:val="00FA6724"/>
    <w:rsid w:val="00FB03CB"/>
    <w:rsid w:val="00FB1DF7"/>
    <w:rsid w:val="00FB2229"/>
    <w:rsid w:val="00FB23F6"/>
    <w:rsid w:val="00FB3860"/>
    <w:rsid w:val="00FB5E3F"/>
    <w:rsid w:val="00FC0944"/>
    <w:rsid w:val="00FC1FC6"/>
    <w:rsid w:val="00FD12DC"/>
    <w:rsid w:val="00FD4D16"/>
    <w:rsid w:val="00FD6382"/>
    <w:rsid w:val="00FD7791"/>
    <w:rsid w:val="00FE3E35"/>
    <w:rsid w:val="00FF0B1D"/>
    <w:rsid w:val="00FF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FAB"/>
  </w:style>
  <w:style w:type="paragraph" w:styleId="Footer">
    <w:name w:val="footer"/>
    <w:basedOn w:val="Normal"/>
    <w:link w:val="FooterChar"/>
    <w:uiPriority w:val="99"/>
    <w:unhideWhenUsed/>
    <w:rsid w:val="00582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AB"/>
  </w:style>
  <w:style w:type="paragraph" w:styleId="ListParagraph">
    <w:name w:val="List Paragraph"/>
    <w:basedOn w:val="Normal"/>
    <w:uiPriority w:val="34"/>
    <w:qFormat/>
    <w:rsid w:val="00582FAB"/>
    <w:pPr>
      <w:ind w:left="720"/>
      <w:contextualSpacing/>
    </w:pPr>
  </w:style>
  <w:style w:type="paragraph" w:styleId="BalloonText">
    <w:name w:val="Balloon Text"/>
    <w:basedOn w:val="Normal"/>
    <w:link w:val="BalloonTextChar"/>
    <w:uiPriority w:val="99"/>
    <w:semiHidden/>
    <w:unhideWhenUsed/>
    <w:rsid w:val="0025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E6"/>
    <w:rPr>
      <w:rFonts w:ascii="Tahoma" w:hAnsi="Tahoma" w:cs="Tahoma"/>
      <w:sz w:val="16"/>
      <w:szCs w:val="16"/>
    </w:rPr>
  </w:style>
  <w:style w:type="character" w:styleId="Hyperlink">
    <w:name w:val="Hyperlink"/>
    <w:basedOn w:val="DefaultParagraphFont"/>
    <w:uiPriority w:val="99"/>
    <w:unhideWhenUsed/>
    <w:rsid w:val="00DB71FA"/>
    <w:rPr>
      <w:color w:val="0000FF" w:themeColor="hyperlink"/>
      <w:u w:val="single"/>
    </w:rPr>
  </w:style>
  <w:style w:type="character" w:styleId="FollowedHyperlink">
    <w:name w:val="FollowedHyperlink"/>
    <w:basedOn w:val="DefaultParagraphFont"/>
    <w:uiPriority w:val="99"/>
    <w:semiHidden/>
    <w:unhideWhenUsed/>
    <w:rsid w:val="00DB71FA"/>
    <w:rPr>
      <w:color w:val="800080" w:themeColor="followedHyperlink"/>
      <w:u w:val="single"/>
    </w:rPr>
  </w:style>
  <w:style w:type="paragraph" w:styleId="NormalWeb">
    <w:name w:val="Normal (Web)"/>
    <w:basedOn w:val="Normal"/>
    <w:uiPriority w:val="99"/>
    <w:semiHidden/>
    <w:unhideWhenUsed/>
    <w:rsid w:val="00470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3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FAB"/>
  </w:style>
  <w:style w:type="paragraph" w:styleId="Footer">
    <w:name w:val="footer"/>
    <w:basedOn w:val="Normal"/>
    <w:link w:val="FooterChar"/>
    <w:uiPriority w:val="99"/>
    <w:unhideWhenUsed/>
    <w:rsid w:val="00582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AB"/>
  </w:style>
  <w:style w:type="paragraph" w:styleId="ListParagraph">
    <w:name w:val="List Paragraph"/>
    <w:basedOn w:val="Normal"/>
    <w:uiPriority w:val="34"/>
    <w:qFormat/>
    <w:rsid w:val="00582FAB"/>
    <w:pPr>
      <w:ind w:left="720"/>
      <w:contextualSpacing/>
    </w:pPr>
  </w:style>
  <w:style w:type="paragraph" w:styleId="BalloonText">
    <w:name w:val="Balloon Text"/>
    <w:basedOn w:val="Normal"/>
    <w:link w:val="BalloonTextChar"/>
    <w:uiPriority w:val="99"/>
    <w:semiHidden/>
    <w:unhideWhenUsed/>
    <w:rsid w:val="0025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E6"/>
    <w:rPr>
      <w:rFonts w:ascii="Tahoma" w:hAnsi="Tahoma" w:cs="Tahoma"/>
      <w:sz w:val="16"/>
      <w:szCs w:val="16"/>
    </w:rPr>
  </w:style>
  <w:style w:type="character" w:styleId="Hyperlink">
    <w:name w:val="Hyperlink"/>
    <w:basedOn w:val="DefaultParagraphFont"/>
    <w:uiPriority w:val="99"/>
    <w:unhideWhenUsed/>
    <w:rsid w:val="00DB71FA"/>
    <w:rPr>
      <w:color w:val="0000FF" w:themeColor="hyperlink"/>
      <w:u w:val="single"/>
    </w:rPr>
  </w:style>
  <w:style w:type="character" w:styleId="FollowedHyperlink">
    <w:name w:val="FollowedHyperlink"/>
    <w:basedOn w:val="DefaultParagraphFont"/>
    <w:uiPriority w:val="99"/>
    <w:semiHidden/>
    <w:unhideWhenUsed/>
    <w:rsid w:val="00DB71FA"/>
    <w:rPr>
      <w:color w:val="800080" w:themeColor="followedHyperlink"/>
      <w:u w:val="single"/>
    </w:rPr>
  </w:style>
  <w:style w:type="paragraph" w:styleId="NormalWeb">
    <w:name w:val="Normal (Web)"/>
    <w:basedOn w:val="Normal"/>
    <w:uiPriority w:val="99"/>
    <w:semiHidden/>
    <w:unhideWhenUsed/>
    <w:rsid w:val="00470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09735">
      <w:bodyDiv w:val="1"/>
      <w:marLeft w:val="0"/>
      <w:marRight w:val="0"/>
      <w:marTop w:val="0"/>
      <w:marBottom w:val="0"/>
      <w:divBdr>
        <w:top w:val="none" w:sz="0" w:space="0" w:color="auto"/>
        <w:left w:val="none" w:sz="0" w:space="0" w:color="auto"/>
        <w:bottom w:val="none" w:sz="0" w:space="0" w:color="auto"/>
        <w:right w:val="none" w:sz="0" w:space="0" w:color="auto"/>
      </w:divBdr>
    </w:div>
    <w:div w:id="8519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yoclinic.org/" TargetMode="External"/><Relationship Id="rId18" Type="http://schemas.openxmlformats.org/officeDocument/2006/relationships/hyperlink" Target="http://www.consultparagon.com/" TargetMode="External"/><Relationship Id="rId26" Type="http://schemas.openxmlformats.org/officeDocument/2006/relationships/hyperlink" Target="mailto:zs@sureclinical.net" TargetMode="External"/><Relationship Id="rId3" Type="http://schemas.openxmlformats.org/officeDocument/2006/relationships/styles" Target="styles.xml"/><Relationship Id="rId21" Type="http://schemas.openxmlformats.org/officeDocument/2006/relationships/hyperlink" Target="http://www.consultparagon.com/" TargetMode="External"/><Relationship Id="rId7" Type="http://schemas.openxmlformats.org/officeDocument/2006/relationships/footnotes" Target="footnotes.xml"/><Relationship Id="rId12" Type="http://schemas.openxmlformats.org/officeDocument/2006/relationships/hyperlink" Target="http://carelex.org" TargetMode="External"/><Relationship Id="rId17" Type="http://schemas.openxmlformats.org/officeDocument/2006/relationships/hyperlink" Target="http://www.oracle.com/us/industries/health-sciences/overview/index.html" TargetMode="External"/><Relationship Id="rId25" Type="http://schemas.openxmlformats.org/officeDocument/2006/relationships/hyperlink" Target="http://www.hl7.org/" TargetMode="External"/><Relationship Id="rId2" Type="http://schemas.openxmlformats.org/officeDocument/2006/relationships/numbering" Target="numbering.xml"/><Relationship Id="rId16" Type="http://schemas.openxmlformats.org/officeDocument/2006/relationships/hyperlink" Target="http://www.sursen.com/english/contact.htm" TargetMode="External"/><Relationship Id="rId20" Type="http://schemas.openxmlformats.org/officeDocument/2006/relationships/hyperlink" Target="http://carelex.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xtdocs.com/company-info/about-us/" TargetMode="External"/><Relationship Id="rId24" Type="http://schemas.openxmlformats.org/officeDocument/2006/relationships/hyperlink" Target="http://sureclinical.com/" TargetMode="External"/><Relationship Id="rId5" Type="http://schemas.openxmlformats.org/officeDocument/2006/relationships/settings" Target="settings.xml"/><Relationship Id="rId15" Type="http://schemas.openxmlformats.org/officeDocument/2006/relationships/hyperlink" Target="http://forteresearch.com/" TargetMode="External"/><Relationship Id="rId23" Type="http://schemas.openxmlformats.org/officeDocument/2006/relationships/hyperlink" Target="http://www.sterlingbio.com/" TargetMode="External"/><Relationship Id="rId28" Type="http://schemas.openxmlformats.org/officeDocument/2006/relationships/fontTable" Target="fontTable.xml"/><Relationship Id="rId10" Type="http://schemas.openxmlformats.org/officeDocument/2006/relationships/hyperlink" Target="http://carelex.org" TargetMode="External"/><Relationship Id="rId19" Type="http://schemas.openxmlformats.org/officeDocument/2006/relationships/hyperlink" Target="http://www.consultparagon.com/" TargetMode="External"/><Relationship Id="rId4" Type="http://schemas.microsoft.com/office/2007/relationships/stylesWithEffects" Target="stylesWithEffects.xml"/><Relationship Id="rId9" Type="http://schemas.openxmlformats.org/officeDocument/2006/relationships/hyperlink" Target="http://www.consultparagon.com/" TargetMode="External"/><Relationship Id="rId14" Type="http://schemas.openxmlformats.org/officeDocument/2006/relationships/hyperlink" Target="http://www.fujitsu.com/global/" TargetMode="External"/><Relationship Id="rId22" Type="http://schemas.openxmlformats.org/officeDocument/2006/relationships/hyperlink" Target="http://sureclinical.co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72EB-0BB6-4D7F-8ECB-FAE464A4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dcterms:created xsi:type="dcterms:W3CDTF">2014-09-04T23:29:00Z</dcterms:created>
  <dcterms:modified xsi:type="dcterms:W3CDTF">2014-09-04T23:31:00Z</dcterms:modified>
</cp:coreProperties>
</file>