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74" w:rsidRPr="007F591F" w:rsidRDefault="00143B14">
      <w:pPr>
        <w:rPr>
          <w:lang w:val="en-GB"/>
        </w:rPr>
      </w:pPr>
      <w:r w:rsidRPr="00143B14">
        <w:rPr>
          <w:lang w:val="en-GB"/>
        </w:rPr>
        <w:t xml:space="preserve">AKOMA NTOSO </w:t>
      </w:r>
      <w:r w:rsidR="00D9704C">
        <w:rPr>
          <w:lang w:val="en-GB"/>
        </w:rPr>
        <w:t xml:space="preserve">XSD </w:t>
      </w:r>
      <w:r w:rsidRPr="00143B14">
        <w:rPr>
          <w:lang w:val="en-GB"/>
        </w:rPr>
        <w:t>MODIFICATIONS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223"/>
        <w:gridCol w:w="3845"/>
      </w:tblGrid>
      <w:tr w:rsidR="007C12D7" w:rsidRPr="00884A3D" w:rsidTr="002B38B7">
        <w:tc>
          <w:tcPr>
            <w:tcW w:w="4786" w:type="dxa"/>
          </w:tcPr>
          <w:p w:rsidR="007C12D7" w:rsidRPr="00884A3D" w:rsidRDefault="007C12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Add @</w:t>
            </w:r>
            <w:proofErr w:type="spellStart"/>
            <w:r w:rsidR="002B38B7" w:rsidRPr="00884A3D">
              <w:rPr>
                <w:rFonts w:ascii="Arial" w:hAnsi="Arial" w:cs="Arial"/>
                <w:sz w:val="20"/>
                <w:szCs w:val="20"/>
                <w:lang w:val="en-GB"/>
              </w:rPr>
              <w:t>refersTo</w:t>
            </w:r>
            <w:proofErr w:type="spellEnd"/>
            <w:r w:rsidR="002B38B7" w:rsidRPr="00884A3D">
              <w:rPr>
                <w:rFonts w:ascii="Arial" w:hAnsi="Arial" w:cs="Arial"/>
                <w:sz w:val="20"/>
                <w:szCs w:val="20"/>
                <w:lang w:val="en-GB"/>
              </w:rPr>
              <w:t xml:space="preserve"> in &lt;keyword</w:t>
            </w: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&gt;</w:t>
            </w:r>
          </w:p>
          <w:p w:rsidR="002B38B7" w:rsidRPr="00884A3D" w:rsidRDefault="002B38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</w:tcPr>
          <w:p w:rsidR="007C12D7" w:rsidRPr="00884A3D" w:rsidRDefault="007C12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Monica</w:t>
            </w:r>
          </w:p>
        </w:tc>
        <w:tc>
          <w:tcPr>
            <w:tcW w:w="3845" w:type="dxa"/>
          </w:tcPr>
          <w:p w:rsidR="007C12D7" w:rsidRPr="00884A3D" w:rsidRDefault="002B38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 xml:space="preserve">In order to connect keyword with </w:t>
            </w:r>
            <w:proofErr w:type="spellStart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TLCConcept</w:t>
            </w:r>
            <w:proofErr w:type="spellEnd"/>
          </w:p>
          <w:p w:rsidR="00884A3D" w:rsidRPr="00884A3D" w:rsidRDefault="00884A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B38B7" w:rsidRPr="00884A3D" w:rsidRDefault="00884A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&lt;term&gt;</w:t>
            </w:r>
            <w:proofErr w:type="spellStart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licenza</w:t>
            </w:r>
            <w:proofErr w:type="spellEnd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&lt;/term&gt;</w:t>
            </w:r>
          </w:p>
          <w:p w:rsidR="00884A3D" w:rsidRPr="00884A3D" w:rsidRDefault="00884A3D" w:rsidP="00884A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</w:pPr>
          </w:p>
          <w:p w:rsidR="00884A3D" w:rsidRPr="00884A3D" w:rsidRDefault="00884A3D" w:rsidP="00884A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keyword</w:t>
            </w:r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value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copyright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 xml:space="preserve"> 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</w:t>
            </w:r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dictionary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http://sinatra.cirsfid.unibo.it/</w:t>
            </w:r>
            <w:proofErr w:type="spellStart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rdf</w:t>
            </w:r>
            <w:proofErr w:type="spellEnd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/lime-</w:t>
            </w:r>
            <w:proofErr w:type="spellStart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fao</w:t>
            </w:r>
            <w:proofErr w:type="spellEnd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#</w:t>
            </w: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copyright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 xml:space="preserve"> 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</w:t>
            </w:r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</w:t>
            </w:r>
            <w:proofErr w:type="spellStart"/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>refersTo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IPR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"/&gt;</w:t>
            </w:r>
          </w:p>
          <w:p w:rsidR="00884A3D" w:rsidRPr="00884A3D" w:rsidRDefault="00884A3D" w:rsidP="00884A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</w:pPr>
          </w:p>
          <w:p w:rsidR="00884A3D" w:rsidRPr="00884A3D" w:rsidRDefault="00884A3D" w:rsidP="00884A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proofErr w:type="spellStart"/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TLCPerson</w:t>
            </w:r>
            <w:proofErr w:type="spellEnd"/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</w:t>
            </w:r>
            <w:proofErr w:type="spellStart"/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>href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/ontology/person/somebody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</w:t>
            </w:r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</w:t>
            </w:r>
            <w:proofErr w:type="spellStart"/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>eId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source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</w:t>
            </w:r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</w:t>
            </w:r>
            <w:proofErr w:type="spellStart"/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>showAs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Somebody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"/&gt;</w:t>
            </w:r>
          </w:p>
          <w:p w:rsidR="00884A3D" w:rsidRPr="00884A3D" w:rsidRDefault="00884A3D" w:rsidP="00884A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</w:p>
          <w:p w:rsidR="00884A3D" w:rsidRPr="00884A3D" w:rsidRDefault="00884A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C12D7" w:rsidRPr="00884A3D" w:rsidTr="002B38B7">
        <w:tc>
          <w:tcPr>
            <w:tcW w:w="4786" w:type="dxa"/>
          </w:tcPr>
          <w:p w:rsidR="007C12D7" w:rsidRPr="00884A3D" w:rsidRDefault="007C12D7" w:rsidP="00C72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lang w:val="en-GB"/>
              </w:rPr>
              <w:t>&lt;name&gt;</w:t>
            </w:r>
            <w:proofErr w:type="spellStart"/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event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val="en-GB"/>
              </w:rPr>
              <w:t>Ref</w:t>
            </w:r>
            <w:proofErr w:type="spellEnd"/>
            <w:r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lang w:val="en-GB"/>
              </w:rPr>
              <w:t>&lt;/name&gt;</w:t>
            </w:r>
          </w:p>
          <w:p w:rsidR="007C12D7" w:rsidRPr="00884A3D" w:rsidRDefault="007C12D7" w:rsidP="00C72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lang w:val="en-GB"/>
              </w:rPr>
              <w:t>&lt;comment&gt;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The element </w:t>
            </w:r>
            <w:proofErr w:type="spellStart"/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even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val="en-GB"/>
              </w:rPr>
              <w:t>tInfo</w:t>
            </w:r>
            <w:proofErr w:type="spellEnd"/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is a metadata element specifying facts about an event that had an effect on the document. For each event, a date, a type and a document that generated the event must be referenced.</w:t>
            </w:r>
            <w:r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lang w:val="en-GB"/>
              </w:rPr>
              <w:t>&lt;/comment&gt;</w:t>
            </w:r>
          </w:p>
          <w:p w:rsidR="007C12D7" w:rsidRPr="00884A3D" w:rsidRDefault="007C12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</w:tcPr>
          <w:p w:rsidR="007C12D7" w:rsidRPr="00884A3D" w:rsidRDefault="007C12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Flavio</w:t>
            </w:r>
          </w:p>
        </w:tc>
        <w:tc>
          <w:tcPr>
            <w:tcW w:w="3845" w:type="dxa"/>
          </w:tcPr>
          <w:p w:rsidR="007C12D7" w:rsidRPr="00884A3D" w:rsidRDefault="007C12D7" w:rsidP="007C12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even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val="en-GB"/>
              </w:rPr>
              <w:t>tInfo</w:t>
            </w:r>
            <w:proofErr w:type="spellEnd"/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val="en-GB"/>
              </w:rPr>
              <w:sym w:font="Wingdings" w:char="F0E0"/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even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val="en-GB"/>
              </w:rPr>
              <w:t>tRef</w:t>
            </w:r>
            <w:proofErr w:type="spellEnd"/>
          </w:p>
        </w:tc>
      </w:tr>
      <w:tr w:rsidR="007C12D7" w:rsidRPr="00884A3D" w:rsidTr="002B38B7">
        <w:tc>
          <w:tcPr>
            <w:tcW w:w="4786" w:type="dxa"/>
          </w:tcPr>
          <w:p w:rsidR="007C12D7" w:rsidRPr="00884A3D" w:rsidRDefault="007C12D7" w:rsidP="00C7207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&lt;</w:t>
            </w:r>
            <w:proofErr w:type="spellStart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xsd:group</w:t>
            </w:r>
            <w:proofErr w:type="spellEnd"/>
            <w:r w:rsidRPr="00884A3D">
              <w:rPr>
                <w:rFonts w:ascii="Arial" w:eastAsia="Times New Roman" w:hAnsi="Arial" w:cs="Arial"/>
                <w:color w:val="F5844C"/>
                <w:sz w:val="20"/>
                <w:szCs w:val="20"/>
                <w:shd w:val="clear" w:color="auto" w:fill="FFFFFF"/>
                <w:lang w:val="en-GB"/>
              </w:rPr>
              <w:t xml:space="preserve"> name</w:t>
            </w:r>
            <w:r w:rsidRPr="00884A3D">
              <w:rPr>
                <w:rFonts w:ascii="Arial" w:eastAsia="Times New Roman" w:hAnsi="Arial" w:cs="Arial"/>
                <w:color w:val="FF8040"/>
                <w:sz w:val="20"/>
                <w:szCs w:val="20"/>
                <w:shd w:val="clear" w:color="auto" w:fill="FFFFFF"/>
                <w:lang w:val="en-GB"/>
              </w:rPr>
              <w:t>=</w:t>
            </w:r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"</w:t>
            </w:r>
            <w:proofErr w:type="spellStart"/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DF869"/>
                <w:lang w:val="en-GB"/>
              </w:rPr>
              <w:t>manif</w:t>
            </w:r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Properties</w:t>
            </w:r>
            <w:proofErr w:type="spellEnd"/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"</w:t>
            </w:r>
            <w:r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shd w:val="clear" w:color="auto" w:fill="FFFFFF"/>
                <w:lang w:val="en-GB"/>
              </w:rPr>
              <w:t>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                        </w:t>
            </w:r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&lt;</w:t>
            </w:r>
            <w:proofErr w:type="spellStart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xsd:annotation</w:t>
            </w:r>
            <w:proofErr w:type="spellEnd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                                    </w:t>
            </w:r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&lt;</w:t>
            </w:r>
            <w:proofErr w:type="spellStart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xsd:documentation</w:t>
            </w:r>
            <w:proofErr w:type="spellEnd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                                             </w:t>
            </w:r>
            <w:r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shd w:val="clear" w:color="auto" w:fill="FFFFFF"/>
                <w:lang w:val="en-GB"/>
              </w:rPr>
              <w:t>&lt;type&gt;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Group</w:t>
            </w:r>
            <w:r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shd w:val="clear" w:color="auto" w:fill="FFFFFF"/>
                <w:lang w:val="en-GB"/>
              </w:rPr>
              <w:t>&lt;/type&gt;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            </w:t>
            </w:r>
            <w:r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shd w:val="clear" w:color="auto" w:fill="FFFFFF"/>
                <w:lang w:val="en-GB"/>
              </w:rPr>
              <w:t>&lt;name&gt;</w:t>
            </w:r>
            <w:proofErr w:type="spellStart"/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manifProperties</w:t>
            </w:r>
            <w:proofErr w:type="spellEnd"/>
            <w:r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shd w:val="clear" w:color="auto" w:fill="FFFFFF"/>
                <w:lang w:val="en-GB"/>
              </w:rPr>
              <w:t>&lt;/name&gt;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            </w:t>
            </w:r>
            <w:r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shd w:val="clear" w:color="auto" w:fill="FFFFFF"/>
                <w:lang w:val="en-GB"/>
              </w:rPr>
              <w:t>&lt;comment&gt;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The group </w:t>
            </w:r>
            <w:proofErr w:type="spellStart"/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manifProperties</w:t>
            </w:r>
            <w:proofErr w:type="spellEnd"/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lists the properties that are characteristics of the FRBR 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val="en-GB"/>
              </w:rPr>
              <w:t xml:space="preserve">Expression 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level.</w:t>
            </w:r>
            <w:r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shd w:val="clear" w:color="auto" w:fill="FFFFFF"/>
                <w:lang w:val="en-GB"/>
              </w:rPr>
              <w:t>&lt;/comment&gt;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                                                     </w:t>
            </w:r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&lt;/</w:t>
            </w:r>
            <w:proofErr w:type="spellStart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xsd:documentation</w:t>
            </w:r>
            <w:proofErr w:type="spellEnd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                        </w:t>
            </w:r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&lt;/</w:t>
            </w:r>
            <w:proofErr w:type="spellStart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xsd:annotation</w:t>
            </w:r>
            <w:proofErr w:type="spellEnd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                        </w:t>
            </w:r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&lt;</w:t>
            </w:r>
            <w:proofErr w:type="spellStart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xsd:sequence</w:t>
            </w:r>
            <w:proofErr w:type="spellEnd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                                    </w:t>
            </w:r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&lt;</w:t>
            </w:r>
            <w:proofErr w:type="spellStart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xsd:element</w:t>
            </w:r>
            <w:proofErr w:type="spellEnd"/>
            <w:r w:rsidRPr="00884A3D">
              <w:rPr>
                <w:rFonts w:ascii="Arial" w:eastAsia="Times New Roman" w:hAnsi="Arial" w:cs="Arial"/>
                <w:color w:val="F5844C"/>
                <w:sz w:val="20"/>
                <w:szCs w:val="20"/>
                <w:shd w:val="clear" w:color="auto" w:fill="FFFFFF"/>
                <w:lang w:val="en-GB"/>
              </w:rPr>
              <w:t xml:space="preserve"> ref</w:t>
            </w:r>
            <w:r w:rsidRPr="00884A3D">
              <w:rPr>
                <w:rFonts w:ascii="Arial" w:eastAsia="Times New Roman" w:hAnsi="Arial" w:cs="Arial"/>
                <w:color w:val="FF8040"/>
                <w:sz w:val="20"/>
                <w:szCs w:val="20"/>
                <w:shd w:val="clear" w:color="auto" w:fill="FFFFFF"/>
                <w:lang w:val="en-GB"/>
              </w:rPr>
              <w:t>=</w:t>
            </w:r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"</w:t>
            </w:r>
            <w:proofErr w:type="spellStart"/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FRBRportion</w:t>
            </w:r>
            <w:proofErr w:type="spellEnd"/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"</w:t>
            </w:r>
            <w:r w:rsidRPr="00884A3D">
              <w:rPr>
                <w:rFonts w:ascii="Arial" w:eastAsia="Times New Roman" w:hAnsi="Arial" w:cs="Arial"/>
                <w:color w:val="F5844C"/>
                <w:sz w:val="20"/>
                <w:szCs w:val="20"/>
                <w:shd w:val="clear" w:color="auto" w:fill="FFFFFF"/>
                <w:lang w:val="en-GB"/>
              </w:rPr>
              <w:t xml:space="preserve"> minOccurs</w:t>
            </w:r>
            <w:r w:rsidRPr="00884A3D">
              <w:rPr>
                <w:rFonts w:ascii="Arial" w:eastAsia="Times New Roman" w:hAnsi="Arial" w:cs="Arial"/>
                <w:color w:val="FF8040"/>
                <w:sz w:val="20"/>
                <w:szCs w:val="20"/>
                <w:shd w:val="clear" w:color="auto" w:fill="FFFFFF"/>
                <w:lang w:val="en-GB"/>
              </w:rPr>
              <w:t>=</w:t>
            </w:r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"0"</w:t>
            </w:r>
            <w:r w:rsidRPr="00884A3D">
              <w:rPr>
                <w:rFonts w:ascii="Arial" w:eastAsia="Times New Roman" w:hAnsi="Arial" w:cs="Arial"/>
                <w:color w:val="F5844C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84A3D">
              <w:rPr>
                <w:rFonts w:ascii="Arial" w:eastAsia="Times New Roman" w:hAnsi="Arial" w:cs="Arial"/>
                <w:color w:val="F5844C"/>
                <w:sz w:val="20"/>
                <w:szCs w:val="20"/>
                <w:shd w:val="clear" w:color="auto" w:fill="FFFFFF"/>
                <w:lang w:val="en-GB"/>
              </w:rPr>
              <w:t>maxOccurs</w:t>
            </w:r>
            <w:proofErr w:type="spellEnd"/>
            <w:r w:rsidRPr="00884A3D">
              <w:rPr>
                <w:rFonts w:ascii="Arial" w:eastAsia="Times New Roman" w:hAnsi="Arial" w:cs="Arial"/>
                <w:color w:val="FF8040"/>
                <w:sz w:val="20"/>
                <w:szCs w:val="20"/>
                <w:shd w:val="clear" w:color="auto" w:fill="FFFFFF"/>
                <w:lang w:val="en-GB"/>
              </w:rPr>
              <w:t>=</w:t>
            </w:r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"1"</w:t>
            </w:r>
            <w:r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shd w:val="clear" w:color="auto" w:fill="FFFFFF"/>
                <w:lang w:val="en-GB"/>
              </w:rPr>
              <w:t>/&gt;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                                    </w:t>
            </w:r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&lt;</w:t>
            </w:r>
            <w:proofErr w:type="spellStart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xsd:element</w:t>
            </w:r>
            <w:proofErr w:type="spellEnd"/>
            <w:r w:rsidRPr="00884A3D">
              <w:rPr>
                <w:rFonts w:ascii="Arial" w:eastAsia="Times New Roman" w:hAnsi="Arial" w:cs="Arial"/>
                <w:color w:val="F5844C"/>
                <w:sz w:val="20"/>
                <w:szCs w:val="20"/>
                <w:shd w:val="clear" w:color="auto" w:fill="FFFFFF"/>
                <w:lang w:val="en-GB"/>
              </w:rPr>
              <w:t xml:space="preserve"> ref</w:t>
            </w:r>
            <w:r w:rsidRPr="00884A3D">
              <w:rPr>
                <w:rFonts w:ascii="Arial" w:eastAsia="Times New Roman" w:hAnsi="Arial" w:cs="Arial"/>
                <w:color w:val="FF8040"/>
                <w:sz w:val="20"/>
                <w:szCs w:val="20"/>
                <w:shd w:val="clear" w:color="auto" w:fill="FFFFFF"/>
                <w:lang w:val="en-GB"/>
              </w:rPr>
              <w:t>=</w:t>
            </w:r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"</w:t>
            </w:r>
            <w:proofErr w:type="spellStart"/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FRBRformat</w:t>
            </w:r>
            <w:proofErr w:type="spellEnd"/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"</w:t>
            </w:r>
            <w:r w:rsidRPr="00884A3D">
              <w:rPr>
                <w:rFonts w:ascii="Arial" w:eastAsia="Times New Roman" w:hAnsi="Arial" w:cs="Arial"/>
                <w:color w:val="F5844C"/>
                <w:sz w:val="20"/>
                <w:szCs w:val="20"/>
                <w:shd w:val="clear" w:color="auto" w:fill="FFFFFF"/>
                <w:lang w:val="en-GB"/>
              </w:rPr>
              <w:t xml:space="preserve"> minOccurs</w:t>
            </w:r>
            <w:r w:rsidRPr="00884A3D">
              <w:rPr>
                <w:rFonts w:ascii="Arial" w:eastAsia="Times New Roman" w:hAnsi="Arial" w:cs="Arial"/>
                <w:color w:val="FF8040"/>
                <w:sz w:val="20"/>
                <w:szCs w:val="20"/>
                <w:shd w:val="clear" w:color="auto" w:fill="FFFFFF"/>
                <w:lang w:val="en-GB"/>
              </w:rPr>
              <w:t>=</w:t>
            </w:r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"0"</w:t>
            </w:r>
            <w:r w:rsidRPr="00884A3D">
              <w:rPr>
                <w:rFonts w:ascii="Arial" w:eastAsia="Times New Roman" w:hAnsi="Arial" w:cs="Arial"/>
                <w:color w:val="F5844C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884A3D">
              <w:rPr>
                <w:rFonts w:ascii="Arial" w:eastAsia="Times New Roman" w:hAnsi="Arial" w:cs="Arial"/>
                <w:color w:val="F5844C"/>
                <w:sz w:val="20"/>
                <w:szCs w:val="20"/>
                <w:shd w:val="clear" w:color="auto" w:fill="FFFFFF"/>
                <w:lang w:val="en-GB"/>
              </w:rPr>
              <w:t>maxOccurs</w:t>
            </w:r>
            <w:proofErr w:type="spellEnd"/>
            <w:r w:rsidRPr="00884A3D">
              <w:rPr>
                <w:rFonts w:ascii="Arial" w:eastAsia="Times New Roman" w:hAnsi="Arial" w:cs="Arial"/>
                <w:color w:val="FF8040"/>
                <w:sz w:val="20"/>
                <w:szCs w:val="20"/>
                <w:shd w:val="clear" w:color="auto" w:fill="FFFFFF"/>
                <w:lang w:val="en-GB"/>
              </w:rPr>
              <w:t>=</w:t>
            </w:r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"1"</w:t>
            </w:r>
            <w:r w:rsidRPr="00884A3D">
              <w:rPr>
                <w:rFonts w:ascii="Arial" w:eastAsia="Times New Roman" w:hAnsi="Arial" w:cs="Arial"/>
                <w:color w:val="000096"/>
                <w:sz w:val="20"/>
                <w:szCs w:val="20"/>
                <w:shd w:val="clear" w:color="auto" w:fill="FFFFFF"/>
                <w:lang w:val="en-GB"/>
              </w:rPr>
              <w:t>/&gt;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                        </w:t>
            </w:r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&lt;/</w:t>
            </w:r>
            <w:proofErr w:type="spellStart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xsd:sequence</w:t>
            </w:r>
            <w:proofErr w:type="spellEnd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&gt;</w:t>
            </w:r>
            <w:r w:rsidRPr="00884A3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  </w:t>
            </w:r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&lt;/</w:t>
            </w:r>
            <w:proofErr w:type="spellStart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xsd:group</w:t>
            </w:r>
            <w:proofErr w:type="spellEnd"/>
            <w:r w:rsidRPr="00884A3D">
              <w:rPr>
                <w:rFonts w:ascii="Arial" w:eastAsia="Times New Roman" w:hAnsi="Arial" w:cs="Arial"/>
                <w:color w:val="003296"/>
                <w:sz w:val="20"/>
                <w:szCs w:val="20"/>
                <w:shd w:val="clear" w:color="auto" w:fill="FFFFFF"/>
                <w:lang w:val="en-GB"/>
              </w:rPr>
              <w:t>&gt;</w:t>
            </w:r>
          </w:p>
          <w:p w:rsidR="007C12D7" w:rsidRPr="00884A3D" w:rsidRDefault="007C12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</w:tcPr>
          <w:p w:rsidR="007C12D7" w:rsidRPr="00884A3D" w:rsidRDefault="007C12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Veronique</w:t>
            </w:r>
          </w:p>
        </w:tc>
        <w:tc>
          <w:tcPr>
            <w:tcW w:w="3845" w:type="dxa"/>
          </w:tcPr>
          <w:p w:rsidR="007C12D7" w:rsidRPr="00884A3D" w:rsidRDefault="00D340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DF869"/>
                <w:lang w:val="en-GB"/>
              </w:rPr>
              <w:t>manif</w:t>
            </w:r>
            <w:r w:rsidRPr="00884A3D">
              <w:rPr>
                <w:rFonts w:ascii="Arial" w:eastAsia="Times New Roman" w:hAnsi="Arial" w:cs="Arial"/>
                <w:color w:val="993300"/>
                <w:sz w:val="20"/>
                <w:szCs w:val="20"/>
                <w:shd w:val="clear" w:color="auto" w:fill="FFFFFF"/>
                <w:lang w:val="en-GB"/>
              </w:rPr>
              <w:t>Properties</w:t>
            </w:r>
            <w:proofErr w:type="spellEnd"/>
          </w:p>
        </w:tc>
      </w:tr>
      <w:tr w:rsidR="007C12D7" w:rsidRPr="00884A3D" w:rsidTr="002B38B7">
        <w:tc>
          <w:tcPr>
            <w:tcW w:w="4786" w:type="dxa"/>
          </w:tcPr>
          <w:p w:rsidR="007C12D7" w:rsidRPr="00884A3D" w:rsidRDefault="007C12D7" w:rsidP="00C720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proofErr w:type="spellStart"/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xsd:element</w:t>
            </w:r>
            <w:proofErr w:type="spellEnd"/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name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opinion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"&gt;</w:t>
            </w:r>
          </w:p>
          <w:p w:rsidR="007C12D7" w:rsidRPr="00884A3D" w:rsidRDefault="007C12D7" w:rsidP="00C720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proofErr w:type="spellStart"/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xsd:annotation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7C12D7" w:rsidRPr="00884A3D" w:rsidRDefault="007C12D7" w:rsidP="00C720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proofErr w:type="spellStart"/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xsd:documentation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7C12D7" w:rsidRPr="00884A3D" w:rsidRDefault="007C12D7" w:rsidP="00C720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type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Element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&lt;/</w:t>
            </w:r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type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7C12D7" w:rsidRPr="00884A3D" w:rsidRDefault="007C12D7" w:rsidP="00C720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name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opinion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&lt;/</w:t>
            </w:r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name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7C12D7" w:rsidRPr="00884A3D" w:rsidRDefault="007C12D7" w:rsidP="00C720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comment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7C12D7" w:rsidRPr="00884A3D" w:rsidRDefault="007C12D7" w:rsidP="00C720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the element opinion is an inline element within judgments to identify where the document defines the opinion of one of the judges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&lt;/</w:t>
            </w:r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comment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7C12D7" w:rsidRPr="00884A3D" w:rsidRDefault="007C12D7" w:rsidP="00C720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</w:rPr>
              <w:t>xsd:documentation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</w:rPr>
              <w:t>&gt;</w:t>
            </w:r>
          </w:p>
        </w:tc>
        <w:tc>
          <w:tcPr>
            <w:tcW w:w="1223" w:type="dxa"/>
          </w:tcPr>
          <w:p w:rsidR="007C12D7" w:rsidRPr="00884A3D" w:rsidRDefault="007C12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Bagola</w:t>
            </w:r>
          </w:p>
        </w:tc>
        <w:tc>
          <w:tcPr>
            <w:tcW w:w="3845" w:type="dxa"/>
          </w:tcPr>
          <w:p w:rsidR="007F591F" w:rsidRPr="00884A3D" w:rsidRDefault="007F591F" w:rsidP="00D340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proofErr w:type="spellStart"/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xsd:documentation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D340BA" w:rsidRPr="00884A3D" w:rsidRDefault="00D340BA" w:rsidP="00D340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comment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D340BA" w:rsidRPr="00884A3D" w:rsidRDefault="00D340BA" w:rsidP="00D340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 xml:space="preserve">the element opinion is an inline element to identify where the document defines the opinion of one </w:t>
            </w:r>
            <w:r w:rsidR="007F591F"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person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&lt;/</w:t>
            </w:r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comment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7C12D7" w:rsidRPr="00884A3D" w:rsidRDefault="00D340BA" w:rsidP="00D340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</w:rPr>
              <w:t>xsd:documentation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</w:rPr>
              <w:t>&gt;</w:t>
            </w:r>
          </w:p>
        </w:tc>
      </w:tr>
      <w:tr w:rsidR="007C12D7" w:rsidRPr="00884A3D" w:rsidTr="002B38B7">
        <w:tc>
          <w:tcPr>
            <w:tcW w:w="4786" w:type="dxa"/>
          </w:tcPr>
          <w:p w:rsidR="00674CA9" w:rsidRPr="00884A3D" w:rsidRDefault="00674CA9" w:rsidP="00674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proofErr w:type="spellStart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refersTo</w:t>
            </w:r>
            <w:proofErr w:type="spellEnd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</w:p>
          <w:p w:rsidR="00674CA9" w:rsidRPr="00884A3D" w:rsidRDefault="00674CA9" w:rsidP="00674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</w:p>
          <w:p w:rsidR="00674CA9" w:rsidRPr="00884A3D" w:rsidRDefault="00674CA9" w:rsidP="00674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comment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7C12D7" w:rsidRPr="00884A3D" w:rsidRDefault="00674CA9" w:rsidP="00674CA9">
            <w:pP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 xml:space="preserve">This attribute creates a connection between the </w:t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lastRenderedPageBreak/>
              <w:t xml:space="preserve">element and an element of the Akoma </w:t>
            </w:r>
            <w:proofErr w:type="spellStart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Ntoso</w:t>
            </w:r>
            <w:proofErr w:type="spellEnd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 xml:space="preserve"> ontology to which it refers. In elements using this attribute definition the </w:t>
            </w:r>
            <w:proofErr w:type="spellStart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refersTo</w:t>
            </w:r>
            <w:proofErr w:type="spellEnd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 xml:space="preserve"> attribute is optional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&lt;/</w:t>
            </w:r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comment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674CA9" w:rsidRPr="00884A3D" w:rsidRDefault="00674CA9" w:rsidP="00674CA9">
            <w:pP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pPr>
          </w:p>
          <w:p w:rsidR="00674CA9" w:rsidRPr="00884A3D" w:rsidRDefault="00674CA9" w:rsidP="00674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comment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  <w:p w:rsidR="00674CA9" w:rsidRPr="00884A3D" w:rsidRDefault="00674CA9" w:rsidP="00674C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 xml:space="preserve">This attribute creates a connection between the element and an element of the Akoma </w:t>
            </w:r>
            <w:proofErr w:type="spellStart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Ntoso</w:t>
            </w:r>
            <w:proofErr w:type="spellEnd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 xml:space="preserve"> ontology to which it refers. In elements using this attribute definition the </w:t>
            </w:r>
            <w:proofErr w:type="spellStart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refersTo</w:t>
            </w:r>
            <w:proofErr w:type="spellEnd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 xml:space="preserve"> attribute is required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&lt;/</w:t>
            </w:r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comment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&gt;</w:t>
            </w:r>
          </w:p>
        </w:tc>
        <w:tc>
          <w:tcPr>
            <w:tcW w:w="1223" w:type="dxa"/>
          </w:tcPr>
          <w:p w:rsidR="007C12D7" w:rsidRPr="00884A3D" w:rsidRDefault="00674C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Monica</w:t>
            </w:r>
          </w:p>
        </w:tc>
        <w:tc>
          <w:tcPr>
            <w:tcW w:w="3845" w:type="dxa"/>
          </w:tcPr>
          <w:p w:rsidR="00674CA9" w:rsidRPr="00884A3D" w:rsidRDefault="00674CA9" w:rsidP="00674CA9">
            <w:pPr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884A3D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Because </w:t>
            </w:r>
            <w:r w:rsidR="003847AA" w:rsidRPr="00884A3D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@</w:t>
            </w:r>
            <w:proofErr w:type="spellStart"/>
            <w:r w:rsidRPr="00884A3D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refersTo</w:t>
            </w:r>
            <w:proofErr w:type="spellEnd"/>
            <w:r w:rsidRPr="00884A3D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 is used also for </w:t>
            </w:r>
            <w:r w:rsidR="003847AA" w:rsidRPr="00884A3D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this situations</w:t>
            </w:r>
            <w:r w:rsidR="00797A0D" w:rsidRPr="00884A3D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. </w:t>
            </w:r>
            <w:r w:rsidR="00797A0D" w:rsidRPr="00884A3D"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val="en-GB"/>
              </w:rPr>
              <w:t>Question is the definition in the comment still valid?</w:t>
            </w:r>
          </w:p>
          <w:p w:rsidR="00674CA9" w:rsidRPr="00884A3D" w:rsidRDefault="00674CA9" w:rsidP="00674CA9">
            <w:pPr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</w:p>
          <w:p w:rsidR="00674CA9" w:rsidRPr="00884A3D" w:rsidRDefault="00674CA9" w:rsidP="00674CA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lastRenderedPageBreak/>
              <w:t xml:space="preserve">&lt;ref </w:t>
            </w:r>
            <w:proofErr w:type="spellStart"/>
            <w:r w:rsidRPr="00884A3D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eId</w:t>
            </w:r>
            <w:proofErr w:type="spellEnd"/>
            <w:r w:rsidRPr="00884A3D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="ref_13" </w:t>
            </w:r>
            <w:proofErr w:type="spellStart"/>
            <w:r w:rsidRPr="00884A3D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href</w:t>
            </w:r>
            <w:proofErr w:type="spellEnd"/>
            <w:r w:rsidRPr="00884A3D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="/</w:t>
            </w:r>
            <w:proofErr w:type="spellStart"/>
            <w:r w:rsidRPr="00884A3D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akn</w:t>
            </w:r>
            <w:proofErr w:type="spellEnd"/>
            <w:r w:rsidRPr="00884A3D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/</w:t>
            </w:r>
            <w:proofErr w:type="spellStart"/>
            <w:r w:rsidRPr="00884A3D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uk</w:t>
            </w:r>
            <w:proofErr w:type="spellEnd"/>
            <w:r w:rsidRPr="00884A3D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/act/2000-07-28/chapter23/main#sec_58"&gt;</w:t>
            </w:r>
          </w:p>
          <w:p w:rsidR="007C12D7" w:rsidRPr="00884A3D" w:rsidRDefault="007C12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74CA9" w:rsidRPr="00884A3D" w:rsidRDefault="003847A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 xml:space="preserve">&lt;references&gt;    </w:t>
            </w: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br/>
              <w:t>    &lt;</w:t>
            </w:r>
            <w:proofErr w:type="spellStart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TLCReference</w:t>
            </w:r>
            <w:proofErr w:type="spellEnd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eId</w:t>
            </w:r>
            <w:proofErr w:type="spellEnd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 xml:space="preserve">="ref_2" </w:t>
            </w:r>
            <w:proofErr w:type="spellStart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href</w:t>
            </w:r>
            <w:proofErr w:type="spellEnd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=</w:t>
            </w:r>
            <w:hyperlink r:id="rId5" w:tgtFrame="_blank" w:history="1">
              <w:r w:rsidRPr="00884A3D">
                <w:rPr>
                  <w:rStyle w:val="Collegamentoipertestuale"/>
                  <w:rFonts w:ascii="Arial" w:hAnsi="Arial" w:cs="Arial"/>
                  <w:sz w:val="20"/>
                  <w:szCs w:val="20"/>
                  <w:lang w:val="en-GB"/>
                </w:rPr>
                <w:t>"http://data.europa.eu/eli/uk/act/2000-07-28/cpt_23/sct_58"</w:t>
              </w:r>
            </w:hyperlink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showAs</w:t>
            </w:r>
            <w:proofErr w:type="spellEnd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 xml:space="preserve">="alias" name="ELI-EU" </w:t>
            </w:r>
            <w:proofErr w:type="spellStart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refersTo</w:t>
            </w:r>
            <w:proofErr w:type="spellEnd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="#ref_13"/&gt;</w:t>
            </w: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br/>
              <w:t>    &lt;</w:t>
            </w:r>
            <w:proofErr w:type="spellStart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TLCReference</w:t>
            </w:r>
            <w:proofErr w:type="spellEnd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eId</w:t>
            </w:r>
            <w:proofErr w:type="spellEnd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 xml:space="preserve">="ref_3" </w:t>
            </w:r>
            <w:proofErr w:type="spellStart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href</w:t>
            </w:r>
            <w:proofErr w:type="spellEnd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=</w:t>
            </w:r>
            <w:r w:rsidRPr="00884A3D">
              <w:rPr>
                <w:rStyle w:val="yiv5616525326moz-txt-link-rfc2396e"/>
                <w:rFonts w:ascii="Arial" w:hAnsi="Arial" w:cs="Arial"/>
                <w:sz w:val="20"/>
                <w:szCs w:val="20"/>
                <w:lang w:val="en-GB"/>
              </w:rPr>
              <w:t>"</w:t>
            </w:r>
            <w:proofErr w:type="spellStart"/>
            <w:r w:rsidRPr="00884A3D">
              <w:rPr>
                <w:rStyle w:val="yiv5616525326moz-txt-link-rfc2396e"/>
                <w:rFonts w:ascii="Arial" w:hAnsi="Arial" w:cs="Arial"/>
                <w:sz w:val="20"/>
                <w:szCs w:val="20"/>
                <w:lang w:val="en-GB"/>
              </w:rPr>
              <w:t>annotationOfParliament</w:t>
            </w:r>
            <w:proofErr w:type="spellEnd"/>
            <w:r w:rsidRPr="00884A3D">
              <w:rPr>
                <w:rStyle w:val="yiv5616525326moz-txt-link-rfc2396e"/>
                <w:rFonts w:ascii="Arial" w:hAnsi="Arial" w:cs="Arial"/>
                <w:sz w:val="20"/>
                <w:szCs w:val="20"/>
                <w:lang w:val="en-GB"/>
              </w:rPr>
              <w:t>"</w:t>
            </w: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showAs</w:t>
            </w:r>
            <w:proofErr w:type="spellEnd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="alias" name="</w:t>
            </w:r>
            <w:proofErr w:type="spellStart"/>
            <w:r w:rsidRPr="00884A3D">
              <w:rPr>
                <w:rStyle w:val="yiv5616525326moz-txt-link-rfc2396e"/>
                <w:rFonts w:ascii="Arial" w:hAnsi="Arial" w:cs="Arial"/>
                <w:sz w:val="20"/>
                <w:szCs w:val="20"/>
                <w:lang w:val="en-GB"/>
              </w:rPr>
              <w:t>annotationOfParliament</w:t>
            </w:r>
            <w:proofErr w:type="spellEnd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 xml:space="preserve">" </w:t>
            </w:r>
            <w:proofErr w:type="spellStart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refersTo</w:t>
            </w:r>
            <w:proofErr w:type="spellEnd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="#ref_13"/&gt;</w:t>
            </w: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br/>
              <w:t>    &lt;</w:t>
            </w:r>
            <w:proofErr w:type="spellStart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TLCReference</w:t>
            </w:r>
            <w:proofErr w:type="spellEnd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eId</w:t>
            </w:r>
            <w:proofErr w:type="spellEnd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 xml:space="preserve">="ref_4" </w:t>
            </w:r>
            <w:proofErr w:type="spellStart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href</w:t>
            </w:r>
            <w:proofErr w:type="spellEnd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=</w:t>
            </w:r>
            <w:r w:rsidRPr="00884A3D">
              <w:rPr>
                <w:rStyle w:val="yiv5616525326moz-txt-link-rfc2396e"/>
                <w:rFonts w:ascii="Arial" w:hAnsi="Arial" w:cs="Arial"/>
                <w:sz w:val="20"/>
                <w:szCs w:val="20"/>
                <w:lang w:val="en-GB"/>
              </w:rPr>
              <w:t>"</w:t>
            </w:r>
            <w:proofErr w:type="spellStart"/>
            <w:r w:rsidRPr="00884A3D">
              <w:rPr>
                <w:rStyle w:val="yiv5616525326moz-txt-link-rfc2396e"/>
                <w:rFonts w:ascii="Arial" w:hAnsi="Arial" w:cs="Arial"/>
                <w:sz w:val="20"/>
                <w:szCs w:val="20"/>
                <w:lang w:val="en-GB"/>
              </w:rPr>
              <w:t>myannotation</w:t>
            </w:r>
            <w:proofErr w:type="spellEnd"/>
            <w:r w:rsidRPr="00884A3D">
              <w:rPr>
                <w:rStyle w:val="yiv5616525326moz-txt-link-rfc2396e"/>
                <w:rFonts w:ascii="Arial" w:hAnsi="Arial" w:cs="Arial"/>
                <w:sz w:val="20"/>
                <w:szCs w:val="20"/>
                <w:lang w:val="en-GB"/>
              </w:rPr>
              <w:t>"</w:t>
            </w: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showAs</w:t>
            </w:r>
            <w:proofErr w:type="spellEnd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="alias" name="</w:t>
            </w:r>
            <w:proofErr w:type="spellStart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myPersonalAnnotation</w:t>
            </w:r>
            <w:proofErr w:type="spellEnd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 xml:space="preserve">" </w:t>
            </w:r>
            <w:proofErr w:type="spellStart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refersTo</w:t>
            </w:r>
            <w:proofErr w:type="spellEnd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="#ref_13"/&gt;</w:t>
            </w: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br/>
              <w:t> ....</w:t>
            </w: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br/>
              <w:t>&lt;/references&gt;</w:t>
            </w:r>
          </w:p>
        </w:tc>
      </w:tr>
      <w:tr w:rsidR="007C12D7" w:rsidRPr="00884A3D" w:rsidTr="002B38B7">
        <w:tc>
          <w:tcPr>
            <w:tcW w:w="4786" w:type="dxa"/>
          </w:tcPr>
          <w:p w:rsidR="00570F2D" w:rsidRPr="00884A3D" w:rsidRDefault="00B4117C" w:rsidP="00570F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Add in &lt;note&gt; </w:t>
            </w:r>
            <w:r w:rsidR="00570F2D"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="00570F2D"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="00570F2D"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="00570F2D"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="00570F2D"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="00570F2D"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proofErr w:type="spellStart"/>
            <w:r w:rsidR="00570F2D"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xsd:attributeGroup</w:t>
            </w:r>
            <w:proofErr w:type="spellEnd"/>
            <w:r w:rsidR="00570F2D"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ref</w:t>
            </w:r>
            <w:r w:rsidR="00570F2D"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r w:rsidR="00570F2D"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notes</w:t>
            </w:r>
            <w:r w:rsidR="00570F2D"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"/&gt;</w:t>
            </w:r>
          </w:p>
          <w:p w:rsidR="002B38B7" w:rsidRPr="00884A3D" w:rsidRDefault="002B38B7" w:rsidP="002B3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ab/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proofErr w:type="spellStart"/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xsd:attribute</w:t>
            </w:r>
            <w:proofErr w:type="spellEnd"/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name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marker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</w:t>
            </w:r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type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proofErr w:type="spellStart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xsd:string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"/&gt;</w:t>
            </w:r>
          </w:p>
          <w:p w:rsidR="002B38B7" w:rsidRPr="00884A3D" w:rsidRDefault="002B38B7" w:rsidP="002B3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proofErr w:type="spellStart"/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xsd:attribute</w:t>
            </w:r>
            <w:proofErr w:type="spellEnd"/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name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placement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</w:t>
            </w:r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type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proofErr w:type="spellStart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placementType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"/&gt;</w:t>
            </w:r>
          </w:p>
          <w:p w:rsidR="002B38B7" w:rsidRPr="00884A3D" w:rsidRDefault="002B38B7" w:rsidP="002B3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ab/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&lt;</w:t>
            </w:r>
            <w:proofErr w:type="spellStart"/>
            <w:r w:rsidRPr="00884A3D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GB"/>
              </w:rPr>
              <w:t>xsd:attribute</w:t>
            </w:r>
            <w:proofErr w:type="spellEnd"/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name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proofErr w:type="spellStart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placementBase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</w:t>
            </w:r>
            <w:r w:rsidRPr="00884A3D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GB"/>
              </w:rPr>
              <w:t xml:space="preserve"> type</w:t>
            </w:r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="</w:t>
            </w:r>
            <w:proofErr w:type="spellStart"/>
            <w:r w:rsidRPr="00884A3D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eIdRef</w:t>
            </w:r>
            <w:proofErr w:type="spellEnd"/>
            <w:r w:rsidRPr="00884A3D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GB"/>
              </w:rPr>
              <w:t>"/&gt;</w:t>
            </w:r>
          </w:p>
          <w:p w:rsidR="007C12D7" w:rsidRPr="00884A3D" w:rsidRDefault="00570F2D" w:rsidP="00674C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As</w:t>
            </w:r>
            <w:r w:rsidR="002B38B7" w:rsidRPr="00884A3D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AuthorialNote</w:t>
            </w:r>
            <w:proofErr w:type="spellEnd"/>
          </w:p>
          <w:p w:rsidR="002B38B7" w:rsidRPr="00884A3D" w:rsidRDefault="002B38B7" w:rsidP="00674C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B38B7" w:rsidRPr="00884A3D" w:rsidRDefault="002B38B7" w:rsidP="00674C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</w:tcPr>
          <w:p w:rsidR="007C12D7" w:rsidRPr="00884A3D" w:rsidRDefault="003D1A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Monica</w:t>
            </w:r>
          </w:p>
        </w:tc>
        <w:tc>
          <w:tcPr>
            <w:tcW w:w="3845" w:type="dxa"/>
          </w:tcPr>
          <w:p w:rsidR="007C12D7" w:rsidRPr="00884A3D" w:rsidRDefault="007C12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C12D7" w:rsidRPr="00195412" w:rsidTr="002B38B7">
        <w:tc>
          <w:tcPr>
            <w:tcW w:w="4786" w:type="dxa"/>
          </w:tcPr>
          <w:p w:rsidR="007C12D7" w:rsidRPr="00884A3D" w:rsidRDefault="001954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5412">
              <w:rPr>
                <w:rFonts w:ascii="Arial" w:hAnsi="Arial" w:cs="Arial"/>
                <w:sz w:val="20"/>
                <w:szCs w:val="20"/>
                <w:lang w:val="en-GB"/>
              </w:rPr>
              <w:t>The annotation/comment to the element "application" ("The element efficacy is a metadata element specifying the period of the efficacy modification.") actually refers to the preceding element "efficacy".</w:t>
            </w:r>
          </w:p>
        </w:tc>
        <w:tc>
          <w:tcPr>
            <w:tcW w:w="1223" w:type="dxa"/>
          </w:tcPr>
          <w:p w:rsidR="007C12D7" w:rsidRPr="00884A3D" w:rsidRDefault="001954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A3D">
              <w:rPr>
                <w:rFonts w:ascii="Arial" w:hAnsi="Arial" w:cs="Arial"/>
                <w:sz w:val="20"/>
                <w:szCs w:val="20"/>
                <w:lang w:val="en-GB"/>
              </w:rPr>
              <w:t>Bagola</w:t>
            </w:r>
          </w:p>
        </w:tc>
        <w:tc>
          <w:tcPr>
            <w:tcW w:w="3845" w:type="dxa"/>
          </w:tcPr>
          <w:p w:rsidR="00884DCB" w:rsidRDefault="00884DCB" w:rsidP="00884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ab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</w:rPr>
              <w:t>comment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</w:rPr>
              <w:t>&gt;</w:t>
            </w:r>
          </w:p>
          <w:p w:rsidR="007C12D7" w:rsidRPr="00884DCB" w:rsidRDefault="00884DCB" w:rsidP="00884D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4DC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The element application is a metadata element specifying the period of the application modification.</w:t>
            </w:r>
            <w:r w:rsidRPr="00884DCB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&lt;/</w:t>
            </w:r>
            <w:r w:rsidRPr="00884DCB"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  <w:lang w:val="en-GB"/>
              </w:rPr>
              <w:t>comment</w:t>
            </w:r>
            <w:r w:rsidRPr="00884DCB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&gt;</w:t>
            </w:r>
          </w:p>
        </w:tc>
      </w:tr>
      <w:tr w:rsidR="007C12D7" w:rsidRPr="00195412" w:rsidTr="002B38B7">
        <w:tc>
          <w:tcPr>
            <w:tcW w:w="4786" w:type="dxa"/>
          </w:tcPr>
          <w:p w:rsidR="007C12D7" w:rsidRPr="00884A3D" w:rsidRDefault="00357D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7DA3">
              <w:rPr>
                <w:rFonts w:ascii="Arial" w:hAnsi="Arial" w:cs="Arial"/>
                <w:sz w:val="20"/>
                <w:szCs w:val="20"/>
                <w:lang w:val="en-GB"/>
              </w:rPr>
              <w:t xml:space="preserve">&lt;comment&gt;the element ref is an inline element containing a legal references (i.e. a reference to a document with legal status and for which an Akoma </w:t>
            </w:r>
            <w:proofErr w:type="spellStart"/>
            <w:r w:rsidRPr="00357DA3">
              <w:rPr>
                <w:rFonts w:ascii="Arial" w:hAnsi="Arial" w:cs="Arial"/>
                <w:sz w:val="20"/>
                <w:szCs w:val="20"/>
                <w:lang w:val="en-GB"/>
              </w:rPr>
              <w:t>Ntoso</w:t>
            </w:r>
            <w:proofErr w:type="spellEnd"/>
            <w:r w:rsidRPr="00357DA3">
              <w:rPr>
                <w:rFonts w:ascii="Arial" w:hAnsi="Arial" w:cs="Arial"/>
                <w:sz w:val="20"/>
                <w:szCs w:val="20"/>
                <w:lang w:val="en-GB"/>
              </w:rPr>
              <w:t xml:space="preserve"> IRI exists)&lt;/comment&gt;</w:t>
            </w:r>
          </w:p>
        </w:tc>
        <w:tc>
          <w:tcPr>
            <w:tcW w:w="1223" w:type="dxa"/>
          </w:tcPr>
          <w:p w:rsidR="007C12D7" w:rsidRPr="00884A3D" w:rsidRDefault="00357D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OPs</w:t>
            </w:r>
          </w:p>
        </w:tc>
        <w:tc>
          <w:tcPr>
            <w:tcW w:w="3845" w:type="dxa"/>
          </w:tcPr>
          <w:p w:rsidR="007C12D7" w:rsidRPr="00884A3D" w:rsidRDefault="00357D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7DA3">
              <w:rPr>
                <w:rFonts w:ascii="Arial" w:hAnsi="Arial" w:cs="Arial"/>
                <w:sz w:val="20"/>
                <w:szCs w:val="20"/>
                <w:lang w:val="en-GB"/>
              </w:rPr>
              <w:t>&lt;comment&gt;the element ref is an inline element containing a legal reference &lt;/comment&gt;</w:t>
            </w:r>
          </w:p>
        </w:tc>
      </w:tr>
      <w:tr w:rsidR="00DA76D3" w:rsidRPr="00195412" w:rsidTr="002B38B7">
        <w:tc>
          <w:tcPr>
            <w:tcW w:w="4786" w:type="dxa"/>
          </w:tcPr>
          <w:p w:rsidR="00DA76D3" w:rsidRDefault="00DA76D3" w:rsidP="00DA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</w:rPr>
              <w:t>&gt;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FRBRthis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</w:rPr>
              <w:t>&lt;/</w:t>
            </w:r>
            <w:proofErr w:type="spellStart"/>
            <w:r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</w:rPr>
              <w:t>&gt;</w:t>
            </w:r>
          </w:p>
          <w:p w:rsidR="00DA76D3" w:rsidRDefault="00DA76D3" w:rsidP="00DA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ab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</w:rPr>
              <w:t>comment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</w:rPr>
              <w:t>&gt;</w:t>
            </w:r>
          </w:p>
          <w:p w:rsidR="00DA76D3" w:rsidRPr="00DA76D3" w:rsidRDefault="00DA76D3" w:rsidP="00DA76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76D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 xml:space="preserve">The element </w:t>
            </w:r>
            <w:proofErr w:type="spellStart"/>
            <w:r w:rsidRPr="00DA76D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FRBRthis</w:t>
            </w:r>
            <w:proofErr w:type="spellEnd"/>
            <w:r w:rsidRPr="00DA76D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 xml:space="preserve"> is the metadata property containing the IRI of the specific component of the document in the respective level of the FRBR hierarchy</w:t>
            </w:r>
            <w:r w:rsidRPr="00DA76D3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&lt;/</w:t>
            </w:r>
            <w:r w:rsidRPr="00DA76D3"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  <w:lang w:val="en-GB"/>
              </w:rPr>
              <w:t>comment</w:t>
            </w:r>
            <w:r w:rsidRPr="00DA76D3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&gt;</w:t>
            </w:r>
          </w:p>
          <w:p w:rsidR="00DA76D3" w:rsidRDefault="00DA76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76D3" w:rsidRDefault="00DA76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76D3" w:rsidRDefault="00DA76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DA76D3">
              <w:rPr>
                <w:rFonts w:ascii="Arial" w:hAnsi="Arial" w:cs="Arial"/>
                <w:sz w:val="20"/>
                <w:szCs w:val="20"/>
                <w:lang w:val="en-GB"/>
              </w:rPr>
              <w:t>FRBRthis</w:t>
            </w:r>
            <w:proofErr w:type="spellEnd"/>
          </w:p>
          <w:p w:rsidR="00DA76D3" w:rsidRPr="00357DA3" w:rsidRDefault="00DA76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DA76D3">
              <w:rPr>
                <w:rFonts w:ascii="Arial" w:hAnsi="Arial" w:cs="Arial"/>
                <w:sz w:val="20"/>
                <w:szCs w:val="20"/>
                <w:lang w:val="en-GB"/>
              </w:rPr>
              <w:t>FRBRuri</w:t>
            </w:r>
            <w:proofErr w:type="spellEnd"/>
            <w:r w:rsidRPr="00DA76D3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A76D3">
              <w:rPr>
                <w:rFonts w:ascii="Arial" w:hAnsi="Arial" w:cs="Arial"/>
                <w:sz w:val="20"/>
                <w:szCs w:val="20"/>
                <w:lang w:val="en-GB"/>
              </w:rPr>
              <w:t>FRBRsubtype</w:t>
            </w:r>
            <w:proofErr w:type="spellEnd"/>
            <w:r w:rsidRPr="00DA76D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223" w:type="dxa"/>
          </w:tcPr>
          <w:p w:rsidR="00DA76D3" w:rsidRDefault="00DA76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45" w:type="dxa"/>
          </w:tcPr>
          <w:p w:rsidR="00DA76D3" w:rsidRPr="00357DA3" w:rsidRDefault="00DA76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76D3">
              <w:rPr>
                <w:rFonts w:ascii="Arial" w:hAnsi="Arial" w:cs="Arial"/>
                <w:sz w:val="20"/>
                <w:szCs w:val="20"/>
                <w:lang w:val="en-GB"/>
              </w:rPr>
              <w:t xml:space="preserve">&lt;comment&gt;The element </w:t>
            </w:r>
            <w:proofErr w:type="spellStart"/>
            <w:r w:rsidRPr="00DA76D3">
              <w:rPr>
                <w:rFonts w:ascii="Arial" w:hAnsi="Arial" w:cs="Arial"/>
                <w:sz w:val="20"/>
                <w:szCs w:val="20"/>
                <w:lang w:val="en-GB"/>
              </w:rPr>
              <w:t>FRBRthis</w:t>
            </w:r>
            <w:proofErr w:type="spellEnd"/>
            <w:r w:rsidRPr="00DA76D3">
              <w:rPr>
                <w:rFonts w:ascii="Arial" w:hAnsi="Arial" w:cs="Arial"/>
                <w:sz w:val="20"/>
                <w:szCs w:val="20"/>
                <w:lang w:val="en-GB"/>
              </w:rPr>
              <w:t xml:space="preserve"> is the metadata property containing the IRI of the specific component of the document&lt;/comment&gt;</w:t>
            </w:r>
          </w:p>
        </w:tc>
      </w:tr>
      <w:tr w:rsidR="00000E27" w:rsidRPr="00195412" w:rsidTr="002B38B7">
        <w:tc>
          <w:tcPr>
            <w:tcW w:w="4786" w:type="dxa"/>
          </w:tcPr>
          <w:p w:rsidR="00000E27" w:rsidRPr="00000E27" w:rsidRDefault="00000E27" w:rsidP="0000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</w:pPr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 xml:space="preserve">The attributes </w:t>
            </w:r>
            <w:proofErr w:type="spellStart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startQuote</w:t>
            </w:r>
            <w:proofErr w:type="spellEnd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 xml:space="preserve"> and </w:t>
            </w:r>
            <w:proofErr w:type="spellStart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endQuote</w:t>
            </w:r>
            <w:proofErr w:type="spellEnd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 xml:space="preserve"> are used in </w:t>
            </w:r>
            <w:proofErr w:type="spellStart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quotedText</w:t>
            </w:r>
            <w:proofErr w:type="spellEnd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 xml:space="preserve">, </w:t>
            </w:r>
            <w:proofErr w:type="spellStart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quotedStructure</w:t>
            </w:r>
            <w:proofErr w:type="spellEnd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 xml:space="preserve">, </w:t>
            </w:r>
            <w:proofErr w:type="spellStart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embeddedText</w:t>
            </w:r>
            <w:proofErr w:type="spellEnd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 xml:space="preserve"> and </w:t>
            </w:r>
            <w:proofErr w:type="spellStart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embeddedStructure</w:t>
            </w:r>
            <w:proofErr w:type="spellEnd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 xml:space="preserve"> to specify the start and quote character delimiting the quoted or embedded part. If the characters are the same, one can use only </w:t>
            </w:r>
            <w:proofErr w:type="spellStart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startQuote</w:t>
            </w:r>
            <w:proofErr w:type="spellEnd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.</w:t>
            </w:r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&lt;/</w:t>
            </w:r>
            <w:r w:rsidRPr="00000E27"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  <w:lang w:val="en-GB"/>
              </w:rPr>
              <w:t>comment</w:t>
            </w:r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&gt;</w:t>
            </w:r>
          </w:p>
          <w:p w:rsidR="00000E27" w:rsidRPr="00000E27" w:rsidRDefault="00000E27" w:rsidP="0000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</w:pPr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lastRenderedPageBreak/>
              <w:tab/>
            </w:r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&lt;/</w:t>
            </w:r>
            <w:proofErr w:type="spellStart"/>
            <w:r w:rsidRPr="00000E27"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  <w:lang w:val="en-GB"/>
              </w:rPr>
              <w:t>xsd:documentation</w:t>
            </w:r>
            <w:proofErr w:type="spellEnd"/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&gt;</w:t>
            </w:r>
          </w:p>
          <w:p w:rsidR="00000E27" w:rsidRPr="00000E27" w:rsidRDefault="00000E27" w:rsidP="0000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</w:pPr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&lt;/</w:t>
            </w:r>
            <w:proofErr w:type="spellStart"/>
            <w:r w:rsidRPr="00000E27"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  <w:lang w:val="en-GB"/>
              </w:rPr>
              <w:t>xsd:annotation</w:t>
            </w:r>
            <w:proofErr w:type="spellEnd"/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&gt;</w:t>
            </w:r>
          </w:p>
          <w:p w:rsidR="00000E27" w:rsidRPr="00000E27" w:rsidRDefault="00000E27" w:rsidP="0000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</w:pPr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&lt;</w:t>
            </w:r>
            <w:proofErr w:type="spellStart"/>
            <w:r w:rsidRPr="00000E27"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  <w:lang w:val="en-GB"/>
              </w:rPr>
              <w:t>xsd:attribute</w:t>
            </w:r>
            <w:proofErr w:type="spellEnd"/>
            <w:r w:rsidRPr="00000E27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lang w:val="en-GB"/>
              </w:rPr>
              <w:t xml:space="preserve"> name</w:t>
            </w:r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="</w:t>
            </w:r>
            <w:proofErr w:type="spellStart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startQuote</w:t>
            </w:r>
            <w:proofErr w:type="spellEnd"/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"</w:t>
            </w:r>
            <w:r w:rsidRPr="00000E27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lang w:val="en-GB"/>
              </w:rPr>
              <w:t xml:space="preserve"> type</w:t>
            </w:r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="</w:t>
            </w:r>
            <w:proofErr w:type="spellStart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xsd:string</w:t>
            </w:r>
            <w:proofErr w:type="spellEnd"/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"/&gt;</w:t>
            </w:r>
          </w:p>
          <w:p w:rsidR="00000E27" w:rsidRPr="00000E27" w:rsidRDefault="00000E27" w:rsidP="0000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</w:pPr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&lt;</w:t>
            </w:r>
            <w:proofErr w:type="spellStart"/>
            <w:r w:rsidRPr="00000E27"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  <w:lang w:val="en-GB"/>
              </w:rPr>
              <w:t>xsd:attribute</w:t>
            </w:r>
            <w:proofErr w:type="spellEnd"/>
            <w:r w:rsidRPr="00000E27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lang w:val="en-GB"/>
              </w:rPr>
              <w:t xml:space="preserve"> name</w:t>
            </w:r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="</w:t>
            </w:r>
            <w:proofErr w:type="spellStart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endQuote</w:t>
            </w:r>
            <w:proofErr w:type="spellEnd"/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"</w:t>
            </w:r>
            <w:r w:rsidRPr="00000E27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lang w:val="en-GB"/>
              </w:rPr>
              <w:t xml:space="preserve"> type</w:t>
            </w:r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="</w:t>
            </w:r>
            <w:proofErr w:type="spellStart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xsd:string</w:t>
            </w:r>
            <w:proofErr w:type="spellEnd"/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"/&gt;</w:t>
            </w:r>
          </w:p>
          <w:p w:rsidR="00000E27" w:rsidRPr="00000E27" w:rsidRDefault="00000E27" w:rsidP="0000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</w:pPr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&lt;</w:t>
            </w:r>
            <w:proofErr w:type="spellStart"/>
            <w:r w:rsidRPr="00000E27"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  <w:lang w:val="en-GB"/>
              </w:rPr>
              <w:t>xsd:attribute</w:t>
            </w:r>
            <w:proofErr w:type="spellEnd"/>
            <w:r w:rsidRPr="00000E27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lang w:val="en-GB"/>
              </w:rPr>
              <w:t xml:space="preserve"> name</w:t>
            </w:r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="</w:t>
            </w:r>
            <w:proofErr w:type="spellStart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inlineQuote</w:t>
            </w:r>
            <w:proofErr w:type="spellEnd"/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"</w:t>
            </w:r>
            <w:r w:rsidRPr="00000E27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lang w:val="en-GB"/>
              </w:rPr>
              <w:t xml:space="preserve"> type</w:t>
            </w:r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="</w:t>
            </w:r>
            <w:proofErr w:type="spellStart"/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>xsd:string</w:t>
            </w:r>
            <w:proofErr w:type="spellEnd"/>
            <w:r w:rsidRPr="00000E27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  <w:lang w:val="en-GB"/>
              </w:rPr>
              <w:t>"/&gt;</w:t>
            </w:r>
          </w:p>
          <w:p w:rsidR="00000E27" w:rsidRDefault="00000E27" w:rsidP="0000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</w:rPr>
            </w:pPr>
            <w:r w:rsidRPr="00000E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ab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</w:rPr>
              <w:t>&lt;/</w:t>
            </w:r>
            <w:proofErr w:type="spellStart"/>
            <w:r>
              <w:rPr>
                <w:rFonts w:ascii="Times New Roman" w:hAnsi="Times New Roman" w:cs="Times New Roman"/>
                <w:color w:val="800000"/>
                <w:sz w:val="24"/>
                <w:szCs w:val="24"/>
                <w:highlight w:val="white"/>
              </w:rPr>
              <w:t>xsd:attributeGroup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</w:rPr>
              <w:t>&gt;</w:t>
            </w:r>
          </w:p>
        </w:tc>
        <w:tc>
          <w:tcPr>
            <w:tcW w:w="1223" w:type="dxa"/>
          </w:tcPr>
          <w:p w:rsidR="00000E27" w:rsidRDefault="00000E2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45" w:type="dxa"/>
          </w:tcPr>
          <w:p w:rsidR="00000E27" w:rsidRPr="00DA76D3" w:rsidRDefault="00000E2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000E27">
              <w:rPr>
                <w:rFonts w:ascii="Arial" w:hAnsi="Arial" w:cs="Arial"/>
                <w:sz w:val="20"/>
                <w:szCs w:val="20"/>
                <w:lang w:val="en-GB"/>
              </w:rPr>
              <w:t>inlineQuote</w:t>
            </w:r>
            <w:proofErr w:type="spellEnd"/>
            <w:r w:rsidRPr="00000E27">
              <w:rPr>
                <w:rFonts w:ascii="Arial" w:hAnsi="Arial" w:cs="Arial"/>
                <w:sz w:val="20"/>
                <w:szCs w:val="20"/>
                <w:lang w:val="en-GB"/>
              </w:rPr>
              <w:t xml:space="preserve"> is used for marking the character showing continuation of a quote e.g. at the beginning of each page or at the beginning of each line of the quote</w:t>
            </w:r>
            <w:bookmarkStart w:id="0" w:name="_GoBack"/>
            <w:bookmarkEnd w:id="0"/>
          </w:p>
        </w:tc>
      </w:tr>
    </w:tbl>
    <w:p w:rsidR="00143B14" w:rsidRDefault="00143B14">
      <w:pPr>
        <w:rPr>
          <w:lang w:val="en-GB"/>
        </w:rPr>
      </w:pPr>
    </w:p>
    <w:sectPr w:rsidR="00143B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14"/>
    <w:rsid w:val="00000E27"/>
    <w:rsid w:val="00015C32"/>
    <w:rsid w:val="00143B14"/>
    <w:rsid w:val="00195412"/>
    <w:rsid w:val="002B38B7"/>
    <w:rsid w:val="003529BB"/>
    <w:rsid w:val="00357DA3"/>
    <w:rsid w:val="003847AA"/>
    <w:rsid w:val="003B77A9"/>
    <w:rsid w:val="003D1AE2"/>
    <w:rsid w:val="00570F2D"/>
    <w:rsid w:val="00674CA9"/>
    <w:rsid w:val="00797A0D"/>
    <w:rsid w:val="007C12D7"/>
    <w:rsid w:val="007F591F"/>
    <w:rsid w:val="00884A3D"/>
    <w:rsid w:val="00884DCB"/>
    <w:rsid w:val="009058A4"/>
    <w:rsid w:val="00AE385B"/>
    <w:rsid w:val="00B4117C"/>
    <w:rsid w:val="00B653D4"/>
    <w:rsid w:val="00C72074"/>
    <w:rsid w:val="00D340BA"/>
    <w:rsid w:val="00D9704C"/>
    <w:rsid w:val="00D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43B14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72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72074"/>
    <w:rPr>
      <w:rFonts w:ascii="Courier New" w:eastAsia="Times New Roman" w:hAnsi="Courier New" w:cs="Courier New"/>
      <w:sz w:val="20"/>
      <w:szCs w:val="20"/>
    </w:rPr>
  </w:style>
  <w:style w:type="character" w:customStyle="1" w:styleId="gmail-tel">
    <w:name w:val="gmail-tel"/>
    <w:basedOn w:val="Carpredefinitoparagrafo"/>
    <w:rsid w:val="00C72074"/>
  </w:style>
  <w:style w:type="character" w:customStyle="1" w:styleId="gmail-tt">
    <w:name w:val="gmail-tt"/>
    <w:basedOn w:val="Carpredefinitoparagrafo"/>
    <w:rsid w:val="00C72074"/>
  </w:style>
  <w:style w:type="character" w:customStyle="1" w:styleId="gmail-ti">
    <w:name w:val="gmail-ti"/>
    <w:basedOn w:val="Carpredefinitoparagrafo"/>
    <w:rsid w:val="00C72074"/>
  </w:style>
  <w:style w:type="table" w:styleId="Grigliatabella">
    <w:name w:val="Table Grid"/>
    <w:basedOn w:val="Tabellanormale"/>
    <w:uiPriority w:val="59"/>
    <w:rsid w:val="00C7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5616525326moz-txt-link-rfc2396e">
    <w:name w:val="yiv5616525326moz-txt-link-rfc2396e"/>
    <w:basedOn w:val="Carpredefinitoparagrafo"/>
    <w:rsid w:val="0038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43B14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72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72074"/>
    <w:rPr>
      <w:rFonts w:ascii="Courier New" w:eastAsia="Times New Roman" w:hAnsi="Courier New" w:cs="Courier New"/>
      <w:sz w:val="20"/>
      <w:szCs w:val="20"/>
    </w:rPr>
  </w:style>
  <w:style w:type="character" w:customStyle="1" w:styleId="gmail-tel">
    <w:name w:val="gmail-tel"/>
    <w:basedOn w:val="Carpredefinitoparagrafo"/>
    <w:rsid w:val="00C72074"/>
  </w:style>
  <w:style w:type="character" w:customStyle="1" w:styleId="gmail-tt">
    <w:name w:val="gmail-tt"/>
    <w:basedOn w:val="Carpredefinitoparagrafo"/>
    <w:rsid w:val="00C72074"/>
  </w:style>
  <w:style w:type="character" w:customStyle="1" w:styleId="gmail-ti">
    <w:name w:val="gmail-ti"/>
    <w:basedOn w:val="Carpredefinitoparagrafo"/>
    <w:rsid w:val="00C72074"/>
  </w:style>
  <w:style w:type="table" w:styleId="Grigliatabella">
    <w:name w:val="Table Grid"/>
    <w:basedOn w:val="Tabellanormale"/>
    <w:uiPriority w:val="59"/>
    <w:rsid w:val="00C7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5616525326moz-txt-link-rfc2396e">
    <w:name w:val="yiv5616525326moz-txt-link-rfc2396e"/>
    <w:basedOn w:val="Carpredefinitoparagrafo"/>
    <w:rsid w:val="0038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ta.europa.eu/eli/uk/act/2000-07-28/cpt_23/sct_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Cirsfid</dc:creator>
  <cp:lastModifiedBy>Cirsfid</cp:lastModifiedBy>
  <cp:revision>18</cp:revision>
  <dcterms:created xsi:type="dcterms:W3CDTF">2016-09-28T15:56:00Z</dcterms:created>
  <dcterms:modified xsi:type="dcterms:W3CDTF">2016-10-05T16:51:00Z</dcterms:modified>
</cp:coreProperties>
</file>