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FA" w:rsidRPr="00B50BFA" w:rsidRDefault="00A52746" w:rsidP="007605E8">
      <w:pPr>
        <w:pStyle w:val="Heading2"/>
      </w:pPr>
      <w:r>
        <w:t>Background</w:t>
      </w:r>
    </w:p>
    <w:p w:rsidR="004D3ECF" w:rsidRDefault="00A52746">
      <w:r>
        <w:t>The action item as documented on the OASIS site cites the following</w:t>
      </w:r>
      <w:r w:rsidR="004D3ECF">
        <w:t xml:space="preserve"> scenarios:</w:t>
      </w:r>
    </w:p>
    <w:p w:rsidR="004D3ECF" w:rsidRDefault="00B50BFA" w:rsidP="004D3ECF">
      <w:pPr>
        <w:pStyle w:val="ListParagraph"/>
        <w:numPr>
          <w:ilvl w:val="0"/>
          <w:numId w:val="2"/>
        </w:numPr>
      </w:pPr>
      <w:r>
        <w:t>A secured c</w:t>
      </w:r>
      <w:r w:rsidR="004D3ECF">
        <w:t xml:space="preserve">ase, thereby documents </w:t>
      </w:r>
      <w:r w:rsidR="00A52746">
        <w:t xml:space="preserve">are </w:t>
      </w:r>
      <w:r w:rsidR="004D3ECF">
        <w:t>secure</w:t>
      </w:r>
    </w:p>
    <w:p w:rsidR="004D3ECF" w:rsidRDefault="00B50BFA" w:rsidP="004D3ECF">
      <w:pPr>
        <w:pStyle w:val="ListParagraph"/>
        <w:numPr>
          <w:ilvl w:val="0"/>
          <w:numId w:val="2"/>
        </w:numPr>
      </w:pPr>
      <w:r>
        <w:t xml:space="preserve">A public case, </w:t>
      </w:r>
      <w:r w:rsidR="004D3ECF">
        <w:t>with certain documents secured</w:t>
      </w:r>
    </w:p>
    <w:p w:rsidR="004D3ECF" w:rsidRDefault="00B50BFA" w:rsidP="004D3ECF">
      <w:pPr>
        <w:pStyle w:val="ListParagraph"/>
        <w:numPr>
          <w:ilvl w:val="0"/>
          <w:numId w:val="2"/>
        </w:numPr>
      </w:pPr>
      <w:r>
        <w:t>A public case with public docu</w:t>
      </w:r>
      <w:r w:rsidR="004D3ECF">
        <w:t>ments with redacted information</w:t>
      </w:r>
    </w:p>
    <w:p w:rsidR="004B7D05" w:rsidRDefault="00B50BFA" w:rsidP="004D3ECF">
      <w:pPr>
        <w:pStyle w:val="ListParagraph"/>
        <w:numPr>
          <w:ilvl w:val="0"/>
          <w:numId w:val="2"/>
        </w:numPr>
      </w:pPr>
      <w:r>
        <w:t>A public case whereby certain parties’ attachment to the case is private</w:t>
      </w:r>
    </w:p>
    <w:p w:rsidR="004D3ECF" w:rsidRDefault="004D3ECF" w:rsidP="004D3ECF">
      <w:r>
        <w:t>Consider a flag/indicator vs. codification to represent various levels of security</w:t>
      </w:r>
    </w:p>
    <w:p w:rsidR="00B50BFA" w:rsidRDefault="00A52746">
      <w:r>
        <w:t>The current ECF 5 scope calls for only two:</w:t>
      </w:r>
    </w:p>
    <w:p w:rsidR="00A52746" w:rsidRDefault="00A52746" w:rsidP="00A52746">
      <w:pPr>
        <w:pStyle w:val="ListParagraph"/>
        <w:numPr>
          <w:ilvl w:val="0"/>
          <w:numId w:val="2"/>
        </w:numPr>
      </w:pPr>
      <w:r>
        <w:t>Case security</w:t>
      </w:r>
    </w:p>
    <w:p w:rsidR="00A52746" w:rsidRDefault="00A52746" w:rsidP="00A52746">
      <w:pPr>
        <w:pStyle w:val="ListParagraph"/>
        <w:numPr>
          <w:ilvl w:val="0"/>
          <w:numId w:val="2"/>
        </w:numPr>
      </w:pPr>
      <w:r>
        <w:t>Document security</w:t>
      </w:r>
    </w:p>
    <w:p w:rsidR="00A52746" w:rsidRDefault="00A52746" w:rsidP="007605E8">
      <w:pPr>
        <w:pStyle w:val="Heading2"/>
      </w:pPr>
    </w:p>
    <w:p w:rsidR="007605E8" w:rsidRPr="007605E8" w:rsidRDefault="00A52746" w:rsidP="007605E8">
      <w:pPr>
        <w:pStyle w:val="Heading2"/>
      </w:pPr>
      <w:r>
        <w:t>Questions</w:t>
      </w:r>
    </w:p>
    <w:p w:rsidR="007605E8" w:rsidRDefault="00A52746" w:rsidP="00A52746">
      <w:pPr>
        <w:pStyle w:val="ListParagraph"/>
        <w:numPr>
          <w:ilvl w:val="0"/>
          <w:numId w:val="3"/>
        </w:numPr>
      </w:pPr>
      <w:r>
        <w:t>Case parties – was this purposefully deemed out of scope for ECF 5?</w:t>
      </w:r>
    </w:p>
    <w:p w:rsidR="00A52746" w:rsidRDefault="00A52746" w:rsidP="00A52746">
      <w:pPr>
        <w:pStyle w:val="ListParagraph"/>
        <w:numPr>
          <w:ilvl w:val="0"/>
          <w:numId w:val="3"/>
        </w:numPr>
      </w:pPr>
      <w:r>
        <w:t>Secured filings into an otherwise unsecured/public case</w:t>
      </w:r>
      <w:r w:rsidR="004A28D3">
        <w:t xml:space="preserve"> – was this considered?</w:t>
      </w:r>
    </w:p>
    <w:p w:rsidR="007605E8" w:rsidRDefault="007605E8" w:rsidP="007605E8">
      <w:pPr>
        <w:pStyle w:val="ListParagraph"/>
        <w:numPr>
          <w:ilvl w:val="1"/>
          <w:numId w:val="1"/>
        </w:numPr>
      </w:pPr>
      <w:r>
        <w:t xml:space="preserve">Example: A </w:t>
      </w:r>
      <w:r w:rsidR="00434E65">
        <w:t>proposed order for protection, where it is likely that the filing would fall under some level of security in the interest of preventing disclosure for fear of retaliation.</w:t>
      </w:r>
    </w:p>
    <w:p w:rsidR="00434E65" w:rsidRDefault="00434E65" w:rsidP="00434E65"/>
    <w:p w:rsidR="004A28D3" w:rsidRPr="007605E8" w:rsidRDefault="004A28D3" w:rsidP="004A28D3">
      <w:pPr>
        <w:pStyle w:val="Heading2"/>
      </w:pPr>
      <w:r>
        <w:t>Proposed Values</w:t>
      </w:r>
    </w:p>
    <w:p w:rsidR="00094BF9" w:rsidRDefault="007605E8" w:rsidP="007605E8">
      <w:r>
        <w:t xml:space="preserve">ECF 4 allowed for a </w:t>
      </w:r>
      <w:r w:rsidR="00680745">
        <w:t xml:space="preserve">single </w:t>
      </w:r>
      <w:r>
        <w:t>Boolean indicator (</w:t>
      </w:r>
      <w:proofErr w:type="spellStart"/>
      <w:r>
        <w:t>Fi</w:t>
      </w:r>
      <w:r w:rsidR="00094BF9">
        <w:t>lingConfidentialityIndicator</w:t>
      </w:r>
      <w:proofErr w:type="spellEnd"/>
      <w:r w:rsidR="00094BF9">
        <w:t>).</w:t>
      </w:r>
    </w:p>
    <w:p w:rsidR="007605E8" w:rsidRDefault="007605E8" w:rsidP="007605E8">
      <w:r>
        <w:t>The ECF 5 proposal is to</w:t>
      </w:r>
      <w:r w:rsidR="00434E65">
        <w:t xml:space="preserve"> </w:t>
      </w:r>
      <w:r w:rsidR="00094BF9">
        <w:t xml:space="preserve">abandon the Boolean approach.  Instead, each of the proposed entities would feature a </w:t>
      </w:r>
      <w:r>
        <w:t>codified field along with ECF base code values for the field.  Implementers could simply use the ECF base code values, or alternatively, provide their own more granular values</w:t>
      </w:r>
      <w:r w:rsidR="00764D40">
        <w:t xml:space="preserve"> each with a mapping to the</w:t>
      </w:r>
      <w:r w:rsidR="00893812">
        <w:t xml:space="preserve"> </w:t>
      </w:r>
      <w:r w:rsidR="00764D40">
        <w:t xml:space="preserve">appropriate </w:t>
      </w:r>
      <w:r>
        <w:t>ECF base code value.</w:t>
      </w:r>
    </w:p>
    <w:p w:rsidR="008426CE" w:rsidRDefault="00094BF9" w:rsidP="007605E8">
      <w:r>
        <w:t xml:space="preserve">The implication of </w:t>
      </w:r>
      <w:r w:rsidR="006B666F">
        <w:t>a security level of an entity can vary</w:t>
      </w:r>
      <w:r w:rsidR="009D4A84">
        <w:t xml:space="preserve"> by system</w:t>
      </w:r>
      <w:r w:rsidR="006B666F">
        <w:t>, but for the purposes of</w:t>
      </w:r>
      <w:r w:rsidR="009D4A84">
        <w:t xml:space="preserve"> ECF, the bare minimum is the equivalent of the Boolean of ECF4.  That is:</w:t>
      </w:r>
    </w:p>
    <w:p w:rsidR="00434E65" w:rsidRDefault="006B666F" w:rsidP="00434E65">
      <w:pPr>
        <w:pStyle w:val="ListParagraph"/>
        <w:numPr>
          <w:ilvl w:val="0"/>
          <w:numId w:val="1"/>
        </w:numPr>
      </w:pPr>
      <w:r>
        <w:t>Non-</w:t>
      </w:r>
      <w:r w:rsidR="00434E65">
        <w:t>Secured</w:t>
      </w:r>
      <w:r w:rsidR="00094BF9">
        <w:t xml:space="preserve"> </w:t>
      </w:r>
      <w:r>
        <w:t>–</w:t>
      </w:r>
      <w:r w:rsidR="004A28D3">
        <w:t xml:space="preserve"> </w:t>
      </w:r>
      <w:r w:rsidR="008426CE">
        <w:t>access is available to all filers</w:t>
      </w:r>
    </w:p>
    <w:p w:rsidR="00434E65" w:rsidRDefault="00434E65" w:rsidP="00434E65">
      <w:pPr>
        <w:pStyle w:val="ListParagraph"/>
        <w:numPr>
          <w:ilvl w:val="0"/>
          <w:numId w:val="1"/>
        </w:numPr>
      </w:pPr>
      <w:r>
        <w:t>Secured</w:t>
      </w:r>
      <w:r w:rsidR="006B666F">
        <w:t xml:space="preserve"> –</w:t>
      </w:r>
      <w:r w:rsidR="004A28D3">
        <w:t xml:space="preserve"> </w:t>
      </w:r>
      <w:r w:rsidR="008426CE">
        <w:t xml:space="preserve">access is </w:t>
      </w:r>
      <w:r w:rsidR="004A28D3">
        <w:t>un</w:t>
      </w:r>
      <w:r w:rsidR="008426CE">
        <w:t xml:space="preserve">available to </w:t>
      </w:r>
      <w:r w:rsidR="004A28D3">
        <w:t xml:space="preserve">all </w:t>
      </w:r>
      <w:r w:rsidR="008426CE">
        <w:t>filers</w:t>
      </w:r>
    </w:p>
    <w:p w:rsidR="009D4A84" w:rsidRDefault="009D4A84" w:rsidP="009D4A84">
      <w:r>
        <w:t>It seems that only one other possible level would be appropriate.  That is, to reflect some level between the Boolean extremes.  Thus, we believe the TC should consider:</w:t>
      </w:r>
    </w:p>
    <w:p w:rsidR="008426CE" w:rsidRDefault="00434E65" w:rsidP="00434E65">
      <w:pPr>
        <w:pStyle w:val="ListParagraph"/>
        <w:numPr>
          <w:ilvl w:val="0"/>
          <w:numId w:val="1"/>
        </w:numPr>
      </w:pPr>
      <w:r>
        <w:t>Restricted</w:t>
      </w:r>
      <w:r w:rsidR="00764D40">
        <w:t xml:space="preserve"> –</w:t>
      </w:r>
      <w:r w:rsidR="004A28D3">
        <w:t xml:space="preserve"> </w:t>
      </w:r>
      <w:r w:rsidR="008426CE">
        <w:t xml:space="preserve">access is available to a subset of filers.  All other filers have </w:t>
      </w:r>
      <w:r w:rsidR="004A28D3">
        <w:t xml:space="preserve">some form of </w:t>
      </w:r>
      <w:r w:rsidR="008426CE">
        <w:t>limited access.  For instance:</w:t>
      </w:r>
    </w:p>
    <w:p w:rsidR="00434E65" w:rsidRDefault="008426CE" w:rsidP="008426CE">
      <w:pPr>
        <w:pStyle w:val="ListParagraph"/>
        <w:numPr>
          <w:ilvl w:val="1"/>
          <w:numId w:val="1"/>
        </w:numPr>
      </w:pPr>
      <w:r>
        <w:t>A case search may acknowledge the existence of the restricted case, but certa</w:t>
      </w:r>
      <w:bookmarkStart w:id="0" w:name="_GoBack"/>
      <w:bookmarkEnd w:id="0"/>
      <w:r>
        <w:t>in case details are not available</w:t>
      </w:r>
      <w:r w:rsidR="009D4A84">
        <w:t xml:space="preserve">, and/or the case is not available for </w:t>
      </w:r>
      <w:proofErr w:type="spellStart"/>
      <w:r w:rsidR="009D4A84">
        <w:t>e-filing</w:t>
      </w:r>
      <w:proofErr w:type="spellEnd"/>
    </w:p>
    <w:p w:rsidR="009D4A84" w:rsidRDefault="008426CE" w:rsidP="009D4A84">
      <w:pPr>
        <w:pStyle w:val="ListParagraph"/>
        <w:numPr>
          <w:ilvl w:val="1"/>
          <w:numId w:val="1"/>
        </w:numPr>
      </w:pPr>
      <w:r>
        <w:t xml:space="preserve">A restricted party is known to be exist on a case, but </w:t>
      </w:r>
      <w:r w:rsidR="009D4A84">
        <w:t xml:space="preserve">all or a subset of </w:t>
      </w:r>
      <w:r>
        <w:t>party details are not available</w:t>
      </w:r>
    </w:p>
    <w:sectPr w:rsidR="009D4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D400C"/>
    <w:multiLevelType w:val="hybridMultilevel"/>
    <w:tmpl w:val="BA96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6FCE"/>
    <w:multiLevelType w:val="hybridMultilevel"/>
    <w:tmpl w:val="1D70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3E1"/>
    <w:multiLevelType w:val="hybridMultilevel"/>
    <w:tmpl w:val="A352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94"/>
    <w:rsid w:val="00094BF9"/>
    <w:rsid w:val="00274441"/>
    <w:rsid w:val="00340B96"/>
    <w:rsid w:val="00392E94"/>
    <w:rsid w:val="00434E65"/>
    <w:rsid w:val="004A28D3"/>
    <w:rsid w:val="004D3ECF"/>
    <w:rsid w:val="00680745"/>
    <w:rsid w:val="006B666F"/>
    <w:rsid w:val="006E739E"/>
    <w:rsid w:val="007605E8"/>
    <w:rsid w:val="00764D40"/>
    <w:rsid w:val="008426CE"/>
    <w:rsid w:val="00893812"/>
    <w:rsid w:val="009D4A84"/>
    <w:rsid w:val="00A52746"/>
    <w:rsid w:val="00B50BFA"/>
    <w:rsid w:val="00BF3DF4"/>
    <w:rsid w:val="00C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F955"/>
  <w15:chartTrackingRefBased/>
  <w15:docId w15:val="{3EABEA5B-072E-4B1E-AA4E-394C8CEB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B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0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4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Baughman, Philip</dc:creator>
  <cp:keywords/>
  <dc:description/>
  <cp:lastModifiedBy>Baughman, Philip</cp:lastModifiedBy>
  <cp:revision>13</cp:revision>
  <dcterms:created xsi:type="dcterms:W3CDTF">2017-01-06T22:30:00Z</dcterms:created>
  <dcterms:modified xsi:type="dcterms:W3CDTF">2017-02-14T23:01:00Z</dcterms:modified>
</cp:coreProperties>
</file>