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BD85" w14:textId="46A05EF4" w:rsidR="001258A5" w:rsidRDefault="00FE1B88" w:rsidP="001258A5">
      <w:pPr>
        <w:pStyle w:val="Heading2"/>
      </w:pPr>
      <w:r>
        <w:t>Introduction</w:t>
      </w:r>
    </w:p>
    <w:p w14:paraId="2D69E561" w14:textId="77777777" w:rsidR="00795362" w:rsidRDefault="00E724ED">
      <w:r>
        <w:t xml:space="preserve">The feedback put forth within this document is based upon </w:t>
      </w:r>
      <w:r w:rsidR="00795362">
        <w:t>review of ECF 5 Working Draft 22</w:t>
      </w:r>
      <w:r>
        <w:t>.</w:t>
      </w:r>
      <w:r w:rsidR="00795362">
        <w:t xml:space="preserve">  </w:t>
      </w:r>
    </w:p>
    <w:p w14:paraId="7F1F647F" w14:textId="77777777" w:rsidR="00E724ED" w:rsidRDefault="00E724ED"/>
    <w:p w14:paraId="39DC640B" w14:textId="06F8D327" w:rsidR="00795362" w:rsidRDefault="00795362" w:rsidP="00795362">
      <w:pPr>
        <w:pStyle w:val="Heading2"/>
      </w:pPr>
      <w:r>
        <w:t>Case Participants</w:t>
      </w:r>
    </w:p>
    <w:p w14:paraId="6E735F65" w14:textId="77777777" w:rsidR="001F707A" w:rsidRDefault="001F707A" w:rsidP="001F707A">
      <w:pPr>
        <w:pStyle w:val="Heading3"/>
      </w:pPr>
      <w:proofErr w:type="spellStart"/>
      <w:r>
        <w:t>CaseInitiatingParty</w:t>
      </w:r>
      <w:proofErr w:type="spellEnd"/>
    </w:p>
    <w:p w14:paraId="3B35A3DE" w14:textId="02509140" w:rsidR="001F707A" w:rsidRDefault="001F707A" w:rsidP="001F707A">
      <w:r>
        <w:t>Per Section 6.4.1 we see that the intent is that this represent the party on whose behalf a document is filed.</w:t>
      </w:r>
    </w:p>
    <w:p w14:paraId="64607FA6" w14:textId="77777777" w:rsidR="001F707A" w:rsidRDefault="001F707A" w:rsidP="001F707A">
      <w:pPr>
        <w:pStyle w:val="Heading3"/>
      </w:pPr>
      <w:proofErr w:type="spellStart"/>
      <w:r>
        <w:t>CaseRespondentParty</w:t>
      </w:r>
      <w:proofErr w:type="spellEnd"/>
    </w:p>
    <w:p w14:paraId="3C0A1FD3" w14:textId="1CAE498A" w:rsidR="001F707A" w:rsidRDefault="001F707A" w:rsidP="00795362">
      <w:r>
        <w:t>Per Section 6.4.1 we see that the intent is that this represent the party on whose behalf a response document is filed.</w:t>
      </w:r>
    </w:p>
    <w:p w14:paraId="7EDE4058" w14:textId="2926A13E" w:rsidR="001F707A" w:rsidRDefault="001936F3" w:rsidP="001F707A">
      <w:pPr>
        <w:pStyle w:val="Heading3"/>
      </w:pPr>
      <w:r>
        <w:t xml:space="preserve">Reference: </w:t>
      </w:r>
      <w:r w:rsidR="00694934">
        <w:t xml:space="preserve">From </w:t>
      </w:r>
      <w:r>
        <w:t xml:space="preserve">wd22 </w:t>
      </w:r>
      <w:r w:rsidR="001F707A">
        <w:t>Section 6.4.1</w:t>
      </w:r>
    </w:p>
    <w:p w14:paraId="75A3A1A3" w14:textId="0DAE9D89" w:rsidR="001F707A" w:rsidRDefault="001F707A" w:rsidP="001F707A">
      <w:pPr>
        <w:rPr>
          <w:rFonts w:ascii="Courier New" w:hAnsi="Courier New"/>
        </w:rPr>
      </w:pPr>
      <w:r>
        <w:t xml:space="preserve">A </w:t>
      </w:r>
      <w:hyperlink r:id="rId7" w:history="1">
        <w:proofErr w:type="spellStart"/>
        <w:r>
          <w:rPr>
            <w:rStyle w:val="Hyperlink"/>
            <w:rFonts w:ascii="Courier New" w:hAnsi="Courier New"/>
          </w:rPr>
          <w:t>filing:FilingMessage</w:t>
        </w:r>
        <w:proofErr w:type="spellEnd"/>
      </w:hyperlink>
      <w:r>
        <w:t xml:space="preserve"> MUST express the name or names of the party or parties on whose behalf a document is filed, and the party whose document is the subject of a responsive document being submitted for filing.  If a case refers to a single element using the legal term “In Re,” the filer SHOULD use  </w:t>
      </w:r>
      <w:r>
        <w:rPr>
          <w:rStyle w:val="code"/>
        </w:rPr>
        <w:t>j:CaseRespondentParty</w:t>
      </w:r>
      <w:r>
        <w:t xml:space="preserve">, not the </w:t>
      </w:r>
      <w:r>
        <w:rPr>
          <w:rStyle w:val="code"/>
        </w:rPr>
        <w:t>j:CaseInitiatingParty</w:t>
      </w:r>
      <w:r>
        <w:t xml:space="preserve"> element.</w:t>
      </w:r>
    </w:p>
    <w:p w14:paraId="4D851BDC" w14:textId="2C2CD69F" w:rsidR="001F707A" w:rsidRDefault="001936F3" w:rsidP="001F707A">
      <w:pPr>
        <w:pStyle w:val="Heading3"/>
      </w:pPr>
      <w:r>
        <w:t xml:space="preserve">Reference: </w:t>
      </w:r>
      <w:r w:rsidR="00694934">
        <w:t xml:space="preserve">From </w:t>
      </w:r>
      <w:r>
        <w:t xml:space="preserve">wd22 </w:t>
      </w:r>
      <w:r w:rsidR="001F707A">
        <w:t>Section 6.5</w:t>
      </w:r>
    </w:p>
    <w:p w14:paraId="2A047E07" w14:textId="77777777" w:rsidR="001F707A" w:rsidRDefault="001F707A" w:rsidP="001F707A">
      <w:pPr>
        <w:spacing w:after="0" w:line="252" w:lineRule="auto"/>
        <w:contextualSpacing/>
        <w:rPr>
          <w:rFonts w:ascii="Calibri" w:hAnsi="Calibri" w:cs="Calibri"/>
        </w:rPr>
      </w:pPr>
      <w:r>
        <w:rPr>
          <w:rFonts w:ascii="Calibri" w:hAnsi="Calibri" w:cs="Calibri"/>
        </w:rPr>
        <w:t xml:space="preserve">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 </w:t>
      </w:r>
      <w:proofErr w:type="spellStart"/>
      <w:r>
        <w:rPr>
          <w:rFonts w:ascii="Courier New" w:hAnsi="Courier New"/>
        </w:rPr>
        <w:t>ecf:CaseParticipantRoleCode</w:t>
      </w:r>
      <w:proofErr w:type="spellEnd"/>
      <w:r>
        <w:rPr>
          <w:rFonts w:ascii="Calibri" w:hAnsi="Calibri" w:cs="Calibri"/>
        </w:rPr>
        <w:t xml:space="preserve"> as shown in the following table.</w:t>
      </w:r>
    </w:p>
    <w:p w14:paraId="0963A844" w14:textId="77777777" w:rsidR="001F707A" w:rsidRDefault="001F707A" w:rsidP="001F707A">
      <w:pPr>
        <w:spacing w:after="0" w:line="252" w:lineRule="auto"/>
        <w:contextualSpacing/>
        <w:rPr>
          <w:rFonts w:ascii="Calibri" w:hAnsi="Calibri" w:cs="Calibri"/>
        </w:rPr>
      </w:pPr>
    </w:p>
    <w:tbl>
      <w:tblPr>
        <w:tblStyle w:val="GridTable4"/>
        <w:tblW w:w="0" w:type="auto"/>
        <w:tblInd w:w="0" w:type="dxa"/>
        <w:tblLayout w:type="fixed"/>
        <w:tblLook w:val="0620" w:firstRow="1" w:lastRow="0" w:firstColumn="0" w:lastColumn="0" w:noHBand="1" w:noVBand="1"/>
      </w:tblPr>
      <w:tblGrid>
        <w:gridCol w:w="972"/>
        <w:gridCol w:w="3905"/>
        <w:gridCol w:w="2149"/>
        <w:gridCol w:w="58"/>
        <w:gridCol w:w="2266"/>
      </w:tblGrid>
      <w:tr w:rsidR="001F707A" w14:paraId="3FDE23E1" w14:textId="77777777" w:rsidTr="001F707A">
        <w:trPr>
          <w:cnfStyle w:val="100000000000" w:firstRow="1" w:lastRow="0" w:firstColumn="0" w:lastColumn="0" w:oddVBand="0" w:evenVBand="0" w:oddHBand="0" w:evenHBand="0" w:firstRowFirstColumn="0" w:firstRowLastColumn="0" w:lastRowFirstColumn="0" w:lastRowLastColumn="0"/>
          <w:tblHeader/>
        </w:trPr>
        <w:tc>
          <w:tcPr>
            <w:tcW w:w="972" w:type="dxa"/>
            <w:hideMark/>
          </w:tcPr>
          <w:p w14:paraId="4F3AE463" w14:textId="77777777" w:rsidR="001F707A" w:rsidRDefault="001F707A">
            <w:pPr>
              <w:rPr>
                <w:rFonts w:ascii="Arial" w:hAnsi="Arial"/>
              </w:rPr>
            </w:pPr>
            <w:r>
              <w:t>Participant Type</w:t>
            </w:r>
          </w:p>
        </w:tc>
        <w:tc>
          <w:tcPr>
            <w:tcW w:w="3905" w:type="dxa"/>
            <w:hideMark/>
          </w:tcPr>
          <w:p w14:paraId="21587FD6" w14:textId="77777777" w:rsidR="001F707A" w:rsidRDefault="001F707A">
            <w:r>
              <w:t>Case Participant Role Elements</w:t>
            </w:r>
          </w:p>
        </w:tc>
        <w:tc>
          <w:tcPr>
            <w:tcW w:w="2207" w:type="dxa"/>
            <w:gridSpan w:val="2"/>
            <w:hideMark/>
          </w:tcPr>
          <w:p w14:paraId="5B2CEE5C" w14:textId="77777777" w:rsidR="001F707A" w:rsidRDefault="001F707A">
            <w:r>
              <w:t>Entity Representations</w:t>
            </w:r>
          </w:p>
        </w:tc>
        <w:tc>
          <w:tcPr>
            <w:tcW w:w="2266" w:type="dxa"/>
            <w:hideMark/>
          </w:tcPr>
          <w:p w14:paraId="65C13369" w14:textId="77777777" w:rsidR="001F707A" w:rsidRDefault="001F707A">
            <w:proofErr w:type="spellStart"/>
            <w:r>
              <w:t>ecf:CaseParticipantRoleCode</w:t>
            </w:r>
            <w:proofErr w:type="spellEnd"/>
          </w:p>
        </w:tc>
      </w:tr>
      <w:tr w:rsidR="001F707A" w14:paraId="4F4DE5C5" w14:textId="77777777" w:rsidTr="001F707A">
        <w:tc>
          <w:tcPr>
            <w:tcW w:w="97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8133552" w14:textId="77777777" w:rsidR="001F707A" w:rsidRDefault="001F707A">
            <w:pPr>
              <w:rPr>
                <w:rFonts w:ascii="Calibri" w:hAnsi="Calibri" w:cs="Calibri"/>
              </w:rPr>
            </w:pPr>
            <w:r>
              <w:rPr>
                <w:rFonts w:ascii="Calibri" w:hAnsi="Calibri" w:cs="Calibri"/>
              </w:rPr>
              <w:t>Judicial Official</w:t>
            </w:r>
          </w:p>
        </w:tc>
        <w:tc>
          <w:tcPr>
            <w:tcW w:w="3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3F168AD" w14:textId="77777777" w:rsidR="001F707A" w:rsidRDefault="00D60C0A">
            <w:pPr>
              <w:rPr>
                <w:rFonts w:ascii="Courier New" w:hAnsi="Courier New"/>
              </w:rPr>
            </w:pPr>
            <w:hyperlink r:id="rId8" w:history="1">
              <w:r w:rsidR="001F707A">
                <w:rPr>
                  <w:rStyle w:val="Hyperlink"/>
                  <w:rFonts w:ascii="Courier New" w:hAnsi="Courier New"/>
                </w:rPr>
                <w:t>j:CaseJudge</w:t>
              </w:r>
            </w:hyperlink>
            <w:r w:rsidR="001F707A">
              <w:rPr>
                <w:rStyle w:val="Element"/>
              </w:rPr>
              <w:t>*</w:t>
            </w:r>
          </w:p>
        </w:tc>
        <w:tc>
          <w:tcPr>
            <w:tcW w:w="2149"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F497F2C" w14:textId="77777777" w:rsidR="001F707A" w:rsidRDefault="001F707A">
            <w:pPr>
              <w:rPr>
                <w:rFonts w:ascii="Courier New" w:hAnsi="Courier New"/>
              </w:rPr>
            </w:pPr>
            <w:proofErr w:type="spellStart"/>
            <w:r>
              <w:rPr>
                <w:rFonts w:ascii="Courier New" w:hAnsi="Courier New"/>
              </w:rPr>
              <w:t>nc:EntityPerson</w:t>
            </w:r>
            <w:proofErr w:type="spellEnd"/>
          </w:p>
        </w:tc>
        <w:tc>
          <w:tcPr>
            <w:tcW w:w="2324" w:type="dxa"/>
            <w:gridSpan w:val="2"/>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1A0C261" w14:textId="77777777" w:rsidR="001F707A" w:rsidRDefault="001F707A">
            <w:pPr>
              <w:rPr>
                <w:rFonts w:ascii="Courier New" w:hAnsi="Courier New"/>
              </w:rPr>
            </w:pPr>
            <w:r>
              <w:rPr>
                <w:rFonts w:ascii="Calibri" w:hAnsi="Calibri" w:cs="Calibri"/>
              </w:rPr>
              <w:t>SHOULD be provided</w:t>
            </w:r>
          </w:p>
        </w:tc>
      </w:tr>
      <w:tr w:rsidR="001F707A" w14:paraId="0B010B90" w14:textId="77777777" w:rsidTr="001F707A">
        <w:tc>
          <w:tcPr>
            <w:tcW w:w="97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A748AEF" w14:textId="77777777" w:rsidR="001F707A" w:rsidRDefault="001F707A">
            <w:pPr>
              <w:rPr>
                <w:rFonts w:ascii="Calibri" w:hAnsi="Calibri" w:cs="Calibri"/>
              </w:rPr>
            </w:pPr>
            <w:r>
              <w:rPr>
                <w:rFonts w:ascii="Calibri" w:hAnsi="Calibri" w:cs="Calibri"/>
              </w:rPr>
              <w:t>Case Official (Attorney)</w:t>
            </w:r>
          </w:p>
        </w:tc>
        <w:tc>
          <w:tcPr>
            <w:tcW w:w="3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402E0E4" w14:textId="77777777" w:rsidR="001F707A" w:rsidRDefault="001F707A">
            <w:pPr>
              <w:rPr>
                <w:rStyle w:val="Element"/>
                <w:rFonts w:cs="Times New Roman"/>
              </w:rPr>
            </w:pPr>
            <w:r>
              <w:rPr>
                <w:rStyle w:val="Element"/>
              </w:rPr>
              <w:t xml:space="preserve">j:CaseDefendantAttorney, j:CaseInitiatingAttorney, j:CaseProsecutionAttorney, </w:t>
            </w:r>
            <w:proofErr w:type="spellStart"/>
            <w:r>
              <w:rPr>
                <w:rStyle w:val="Element"/>
              </w:rPr>
              <w:t>ecf:CaseOtherEntityAttorney,j:CaseOfficial</w:t>
            </w:r>
            <w:proofErr w:type="spellEnd"/>
          </w:p>
        </w:tc>
        <w:tc>
          <w:tcPr>
            <w:tcW w:w="2207" w:type="dxa"/>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D7A8496" w14:textId="77777777" w:rsidR="001F707A" w:rsidRDefault="001F707A">
            <w:pPr>
              <w:rPr>
                <w:rFonts w:ascii="Courier New" w:hAnsi="Courier New"/>
                <w:szCs w:val="24"/>
              </w:rPr>
            </w:pPr>
          </w:p>
        </w:tc>
        <w:tc>
          <w:tcPr>
            <w:tcW w:w="4590" w:type="dxa"/>
            <w:gridSpan w:val="2"/>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03D4EB3" w14:textId="77777777" w:rsidR="001F707A" w:rsidRDefault="001F707A">
            <w:pPr>
              <w:rPr>
                <w:rFonts w:ascii="Courier New" w:hAnsi="Courier New"/>
                <w:szCs w:val="24"/>
              </w:rPr>
            </w:pPr>
          </w:p>
        </w:tc>
      </w:tr>
      <w:tr w:rsidR="001F707A" w14:paraId="3BFDC1D8" w14:textId="77777777" w:rsidTr="001F707A">
        <w:tc>
          <w:tcPr>
            <w:tcW w:w="97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2254152" w14:textId="77777777" w:rsidR="001F707A" w:rsidRDefault="001F707A">
            <w:pPr>
              <w:rPr>
                <w:rFonts w:ascii="Calibri" w:hAnsi="Calibri" w:cs="Calibri"/>
              </w:rPr>
            </w:pPr>
            <w:r>
              <w:rPr>
                <w:rFonts w:ascii="Calibri" w:hAnsi="Calibri" w:cs="Calibri"/>
              </w:rPr>
              <w:t>Party (Litigant)</w:t>
            </w:r>
          </w:p>
        </w:tc>
        <w:tc>
          <w:tcPr>
            <w:tcW w:w="3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A47AE7F" w14:textId="77777777" w:rsidR="001F707A" w:rsidRDefault="001F707A">
            <w:pPr>
              <w:rPr>
                <w:rStyle w:val="Element"/>
                <w:rFonts w:cs="Times New Roman"/>
              </w:rPr>
            </w:pPr>
            <w:r>
              <w:rPr>
                <w:rStyle w:val="Element"/>
              </w:rPr>
              <w:t>j:CaseDefendantParty, j:CaseInitiatingParty, j:CaseRespondentParty,</w:t>
            </w:r>
          </w:p>
          <w:p w14:paraId="1AFE1176" w14:textId="77777777" w:rsidR="001F707A" w:rsidRDefault="001F707A">
            <w:pPr>
              <w:rPr>
                <w:rStyle w:val="Element"/>
              </w:rPr>
            </w:pPr>
            <w:proofErr w:type="spellStart"/>
            <w:r>
              <w:rPr>
                <w:rStyle w:val="Element"/>
              </w:rPr>
              <w:t>ecf:CaseOtherParty</w:t>
            </w:r>
            <w:proofErr w:type="spellEnd"/>
          </w:p>
        </w:tc>
        <w:tc>
          <w:tcPr>
            <w:tcW w:w="2149"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FF08EBF" w14:textId="77777777" w:rsidR="001F707A" w:rsidRDefault="001F707A">
            <w:pPr>
              <w:rPr>
                <w:rStyle w:val="Element"/>
              </w:rPr>
            </w:pPr>
            <w:proofErr w:type="spellStart"/>
            <w:r>
              <w:rPr>
                <w:rStyle w:val="Element"/>
              </w:rPr>
              <w:t>nc:EntityPerson</w:t>
            </w:r>
            <w:proofErr w:type="spellEnd"/>
            <w:r>
              <w:rPr>
                <w:rStyle w:val="Element"/>
              </w:rPr>
              <w:t xml:space="preserve">, </w:t>
            </w:r>
            <w:proofErr w:type="spellStart"/>
            <w:r>
              <w:rPr>
                <w:rStyle w:val="Element"/>
              </w:rPr>
              <w:t>nc:EntityOrganization</w:t>
            </w:r>
            <w:proofErr w:type="spellEnd"/>
            <w:r>
              <w:rPr>
                <w:rStyle w:val="Element"/>
              </w:rPr>
              <w:t xml:space="preserve">, </w:t>
            </w:r>
            <w:proofErr w:type="spellStart"/>
            <w:r>
              <w:rPr>
                <w:rStyle w:val="Element"/>
              </w:rPr>
              <w:t>ecf:EntityItem</w:t>
            </w:r>
            <w:proofErr w:type="spellEnd"/>
          </w:p>
        </w:tc>
        <w:tc>
          <w:tcPr>
            <w:tcW w:w="2324" w:type="dxa"/>
            <w:gridSpan w:val="2"/>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AA0F5AC" w14:textId="77777777" w:rsidR="001F707A" w:rsidRDefault="001F707A">
            <w:pPr>
              <w:rPr>
                <w:rStyle w:val="Element"/>
              </w:rPr>
            </w:pPr>
            <w:r>
              <w:rPr>
                <w:rFonts w:ascii="Calibri" w:hAnsi="Calibri" w:cs="Calibri"/>
              </w:rPr>
              <w:t>MUST be provided</w:t>
            </w:r>
          </w:p>
        </w:tc>
      </w:tr>
      <w:tr w:rsidR="001F707A" w14:paraId="206AB03E" w14:textId="77777777" w:rsidTr="001F707A">
        <w:tc>
          <w:tcPr>
            <w:tcW w:w="97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10246B3" w14:textId="77777777" w:rsidR="001F707A" w:rsidRDefault="001F707A">
            <w:pPr>
              <w:rPr>
                <w:rFonts w:ascii="Calibri" w:hAnsi="Calibri" w:cs="Calibri"/>
              </w:rPr>
            </w:pPr>
            <w:r>
              <w:rPr>
                <w:rFonts w:ascii="Calibri" w:hAnsi="Calibri" w:cs="Calibri"/>
              </w:rPr>
              <w:t>Other</w:t>
            </w:r>
          </w:p>
        </w:tc>
        <w:tc>
          <w:tcPr>
            <w:tcW w:w="3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F5F0298" w14:textId="77777777" w:rsidR="001F707A" w:rsidRDefault="001F707A">
            <w:pPr>
              <w:rPr>
                <w:rFonts w:ascii="Courier New" w:hAnsi="Courier New"/>
              </w:rPr>
            </w:pPr>
            <w:r>
              <w:rPr>
                <w:rStyle w:val="Element"/>
              </w:rPr>
              <w:t>j:CaseOtherEntity</w:t>
            </w:r>
          </w:p>
        </w:tc>
        <w:tc>
          <w:tcPr>
            <w:tcW w:w="2207" w:type="dxa"/>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AF33239" w14:textId="77777777" w:rsidR="001F707A" w:rsidRDefault="001F707A">
            <w:pPr>
              <w:rPr>
                <w:rStyle w:val="Element"/>
                <w:rFonts w:cs="Times New Roman"/>
                <w:szCs w:val="24"/>
              </w:rPr>
            </w:pPr>
          </w:p>
        </w:tc>
        <w:tc>
          <w:tcPr>
            <w:tcW w:w="4590" w:type="dxa"/>
            <w:gridSpan w:val="2"/>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EDA869A" w14:textId="77777777" w:rsidR="001F707A" w:rsidRDefault="001F707A">
            <w:pPr>
              <w:rPr>
                <w:rStyle w:val="Element"/>
                <w:rFonts w:cs="Times New Roman"/>
                <w:szCs w:val="24"/>
              </w:rPr>
            </w:pPr>
          </w:p>
        </w:tc>
      </w:tr>
    </w:tbl>
    <w:p w14:paraId="37F7FC63" w14:textId="77777777" w:rsidR="001F707A" w:rsidRDefault="001F707A" w:rsidP="001F707A">
      <w:pPr>
        <w:spacing w:after="0" w:line="252" w:lineRule="auto"/>
        <w:contextualSpacing/>
        <w:rPr>
          <w:rFonts w:ascii="Calibri" w:hAnsi="Calibri" w:cs="Calibri"/>
          <w:sz w:val="20"/>
        </w:rPr>
      </w:pPr>
    </w:p>
    <w:p w14:paraId="472E25E5" w14:textId="77777777" w:rsidR="001936F3" w:rsidRPr="001936F3" w:rsidRDefault="001936F3" w:rsidP="001936F3">
      <w:pPr>
        <w:rPr>
          <w:b/>
        </w:rPr>
      </w:pPr>
      <w:r w:rsidRPr="001936F3">
        <w:rPr>
          <w:b/>
        </w:rPr>
        <w:t>Questions:</w:t>
      </w:r>
    </w:p>
    <w:p w14:paraId="50708C12" w14:textId="4C4F80F1" w:rsidR="001936F3" w:rsidRDefault="001936F3" w:rsidP="0083685E">
      <w:pPr>
        <w:pStyle w:val="ListParagraph"/>
        <w:numPr>
          <w:ilvl w:val="0"/>
          <w:numId w:val="6"/>
        </w:numPr>
      </w:pPr>
      <w:r>
        <w:t xml:space="preserve">What element is appropriate for representing other parties on a case?  We assume </w:t>
      </w:r>
      <w:proofErr w:type="spellStart"/>
      <w:r>
        <w:t>ecf:CaseOtherParty</w:t>
      </w:r>
      <w:proofErr w:type="spellEnd"/>
    </w:p>
    <w:p w14:paraId="08BA6C21" w14:textId="77777777" w:rsidR="001936F3" w:rsidRDefault="001936F3" w:rsidP="0083685E">
      <w:pPr>
        <w:pStyle w:val="ListParagraph"/>
        <w:numPr>
          <w:ilvl w:val="0"/>
          <w:numId w:val="6"/>
        </w:numPr>
      </w:pPr>
      <w:r>
        <w:t xml:space="preserve">What is the purpose of </w:t>
      </w:r>
      <w:proofErr w:type="spellStart"/>
      <w:r>
        <w:t>CaseDefendantParty</w:t>
      </w:r>
      <w:proofErr w:type="spellEnd"/>
      <w:r>
        <w:t>?  Are there special considerations for it?</w:t>
      </w:r>
    </w:p>
    <w:p w14:paraId="72D2DC71" w14:textId="67EC4756" w:rsidR="001936F3" w:rsidRDefault="001936F3" w:rsidP="0083685E">
      <w:pPr>
        <w:pStyle w:val="ListParagraph"/>
        <w:numPr>
          <w:ilvl w:val="0"/>
          <w:numId w:val="6"/>
        </w:numPr>
      </w:pPr>
      <w:r>
        <w:lastRenderedPageBreak/>
        <w:t xml:space="preserve">The </w:t>
      </w:r>
      <w:r w:rsidRPr="001F707A">
        <w:t>caseresponse.xml</w:t>
      </w:r>
      <w:r>
        <w:t xml:space="preserve"> sample uses both </w:t>
      </w:r>
      <w:proofErr w:type="spellStart"/>
      <w:r>
        <w:t>CaseInitiatingParty</w:t>
      </w:r>
      <w:proofErr w:type="spellEnd"/>
      <w:r>
        <w:t xml:space="preserve"> and </w:t>
      </w:r>
      <w:proofErr w:type="spellStart"/>
      <w:r>
        <w:t>CaseRespondentParty</w:t>
      </w:r>
      <w:proofErr w:type="spellEnd"/>
      <w:r>
        <w:t xml:space="preserve">.  This is a case load operation, not a filing, therefore it seems inappropriate to use these elements.  </w:t>
      </w:r>
      <w:r w:rsidR="006258C3">
        <w:t xml:space="preserve">Presumably these should be </w:t>
      </w:r>
      <w:proofErr w:type="spellStart"/>
      <w:r w:rsidR="006258C3">
        <w:t>ecf:CaseOtherParty</w:t>
      </w:r>
      <w:proofErr w:type="spellEnd"/>
      <w:r w:rsidR="006258C3">
        <w:t xml:space="preserve"> and/or j:CaseOtherEntity</w:t>
      </w:r>
    </w:p>
    <w:p w14:paraId="13C9FE51" w14:textId="1929D76D" w:rsidR="001936F3" w:rsidRDefault="001936F3" w:rsidP="00795362"/>
    <w:p w14:paraId="753A2CE9" w14:textId="73C118BE" w:rsidR="00694934" w:rsidRDefault="00D469BD" w:rsidP="00694934">
      <w:pPr>
        <w:pStyle w:val="Heading2"/>
      </w:pPr>
      <w:proofErr w:type="spellStart"/>
      <w:r>
        <w:t>Filing</w:t>
      </w:r>
      <w:r w:rsidR="00694934">
        <w:t>LeadDocument</w:t>
      </w:r>
      <w:proofErr w:type="spellEnd"/>
      <w:r w:rsidR="00694934">
        <w:t>/</w:t>
      </w:r>
      <w:proofErr w:type="spellStart"/>
      <w:r>
        <w:t>Filing</w:t>
      </w:r>
      <w:r w:rsidR="00694934">
        <w:t>ConnectedDocument</w:t>
      </w:r>
      <w:proofErr w:type="spellEnd"/>
    </w:p>
    <w:p w14:paraId="522C1A9E" w14:textId="124C4114" w:rsidR="00694934" w:rsidRPr="00CA1CBB" w:rsidRDefault="00694934" w:rsidP="00694934">
      <w:pPr>
        <w:pStyle w:val="Heading3"/>
        <w:rPr>
          <w:rFonts w:asciiTheme="minorHAnsi" w:hAnsiTheme="minorHAnsi"/>
          <w:sz w:val="22"/>
          <w:szCs w:val="22"/>
          <w:u w:val="none"/>
        </w:rPr>
      </w:pPr>
      <w:r w:rsidRPr="00CA1CBB">
        <w:rPr>
          <w:rFonts w:asciiTheme="minorHAnsi" w:hAnsiTheme="minorHAnsi"/>
          <w:sz w:val="22"/>
          <w:szCs w:val="22"/>
          <w:u w:val="none"/>
        </w:rPr>
        <w:t>We are seeking to confirm the intended use of these elements, whereby we can determine whether a Tyler ECF 5 implementation would differ from our ECF 4 implementation.</w:t>
      </w:r>
    </w:p>
    <w:p w14:paraId="109B6512" w14:textId="50E74A78" w:rsidR="00694934" w:rsidRPr="00CA1CBB" w:rsidRDefault="00694934" w:rsidP="00694934"/>
    <w:p w14:paraId="5F804636" w14:textId="3F87B5C1" w:rsidR="001936F3" w:rsidRDefault="00694934" w:rsidP="00694934">
      <w:pPr>
        <w:pStyle w:val="Heading3"/>
      </w:pPr>
      <w:r>
        <w:t>Reference: From wd22 Section 6.4.1</w:t>
      </w:r>
      <w:r w:rsidR="00CA1CBB">
        <w:t xml:space="preserve"> </w:t>
      </w:r>
      <w:r w:rsidR="00CA1CBB" w:rsidRPr="00FC4DF2">
        <w:rPr>
          <w:highlight w:val="yellow"/>
        </w:rPr>
        <w:t>(highlight reflects text added in ECF 5)</w:t>
      </w:r>
    </w:p>
    <w:p w14:paraId="5A0F3EDE" w14:textId="59E61E6D" w:rsidR="00694934" w:rsidRPr="00CA1CBB" w:rsidRDefault="00694934" w:rsidP="00795362">
      <w:pPr>
        <w:rPr>
          <w:rFonts w:cs="Courier New"/>
          <w:szCs w:val="24"/>
        </w:rPr>
      </w:pPr>
      <w:r w:rsidRPr="00CA1CBB">
        <w:rPr>
          <w:szCs w:val="24"/>
        </w:rPr>
        <w:t xml:space="preserve">If a </w:t>
      </w:r>
      <w:hyperlink r:id="rId9" w:history="1">
        <w:proofErr w:type="spellStart"/>
        <w:r w:rsidRPr="00CA1CBB">
          <w:rPr>
            <w:rStyle w:val="Hyperlink"/>
            <w:szCs w:val="24"/>
          </w:rPr>
          <w:t>filing:FilingMessage</w:t>
        </w:r>
        <w:proofErr w:type="spellEnd"/>
      </w:hyperlink>
      <w:r w:rsidRPr="00CA1CBB">
        <w:rPr>
          <w:szCs w:val="24"/>
        </w:rPr>
        <w:t xml:space="preserve"> includes documents, the lead documents MUST be included in </w:t>
      </w:r>
      <w:proofErr w:type="spellStart"/>
      <w:r w:rsidRPr="00CA1CBB">
        <w:rPr>
          <w:rFonts w:cs="Courier New"/>
          <w:szCs w:val="24"/>
        </w:rPr>
        <w:t>filing:FilingLeadDocument</w:t>
      </w:r>
      <w:proofErr w:type="spellEnd"/>
      <w:r w:rsidRPr="00CA1CBB">
        <w:rPr>
          <w:rFonts w:cs="Courier New"/>
          <w:szCs w:val="24"/>
        </w:rPr>
        <w:t xml:space="preserve"> elements </w:t>
      </w:r>
      <w:r w:rsidRPr="00CA1CBB">
        <w:rPr>
          <w:szCs w:val="24"/>
        </w:rPr>
        <w:t xml:space="preserve">and the message MUST include only one level of connected and supporting documents in </w:t>
      </w:r>
      <w:proofErr w:type="spellStart"/>
      <w:r w:rsidRPr="00CA1CBB">
        <w:rPr>
          <w:rFonts w:cs="Courier New"/>
          <w:szCs w:val="24"/>
        </w:rPr>
        <w:t>filing:FilingConnectedDocument</w:t>
      </w:r>
      <w:proofErr w:type="spellEnd"/>
      <w:r w:rsidRPr="00CA1CBB">
        <w:rPr>
          <w:rFonts w:cs="Courier New"/>
          <w:szCs w:val="24"/>
        </w:rPr>
        <w:t xml:space="preserve"> elements. </w:t>
      </w:r>
      <w:proofErr w:type="spellStart"/>
      <w:r w:rsidRPr="00CA1CBB">
        <w:rPr>
          <w:rFonts w:cs="Courier New"/>
          <w:szCs w:val="24"/>
          <w:highlight w:val="yellow"/>
        </w:rPr>
        <w:t>filing:FilingConnectedDocument</w:t>
      </w:r>
      <w:proofErr w:type="spellEnd"/>
      <w:r w:rsidRPr="00CA1CBB">
        <w:rPr>
          <w:rFonts w:cs="Courier New"/>
          <w:szCs w:val="24"/>
          <w:highlight w:val="yellow"/>
        </w:rPr>
        <w:t xml:space="preserve"> elements MUST reference </w:t>
      </w:r>
      <w:proofErr w:type="spellStart"/>
      <w:r w:rsidRPr="00CA1CBB">
        <w:rPr>
          <w:rFonts w:cs="Courier New"/>
          <w:szCs w:val="24"/>
          <w:highlight w:val="yellow"/>
        </w:rPr>
        <w:t>filing:FilingLeadDocument</w:t>
      </w:r>
      <w:proofErr w:type="spellEnd"/>
      <w:r w:rsidRPr="00CA1CBB">
        <w:rPr>
          <w:rFonts w:cs="Courier New"/>
          <w:szCs w:val="24"/>
          <w:highlight w:val="yellow"/>
        </w:rPr>
        <w:t xml:space="preserve"> </w:t>
      </w:r>
      <w:r w:rsidRPr="00CA1CBB">
        <w:rPr>
          <w:szCs w:val="24"/>
          <w:highlight w:val="yellow"/>
        </w:rPr>
        <w:t>with the</w:t>
      </w:r>
      <w:r w:rsidRPr="00CA1CBB">
        <w:rPr>
          <w:rFonts w:cs="Courier New"/>
          <w:szCs w:val="24"/>
          <w:highlight w:val="yellow"/>
        </w:rPr>
        <w:t xml:space="preserve"> </w:t>
      </w:r>
      <w:proofErr w:type="spellStart"/>
      <w:r w:rsidRPr="00CA1CBB">
        <w:rPr>
          <w:rFonts w:cs="Courier New"/>
          <w:szCs w:val="24"/>
          <w:highlight w:val="yellow"/>
        </w:rPr>
        <w:t>nc:DocumentAssociation</w:t>
      </w:r>
      <w:proofErr w:type="spellEnd"/>
      <w:r w:rsidRPr="00CA1CBB">
        <w:rPr>
          <w:rFonts w:cs="Courier New"/>
          <w:szCs w:val="24"/>
          <w:highlight w:val="yellow"/>
        </w:rPr>
        <w:t xml:space="preserve"> </w:t>
      </w:r>
      <w:r w:rsidRPr="00CA1CBB">
        <w:rPr>
          <w:szCs w:val="24"/>
          <w:highlight w:val="yellow"/>
        </w:rPr>
        <w:t xml:space="preserve">element that includes a </w:t>
      </w:r>
      <w:proofErr w:type="spellStart"/>
      <w:r w:rsidRPr="00CA1CBB">
        <w:rPr>
          <w:rFonts w:cs="Courier New"/>
          <w:szCs w:val="24"/>
          <w:highlight w:val="yellow"/>
        </w:rPr>
        <w:t>nc:PrimaryDocument</w:t>
      </w:r>
      <w:proofErr w:type="spellEnd"/>
      <w:r w:rsidRPr="00CA1CBB">
        <w:rPr>
          <w:szCs w:val="24"/>
          <w:highlight w:val="yellow"/>
        </w:rPr>
        <w:t xml:space="preserve"> element with </w:t>
      </w:r>
      <w:proofErr w:type="spellStart"/>
      <w:r w:rsidRPr="00CA1CBB">
        <w:rPr>
          <w:rFonts w:cs="Courier New"/>
          <w:szCs w:val="24"/>
          <w:highlight w:val="yellow"/>
        </w:rPr>
        <w:t>structures:ref</w:t>
      </w:r>
      <w:proofErr w:type="spellEnd"/>
      <w:r w:rsidRPr="00CA1CBB">
        <w:rPr>
          <w:rFonts w:cs="Courier New"/>
          <w:szCs w:val="24"/>
          <w:highlight w:val="yellow"/>
        </w:rPr>
        <w:t xml:space="preserve"> </w:t>
      </w:r>
      <w:r w:rsidRPr="00CA1CBB">
        <w:rPr>
          <w:szCs w:val="24"/>
          <w:highlight w:val="yellow"/>
        </w:rPr>
        <w:t xml:space="preserve">with the ID of the </w:t>
      </w:r>
      <w:proofErr w:type="spellStart"/>
      <w:r w:rsidRPr="00CA1CBB">
        <w:rPr>
          <w:rFonts w:cs="Courier New"/>
          <w:szCs w:val="24"/>
          <w:highlight w:val="yellow"/>
        </w:rPr>
        <w:t>filing:FilingLeadDocument</w:t>
      </w:r>
      <w:proofErr w:type="spellEnd"/>
      <w:r w:rsidRPr="00CA1CBB">
        <w:rPr>
          <w:rFonts w:cs="Courier New"/>
          <w:szCs w:val="24"/>
          <w:highlight w:val="yellow"/>
        </w:rPr>
        <w:t xml:space="preserve"> </w:t>
      </w:r>
      <w:r w:rsidRPr="00CA1CBB">
        <w:rPr>
          <w:szCs w:val="24"/>
          <w:highlight w:val="yellow"/>
        </w:rPr>
        <w:t xml:space="preserve">and a </w:t>
      </w:r>
      <w:proofErr w:type="spellStart"/>
      <w:r w:rsidRPr="00CA1CBB">
        <w:rPr>
          <w:rFonts w:cs="Courier New"/>
          <w:szCs w:val="24"/>
          <w:highlight w:val="yellow"/>
        </w:rPr>
        <w:t>ecf:DocumentRelatedCode</w:t>
      </w:r>
      <w:proofErr w:type="spellEnd"/>
      <w:r w:rsidRPr="00CA1CBB">
        <w:rPr>
          <w:szCs w:val="24"/>
          <w:highlight w:val="yellow"/>
        </w:rPr>
        <w:t xml:space="preserve"> element with value “parent”</w:t>
      </w:r>
      <w:r w:rsidRPr="00CA1CBB">
        <w:rPr>
          <w:rFonts w:cs="Courier New"/>
          <w:szCs w:val="24"/>
          <w:highlight w:val="yellow"/>
        </w:rPr>
        <w:t>.</w:t>
      </w:r>
    </w:p>
    <w:p w14:paraId="657DB253" w14:textId="47EFC198" w:rsidR="00D469BD" w:rsidRPr="00CA1CBB" w:rsidRDefault="00D469BD" w:rsidP="00D469BD">
      <w:pPr>
        <w:rPr>
          <w:szCs w:val="24"/>
        </w:rPr>
      </w:pPr>
    </w:p>
    <w:p w14:paraId="3EC0C2B7" w14:textId="77777777" w:rsidR="00CA1CBB" w:rsidRPr="00CA1CBB" w:rsidRDefault="00CA1CBB" w:rsidP="00CA1CBB">
      <w:pPr>
        <w:rPr>
          <w:szCs w:val="24"/>
        </w:rPr>
      </w:pPr>
      <w:r w:rsidRPr="00CA1CBB">
        <w:rPr>
          <w:szCs w:val="24"/>
        </w:rPr>
        <w:t xml:space="preserve">Tyler currently uses these elements to reflect an </w:t>
      </w:r>
      <w:proofErr w:type="spellStart"/>
      <w:r w:rsidRPr="00CA1CBB">
        <w:rPr>
          <w:szCs w:val="24"/>
        </w:rPr>
        <w:t>e-filing</w:t>
      </w:r>
      <w:proofErr w:type="spellEnd"/>
      <w:r w:rsidRPr="00CA1CBB">
        <w:rPr>
          <w:szCs w:val="24"/>
        </w:rPr>
        <w:t xml:space="preserve"> “envelope” concept, whereby the filer can submit one or more filings in a single </w:t>
      </w:r>
      <w:proofErr w:type="spellStart"/>
      <w:r w:rsidRPr="00CA1CBB">
        <w:rPr>
          <w:szCs w:val="24"/>
        </w:rPr>
        <w:t>e-filing</w:t>
      </w:r>
      <w:proofErr w:type="spellEnd"/>
      <w:r w:rsidRPr="00CA1CBB">
        <w:rPr>
          <w:szCs w:val="24"/>
        </w:rPr>
        <w:t xml:space="preserve"> transaction if all such filings pertain to one and only one case.  As such, we use </w:t>
      </w:r>
      <w:proofErr w:type="spellStart"/>
      <w:r w:rsidRPr="00CA1CBB">
        <w:rPr>
          <w:szCs w:val="24"/>
        </w:rPr>
        <w:t>LeadDocument</w:t>
      </w:r>
      <w:proofErr w:type="spellEnd"/>
      <w:r w:rsidRPr="00CA1CBB">
        <w:rPr>
          <w:szCs w:val="24"/>
        </w:rPr>
        <w:t xml:space="preserve"> to represent the first filing in the envelope, and one or more </w:t>
      </w:r>
      <w:proofErr w:type="spellStart"/>
      <w:r w:rsidRPr="00CA1CBB">
        <w:rPr>
          <w:szCs w:val="24"/>
        </w:rPr>
        <w:t>ConnectedDocument</w:t>
      </w:r>
      <w:proofErr w:type="spellEnd"/>
      <w:r w:rsidRPr="00CA1CBB">
        <w:rPr>
          <w:szCs w:val="24"/>
        </w:rPr>
        <w:t xml:space="preserve"> elements to represent the 2</w:t>
      </w:r>
      <w:r w:rsidRPr="00CA1CBB">
        <w:rPr>
          <w:szCs w:val="24"/>
          <w:vertAlign w:val="superscript"/>
        </w:rPr>
        <w:t>nd</w:t>
      </w:r>
      <w:r w:rsidRPr="00CA1CBB">
        <w:rPr>
          <w:szCs w:val="24"/>
        </w:rPr>
        <w:t xml:space="preserve"> thru Nth filing in the envelope.  Filings in an envelope are not necessarily connected other than pertaining to the same case and submitted by the same filer.</w:t>
      </w:r>
    </w:p>
    <w:p w14:paraId="446AC40A" w14:textId="77777777" w:rsidR="0083685E" w:rsidRPr="00833FFA" w:rsidRDefault="0083685E" w:rsidP="00D469BD">
      <w:pPr>
        <w:rPr>
          <w:b/>
          <w:szCs w:val="24"/>
        </w:rPr>
      </w:pPr>
      <w:r w:rsidRPr="00833FFA">
        <w:rPr>
          <w:b/>
          <w:szCs w:val="24"/>
        </w:rPr>
        <w:t>Questions:</w:t>
      </w:r>
    </w:p>
    <w:p w14:paraId="745C2F17" w14:textId="739DE55A" w:rsidR="00833FFA" w:rsidRDefault="00833FFA" w:rsidP="0083685E">
      <w:pPr>
        <w:pStyle w:val="ListParagraph"/>
        <w:numPr>
          <w:ilvl w:val="0"/>
          <w:numId w:val="5"/>
        </w:numPr>
        <w:rPr>
          <w:szCs w:val="24"/>
        </w:rPr>
      </w:pPr>
      <w:r>
        <w:rPr>
          <w:szCs w:val="24"/>
        </w:rPr>
        <w:t xml:space="preserve">Is it accurate to say that </w:t>
      </w:r>
      <w:proofErr w:type="spellStart"/>
      <w:r>
        <w:rPr>
          <w:szCs w:val="24"/>
        </w:rPr>
        <w:t>ConnectedDocument</w:t>
      </w:r>
      <w:proofErr w:type="spellEnd"/>
      <w:r>
        <w:rPr>
          <w:szCs w:val="24"/>
        </w:rPr>
        <w:t xml:space="preserve"> is intended to merely represent an additional document (electronic file such as a PDF) and not a separate filing (docket entry)?</w:t>
      </w:r>
    </w:p>
    <w:p w14:paraId="017DC47B" w14:textId="3F9995F9" w:rsidR="00D469BD" w:rsidRPr="0083685E" w:rsidRDefault="00D469BD" w:rsidP="00833FFA">
      <w:pPr>
        <w:pStyle w:val="ListParagraph"/>
        <w:numPr>
          <w:ilvl w:val="0"/>
          <w:numId w:val="5"/>
        </w:numPr>
        <w:rPr>
          <w:szCs w:val="24"/>
        </w:rPr>
      </w:pPr>
      <w:r w:rsidRPr="0083685E">
        <w:rPr>
          <w:szCs w:val="24"/>
        </w:rPr>
        <w:t xml:space="preserve">As an alternative in ECF 5, we would potentially use a separate </w:t>
      </w:r>
      <w:proofErr w:type="spellStart"/>
      <w:r w:rsidRPr="0083685E">
        <w:rPr>
          <w:szCs w:val="24"/>
        </w:rPr>
        <w:t>FilingMessage</w:t>
      </w:r>
      <w:proofErr w:type="spellEnd"/>
      <w:r w:rsidRPr="0083685E">
        <w:rPr>
          <w:szCs w:val="24"/>
        </w:rPr>
        <w:t xml:space="preserve"> for each filing in the envelope.</w:t>
      </w:r>
      <w:r w:rsidR="00833FFA">
        <w:rPr>
          <w:szCs w:val="24"/>
        </w:rPr>
        <w:t xml:space="preserve"> (</w:t>
      </w:r>
      <w:proofErr w:type="spellStart"/>
      <w:r w:rsidR="00833FFA">
        <w:rPr>
          <w:szCs w:val="24"/>
        </w:rPr>
        <w:t>ReviewFilingRequestType</w:t>
      </w:r>
      <w:proofErr w:type="spellEnd"/>
      <w:r w:rsidR="00833FFA">
        <w:rPr>
          <w:szCs w:val="24"/>
        </w:rPr>
        <w:t xml:space="preserve"> allows this – refer to </w:t>
      </w:r>
      <w:r w:rsidR="00833FFA" w:rsidRPr="00833FFA">
        <w:rPr>
          <w:szCs w:val="24"/>
        </w:rPr>
        <w:t>MessageWrappers.xsd</w:t>
      </w:r>
      <w:r w:rsidR="00833FFA">
        <w:rPr>
          <w:szCs w:val="24"/>
        </w:rPr>
        <w:t>)</w:t>
      </w:r>
    </w:p>
    <w:p w14:paraId="383946CB" w14:textId="4F3B5312" w:rsidR="00727382" w:rsidRDefault="00727382" w:rsidP="00727382">
      <w:pPr>
        <w:rPr>
          <w:szCs w:val="24"/>
        </w:rPr>
      </w:pPr>
      <w:r>
        <w:rPr>
          <w:szCs w:val="24"/>
        </w:rPr>
        <w:t xml:space="preserve">If #2 is the recommended approach, we propose two changes to </w:t>
      </w:r>
      <w:proofErr w:type="spellStart"/>
      <w:r>
        <w:rPr>
          <w:szCs w:val="24"/>
        </w:rPr>
        <w:t>GetFeesCalculationRequestType</w:t>
      </w:r>
      <w:proofErr w:type="spellEnd"/>
      <w:r>
        <w:rPr>
          <w:szCs w:val="24"/>
        </w:rPr>
        <w:t>:</w:t>
      </w:r>
    </w:p>
    <w:p w14:paraId="43AF7E1D" w14:textId="6E32010F" w:rsidR="00727382" w:rsidRDefault="00727382" w:rsidP="00727382">
      <w:pPr>
        <w:pStyle w:val="ListParagraph"/>
        <w:numPr>
          <w:ilvl w:val="0"/>
          <w:numId w:val="7"/>
        </w:numPr>
      </w:pPr>
      <w:r>
        <w:t xml:space="preserve">We propose making </w:t>
      </w:r>
      <w:proofErr w:type="spellStart"/>
      <w:r>
        <w:t>FilingMessage</w:t>
      </w:r>
      <w:proofErr w:type="spellEnd"/>
      <w:r>
        <w:t xml:space="preserve"> unbounded (in FeesRequest.xsd) to mirror that of </w:t>
      </w:r>
      <w:proofErr w:type="spellStart"/>
      <w:r>
        <w:t>ReviewFiling</w:t>
      </w:r>
      <w:proofErr w:type="spellEnd"/>
      <w:r>
        <w:t>.</w:t>
      </w:r>
    </w:p>
    <w:p w14:paraId="3E85E6EB" w14:textId="3752DF46" w:rsidR="00727382" w:rsidRPr="000770DB" w:rsidRDefault="00727382" w:rsidP="00727382">
      <w:pPr>
        <w:pStyle w:val="ListParagraph"/>
        <w:numPr>
          <w:ilvl w:val="0"/>
          <w:numId w:val="7"/>
        </w:numPr>
      </w:pPr>
      <w:r>
        <w:t xml:space="preserve">We propose adding support for </w:t>
      </w:r>
      <w:proofErr w:type="spellStart"/>
      <w:r>
        <w:t>PaymentMessage</w:t>
      </w:r>
      <w:proofErr w:type="spellEnd"/>
      <w:r>
        <w:t xml:space="preserve"> to mirror that of </w:t>
      </w:r>
      <w:proofErr w:type="spellStart"/>
      <w:r>
        <w:t>ReviewFiling</w:t>
      </w:r>
      <w:proofErr w:type="spellEnd"/>
      <w:r>
        <w:t>.</w:t>
      </w:r>
    </w:p>
    <w:p w14:paraId="17C18FEC" w14:textId="77777777" w:rsidR="0094378B" w:rsidRDefault="0094378B">
      <w:pPr>
        <w:rPr>
          <w:rFonts w:asciiTheme="majorHAnsi" w:eastAsiaTheme="majorEastAsia" w:hAnsiTheme="majorHAnsi" w:cstheme="majorBidi"/>
          <w:color w:val="2F5496" w:themeColor="accent1" w:themeShade="BF"/>
          <w:sz w:val="26"/>
          <w:szCs w:val="26"/>
        </w:rPr>
      </w:pPr>
      <w:r>
        <w:br w:type="page"/>
      </w:r>
    </w:p>
    <w:p w14:paraId="4D76C932" w14:textId="520B54D0" w:rsidR="0094378B" w:rsidRDefault="0094378B" w:rsidP="0094378B">
      <w:pPr>
        <w:pStyle w:val="Heading2"/>
      </w:pPr>
      <w:r>
        <w:lastRenderedPageBreak/>
        <w:t>Pro Se Parties</w:t>
      </w:r>
    </w:p>
    <w:p w14:paraId="7FDEFCD4" w14:textId="6F41B9BB" w:rsidR="0094378B" w:rsidRDefault="00046611" w:rsidP="0094378B">
      <w:r>
        <w:t>What is the expected representation of</w:t>
      </w:r>
      <w:r w:rsidR="0094378B">
        <w:t xml:space="preserve"> pro se parties?  </w:t>
      </w:r>
      <w:bookmarkStart w:id="0" w:name="_GoBack"/>
      <w:bookmarkEnd w:id="0"/>
    </w:p>
    <w:p w14:paraId="53577604" w14:textId="77777777" w:rsidR="0094378B" w:rsidRDefault="0094378B" w:rsidP="00795362">
      <w:pPr>
        <w:rPr>
          <w:szCs w:val="24"/>
        </w:rPr>
      </w:pPr>
    </w:p>
    <w:p w14:paraId="0DE43AD9" w14:textId="79983CA8" w:rsidR="000770DB" w:rsidRDefault="000770DB" w:rsidP="000770DB">
      <w:pPr>
        <w:pStyle w:val="Heading2"/>
      </w:pPr>
      <w:proofErr w:type="spellStart"/>
      <w:r>
        <w:t>ServeFilingRequestType</w:t>
      </w:r>
      <w:proofErr w:type="spellEnd"/>
    </w:p>
    <w:p w14:paraId="3BC4233F" w14:textId="329A20CC" w:rsidR="000770DB" w:rsidRDefault="000770DB" w:rsidP="000770DB">
      <w:r>
        <w:t xml:space="preserve">We propose adding support for an optional payment message to mirror </w:t>
      </w:r>
      <w:proofErr w:type="spellStart"/>
      <w:r>
        <w:t>ReviewFiling</w:t>
      </w:r>
      <w:proofErr w:type="spellEnd"/>
      <w:r>
        <w:t>.</w:t>
      </w:r>
    </w:p>
    <w:p w14:paraId="6DCDD7B5" w14:textId="0CD93DE2" w:rsidR="000770DB" w:rsidRDefault="000770DB" w:rsidP="000770DB"/>
    <w:sectPr w:rsidR="000770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9C5E" w14:textId="77777777" w:rsidR="00D60C0A" w:rsidRDefault="00D60C0A" w:rsidP="00C72498">
      <w:pPr>
        <w:spacing w:after="0" w:line="240" w:lineRule="auto"/>
      </w:pPr>
      <w:r>
        <w:separator/>
      </w:r>
    </w:p>
  </w:endnote>
  <w:endnote w:type="continuationSeparator" w:id="0">
    <w:p w14:paraId="436C9784" w14:textId="77777777" w:rsidR="00D60C0A" w:rsidRDefault="00D60C0A" w:rsidP="00C7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FBA6" w14:textId="1FBBD2A0" w:rsidR="00C72498" w:rsidRDefault="00C7249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046611">
      <w:rPr>
        <w:noProof/>
        <w:color w:val="4472C4" w:themeColor="accent1"/>
      </w:rPr>
      <w:t>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046611">
      <w:rPr>
        <w:noProof/>
        <w:color w:val="4472C4" w:themeColor="accent1"/>
      </w:rPr>
      <w:t>3</w:t>
    </w:r>
    <w:r>
      <w:rPr>
        <w:color w:val="4472C4" w:themeColor="accent1"/>
      </w:rPr>
      <w:fldChar w:fldCharType="end"/>
    </w:r>
  </w:p>
  <w:p w14:paraId="558A8BEF" w14:textId="77777777" w:rsidR="00C72498" w:rsidRDefault="00C7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9635" w14:textId="77777777" w:rsidR="00D60C0A" w:rsidRDefault="00D60C0A" w:rsidP="00C72498">
      <w:pPr>
        <w:spacing w:after="0" w:line="240" w:lineRule="auto"/>
      </w:pPr>
      <w:r>
        <w:separator/>
      </w:r>
    </w:p>
  </w:footnote>
  <w:footnote w:type="continuationSeparator" w:id="0">
    <w:p w14:paraId="526EF05E" w14:textId="77777777" w:rsidR="00D60C0A" w:rsidRDefault="00D60C0A" w:rsidP="00C72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9CC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F5F65"/>
    <w:multiLevelType w:val="hybridMultilevel"/>
    <w:tmpl w:val="AC4C9276"/>
    <w:lvl w:ilvl="0" w:tplc="40487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54EDB"/>
    <w:multiLevelType w:val="hybridMultilevel"/>
    <w:tmpl w:val="8F149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93EFF"/>
    <w:multiLevelType w:val="hybridMultilevel"/>
    <w:tmpl w:val="D2D01C8A"/>
    <w:lvl w:ilvl="0" w:tplc="43DE0B0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5718"/>
    <w:multiLevelType w:val="hybridMultilevel"/>
    <w:tmpl w:val="062A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C52D7"/>
    <w:multiLevelType w:val="hybridMultilevel"/>
    <w:tmpl w:val="7688B000"/>
    <w:lvl w:ilvl="0" w:tplc="9A2067B8">
      <w:start w:val="2"/>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69B20E15"/>
    <w:multiLevelType w:val="hybridMultilevel"/>
    <w:tmpl w:val="E27EA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AF"/>
    <w:rsid w:val="00046611"/>
    <w:rsid w:val="000770DB"/>
    <w:rsid w:val="000A29A9"/>
    <w:rsid w:val="000D3043"/>
    <w:rsid w:val="000F6CCC"/>
    <w:rsid w:val="001258A5"/>
    <w:rsid w:val="00160F7D"/>
    <w:rsid w:val="001701D3"/>
    <w:rsid w:val="001936F3"/>
    <w:rsid w:val="001F707A"/>
    <w:rsid w:val="002B440A"/>
    <w:rsid w:val="00326616"/>
    <w:rsid w:val="00331AF4"/>
    <w:rsid w:val="00340B96"/>
    <w:rsid w:val="00367772"/>
    <w:rsid w:val="0039748E"/>
    <w:rsid w:val="004128C8"/>
    <w:rsid w:val="004647DF"/>
    <w:rsid w:val="004763D5"/>
    <w:rsid w:val="004B7C0E"/>
    <w:rsid w:val="005272C2"/>
    <w:rsid w:val="00537BA6"/>
    <w:rsid w:val="00537CBC"/>
    <w:rsid w:val="00577FB0"/>
    <w:rsid w:val="00581225"/>
    <w:rsid w:val="005B1A45"/>
    <w:rsid w:val="006258C3"/>
    <w:rsid w:val="00694934"/>
    <w:rsid w:val="006B5764"/>
    <w:rsid w:val="006C724C"/>
    <w:rsid w:val="006F1D9B"/>
    <w:rsid w:val="00727382"/>
    <w:rsid w:val="00757C32"/>
    <w:rsid w:val="00795362"/>
    <w:rsid w:val="00833FFA"/>
    <w:rsid w:val="0083685E"/>
    <w:rsid w:val="00873962"/>
    <w:rsid w:val="0094378B"/>
    <w:rsid w:val="0095050C"/>
    <w:rsid w:val="00BD7DAF"/>
    <w:rsid w:val="00C56F6E"/>
    <w:rsid w:val="00C72498"/>
    <w:rsid w:val="00CA1CBB"/>
    <w:rsid w:val="00D0441D"/>
    <w:rsid w:val="00D24133"/>
    <w:rsid w:val="00D469BD"/>
    <w:rsid w:val="00D60C0A"/>
    <w:rsid w:val="00D7749B"/>
    <w:rsid w:val="00D84CAF"/>
    <w:rsid w:val="00DA45E7"/>
    <w:rsid w:val="00E5063A"/>
    <w:rsid w:val="00E54C2F"/>
    <w:rsid w:val="00E64404"/>
    <w:rsid w:val="00E724ED"/>
    <w:rsid w:val="00ED6297"/>
    <w:rsid w:val="00F62E0B"/>
    <w:rsid w:val="00FC4DF2"/>
    <w:rsid w:val="00FE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A541"/>
  <w15:chartTrackingRefBased/>
  <w15:docId w15:val="{29FC204A-C131-4DB9-A512-C840080A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07A"/>
    <w:pPr>
      <w:keepNext/>
      <w:keepLines/>
      <w:spacing w:before="40" w:after="0"/>
      <w:outlineLvl w:val="2"/>
    </w:pPr>
    <w:rPr>
      <w:rFonts w:asciiTheme="majorHAnsi" w:eastAsiaTheme="majorEastAsia" w:hAnsiTheme="majorHAns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AF"/>
    <w:pPr>
      <w:ind w:left="720"/>
      <w:contextualSpacing/>
    </w:pPr>
  </w:style>
  <w:style w:type="character" w:styleId="CommentReference">
    <w:name w:val="annotation reference"/>
    <w:basedOn w:val="DefaultParagraphFont"/>
    <w:uiPriority w:val="99"/>
    <w:semiHidden/>
    <w:unhideWhenUsed/>
    <w:rsid w:val="00D84CAF"/>
    <w:rPr>
      <w:sz w:val="16"/>
      <w:szCs w:val="16"/>
    </w:rPr>
  </w:style>
  <w:style w:type="paragraph" w:styleId="CommentText">
    <w:name w:val="annotation text"/>
    <w:basedOn w:val="Normal"/>
    <w:link w:val="CommentTextChar"/>
    <w:uiPriority w:val="99"/>
    <w:semiHidden/>
    <w:unhideWhenUsed/>
    <w:rsid w:val="00D84CAF"/>
    <w:pPr>
      <w:spacing w:line="240" w:lineRule="auto"/>
    </w:pPr>
    <w:rPr>
      <w:sz w:val="20"/>
      <w:szCs w:val="20"/>
    </w:rPr>
  </w:style>
  <w:style w:type="character" w:customStyle="1" w:styleId="CommentTextChar">
    <w:name w:val="Comment Text Char"/>
    <w:basedOn w:val="DefaultParagraphFont"/>
    <w:link w:val="CommentText"/>
    <w:uiPriority w:val="99"/>
    <w:semiHidden/>
    <w:rsid w:val="00D84CAF"/>
    <w:rPr>
      <w:sz w:val="20"/>
      <w:szCs w:val="20"/>
    </w:rPr>
  </w:style>
  <w:style w:type="paragraph" w:styleId="CommentSubject">
    <w:name w:val="annotation subject"/>
    <w:basedOn w:val="CommentText"/>
    <w:next w:val="CommentText"/>
    <w:link w:val="CommentSubjectChar"/>
    <w:uiPriority w:val="99"/>
    <w:semiHidden/>
    <w:unhideWhenUsed/>
    <w:rsid w:val="00D84CAF"/>
    <w:rPr>
      <w:b/>
      <w:bCs/>
    </w:rPr>
  </w:style>
  <w:style w:type="character" w:customStyle="1" w:styleId="CommentSubjectChar">
    <w:name w:val="Comment Subject Char"/>
    <w:basedOn w:val="CommentTextChar"/>
    <w:link w:val="CommentSubject"/>
    <w:uiPriority w:val="99"/>
    <w:semiHidden/>
    <w:rsid w:val="00D84CAF"/>
    <w:rPr>
      <w:b/>
      <w:bCs/>
      <w:sz w:val="20"/>
      <w:szCs w:val="20"/>
    </w:rPr>
  </w:style>
  <w:style w:type="paragraph" w:styleId="BalloonText">
    <w:name w:val="Balloon Text"/>
    <w:basedOn w:val="Normal"/>
    <w:link w:val="BalloonTextChar"/>
    <w:uiPriority w:val="99"/>
    <w:semiHidden/>
    <w:unhideWhenUsed/>
    <w:rsid w:val="00D8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AF"/>
    <w:rPr>
      <w:rFonts w:ascii="Segoe UI" w:hAnsi="Segoe UI" w:cs="Segoe UI"/>
      <w:sz w:val="18"/>
      <w:szCs w:val="18"/>
    </w:rPr>
  </w:style>
  <w:style w:type="paragraph" w:styleId="ListBullet">
    <w:name w:val="List Bullet"/>
    <w:basedOn w:val="Normal"/>
    <w:rsid w:val="006C724C"/>
    <w:pPr>
      <w:numPr>
        <w:numId w:val="2"/>
      </w:numPr>
      <w:spacing w:before="80" w:after="80" w:line="240" w:lineRule="auto"/>
    </w:pPr>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6C724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6C724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C724C"/>
    <w:rPr>
      <w:i/>
      <w:iCs/>
      <w:color w:val="404040" w:themeColor="text1" w:themeTint="BF"/>
    </w:rPr>
  </w:style>
  <w:style w:type="character" w:styleId="Hyperlink">
    <w:name w:val="Hyperlink"/>
    <w:uiPriority w:val="99"/>
    <w:rsid w:val="00DA45E7"/>
    <w:rPr>
      <w:color w:val="0000EE"/>
      <w:u w:val="none"/>
    </w:rPr>
  </w:style>
  <w:style w:type="character" w:customStyle="1" w:styleId="Heading3Char">
    <w:name w:val="Heading 3 Char"/>
    <w:basedOn w:val="DefaultParagraphFont"/>
    <w:link w:val="Heading3"/>
    <w:uiPriority w:val="9"/>
    <w:rsid w:val="001F707A"/>
    <w:rPr>
      <w:rFonts w:asciiTheme="majorHAnsi" w:eastAsiaTheme="majorEastAsia" w:hAnsiTheme="majorHAnsi" w:cstheme="majorBidi"/>
      <w:sz w:val="24"/>
      <w:szCs w:val="24"/>
      <w:u w:val="single"/>
    </w:rPr>
  </w:style>
  <w:style w:type="character" w:customStyle="1" w:styleId="code">
    <w:name w:val="code"/>
    <w:rsid w:val="001F707A"/>
    <w:rPr>
      <w:rFonts w:ascii="Courier New" w:hAnsi="Courier New" w:cs="Courier New" w:hint="default"/>
      <w:sz w:val="18"/>
      <w:szCs w:val="20"/>
    </w:rPr>
  </w:style>
  <w:style w:type="character" w:customStyle="1" w:styleId="Element">
    <w:name w:val="Element"/>
    <w:rsid w:val="001F707A"/>
    <w:rPr>
      <w:rFonts w:ascii="Courier New" w:hAnsi="Courier New" w:cs="Courier New" w:hint="default"/>
      <w:sz w:val="20"/>
    </w:rPr>
  </w:style>
  <w:style w:type="table" w:styleId="GridTable4">
    <w:name w:val="Grid Table 4"/>
    <w:basedOn w:val="TableNormal"/>
    <w:uiPriority w:val="49"/>
    <w:rsid w:val="001F707A"/>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7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98"/>
  </w:style>
  <w:style w:type="paragraph" w:styleId="Footer">
    <w:name w:val="footer"/>
    <w:basedOn w:val="Normal"/>
    <w:link w:val="FooterChar"/>
    <w:uiPriority w:val="99"/>
    <w:unhideWhenUsed/>
    <w:rsid w:val="00C7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1359">
      <w:bodyDiv w:val="1"/>
      <w:marLeft w:val="0"/>
      <w:marRight w:val="0"/>
      <w:marTop w:val="0"/>
      <w:marBottom w:val="0"/>
      <w:divBdr>
        <w:top w:val="none" w:sz="0" w:space="0" w:color="auto"/>
        <w:left w:val="none" w:sz="0" w:space="0" w:color="auto"/>
        <w:bottom w:val="none" w:sz="0" w:space="0" w:color="auto"/>
        <w:right w:val="none" w:sz="0" w:space="0" w:color="auto"/>
      </w:divBdr>
    </w:div>
    <w:div w:id="1666857009">
      <w:bodyDiv w:val="1"/>
      <w:marLeft w:val="0"/>
      <w:marRight w:val="0"/>
      <w:marTop w:val="0"/>
      <w:marBottom w:val="0"/>
      <w:divBdr>
        <w:top w:val="none" w:sz="0" w:space="0" w:color="auto"/>
        <w:left w:val="none" w:sz="0" w:space="0" w:color="auto"/>
        <w:bottom w:val="none" w:sz="0" w:space="0" w:color="auto"/>
        <w:right w:val="none" w:sz="0" w:space="0" w:color="auto"/>
      </w:divBdr>
    </w:div>
    <w:div w:id="1907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FiduciaryTypeCode.gc" TargetMode="External"/><Relationship Id="rId3" Type="http://schemas.openxmlformats.org/officeDocument/2006/relationships/settings" Target="settings.xml"/><Relationship Id="rId7" Type="http://schemas.openxmlformats.org/officeDocument/2006/relationships/hyperlink" Target="file:///C:\Users\JamesECabral\OneDrive\xml\ecf5\schema\filing.x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JamesECabral\OneDrive\xml\ecf5\schema\filing.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Philip</dc:creator>
  <cp:keywords/>
  <dc:description/>
  <cp:lastModifiedBy>Baughman, Philip</cp:lastModifiedBy>
  <cp:revision>34</cp:revision>
  <dcterms:created xsi:type="dcterms:W3CDTF">2017-07-03T17:37:00Z</dcterms:created>
  <dcterms:modified xsi:type="dcterms:W3CDTF">2017-08-16T19:45:00Z</dcterms:modified>
</cp:coreProperties>
</file>