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80" w:rsidRDefault="00FD3A80" w:rsidP="009E72FE">
      <w:pPr>
        <w:pStyle w:val="Heading1"/>
        <w:jc w:val="center"/>
        <w:rPr>
          <w:b w:val="0"/>
        </w:rPr>
      </w:pPr>
      <w:r w:rsidRPr="009E72FE">
        <w:rPr>
          <w:color w:val="000000" w:themeColor="text1"/>
          <w:sz w:val="48"/>
          <w:szCs w:val="48"/>
        </w:rPr>
        <w:t>XMILE</w:t>
      </w:r>
      <w:r w:rsidR="009E72FE">
        <w:rPr>
          <w:color w:val="000000" w:themeColor="text1"/>
          <w:sz w:val="48"/>
          <w:szCs w:val="48"/>
        </w:rPr>
        <w:t xml:space="preserve">: </w:t>
      </w:r>
      <w:r w:rsidR="009E72FE" w:rsidRPr="009E72FE">
        <w:rPr>
          <w:b w:val="0"/>
          <w:color w:val="auto"/>
        </w:rPr>
        <w:t>A quick overview</w:t>
      </w:r>
    </w:p>
    <w:p w:rsidR="009E72FE" w:rsidRDefault="009E72FE" w:rsidP="009E72FE">
      <w:r>
        <w:t>XMILE (</w:t>
      </w:r>
      <w:r w:rsidRPr="009E72FE">
        <w:rPr>
          <w:b/>
        </w:rPr>
        <w:t>X</w:t>
      </w:r>
      <w:r>
        <w:t xml:space="preserve">ml </w:t>
      </w:r>
      <w:r w:rsidRPr="009E72FE">
        <w:rPr>
          <w:b/>
        </w:rPr>
        <w:t>M</w:t>
      </w:r>
      <w:r>
        <w:t xml:space="preserve">odel Interchange </w:t>
      </w:r>
      <w:proofErr w:type="spellStart"/>
      <w:r w:rsidRPr="009E72FE">
        <w:rPr>
          <w:b/>
        </w:rPr>
        <w:t>L</w:t>
      </w:r>
      <w:r>
        <w:t>anguag</w:t>
      </w:r>
      <w:r w:rsidRPr="009E72FE">
        <w:rPr>
          <w:b/>
        </w:rPr>
        <w:t>E</w:t>
      </w:r>
      <w:proofErr w:type="spellEnd"/>
      <w:r>
        <w:t xml:space="preserve">) is a standard for storing System Dynamics models in a form that is complete, unambiguous and usable by anyone (that is, it is an open standard that does not require any licensing by vendors or individuals using it). Having a standard will be a big benefit to the System Dynamics community as it will allow broader sharing and use of models between users in the community and outside of it. It will also allow us to archive important models in an </w:t>
      </w:r>
      <w:r w:rsidR="0069467E">
        <w:t>authoritative</w:t>
      </w:r>
      <w:r>
        <w:t xml:space="preserve"> manner </w:t>
      </w:r>
      <w:r w:rsidR="0069467E">
        <w:t>so that anyone can replicate the result of those models. Finally, it should speed development of specialized tools that will enable greater expansion of the ecosystem supporting work in the field.</w:t>
      </w:r>
    </w:p>
    <w:p w:rsidR="009E72FE" w:rsidRDefault="009E72FE" w:rsidP="009E72FE">
      <w:r>
        <w:t xml:space="preserve">The standard has two basic elements - the language for representing the way in which variables should be computed and the language for representing the way in which the model should be presented to the user. The two parts overlap, since </w:t>
      </w:r>
      <w:r w:rsidR="0069467E">
        <w:t>models are generally built graphically, but they are distinct enough that tools designed for working with only equations or diagrams will be able to make use of models saved according to the standard.</w:t>
      </w:r>
    </w:p>
    <w:p w:rsidR="00DC33CD" w:rsidRDefault="0069467E" w:rsidP="009E72FE">
      <w:r>
        <w:t xml:space="preserve">While the full specification for the standard is approaching 100 pages in length, it basic elements can be explained with a fairly simple example. In this case a model of the growth of the field (a very optimistic in the sense that there are no limits placed on the ultimate number of </w:t>
      </w:r>
      <w:r w:rsidR="007F7FBC">
        <w:t>practitioners</w:t>
      </w:r>
      <w:r>
        <w:t>).</w:t>
      </w:r>
      <w:r w:rsidR="007F7FBC">
        <w:t xml:space="preserve"> </w:t>
      </w:r>
      <w:r w:rsidR="00DC33CD">
        <w:t>Below is an annotated listing of such a model.</w:t>
      </w:r>
    </w:p>
    <w:p w:rsidR="00244247" w:rsidRDefault="007F7FBC" w:rsidP="00D94F48">
      <w:pPr>
        <w:spacing w:after="0" w:line="240" w:lineRule="auto"/>
        <w:ind w:hanging="720"/>
      </w:pPr>
      <w:r>
        <w:t xml:space="preserve"> </w:t>
      </w:r>
      <w:r w:rsidR="00244247">
        <w:t>&lt;?xml version="1.0" encoding="utf-8" ?&gt;</w:t>
      </w:r>
    </w:p>
    <w:p w:rsidR="00244247" w:rsidRDefault="00244247" w:rsidP="00D94F48">
      <w:pPr>
        <w:spacing w:after="0" w:line="240" w:lineRule="auto"/>
        <w:ind w:hanging="720"/>
      </w:pPr>
      <w:r>
        <w:t>&lt;</w:t>
      </w:r>
      <w:proofErr w:type="spellStart"/>
      <w:r>
        <w:t>xmile</w:t>
      </w:r>
      <w:proofErr w:type="spellEnd"/>
      <w:r>
        <w:t xml:space="preserve"> version="1.0" </w:t>
      </w:r>
      <w:proofErr w:type="spellStart"/>
      <w:r>
        <w:t>xmlns</w:t>
      </w:r>
      <w:proofErr w:type="spellEnd"/>
      <w:r w:rsidRPr="00244247">
        <w:rPr>
          <w:sz w:val="16"/>
          <w:szCs w:val="16"/>
        </w:rPr>
        <w:t xml:space="preserve">="http://docs.oasis-open.org/xmile/ns/XMILE/v1.0" </w:t>
      </w:r>
      <w:proofErr w:type="spellStart"/>
      <w:r w:rsidRPr="00244247">
        <w:rPr>
          <w:sz w:val="16"/>
          <w:szCs w:val="16"/>
        </w:rPr>
        <w:t>xmlns:isee</w:t>
      </w:r>
      <w:proofErr w:type="spellEnd"/>
      <w:r w:rsidRPr="00244247">
        <w:rPr>
          <w:sz w:val="16"/>
          <w:szCs w:val="16"/>
        </w:rPr>
        <w:t>="http://iseesystems.com/XMILE"&gt;</w:t>
      </w:r>
    </w:p>
    <w:p w:rsidR="00244247" w:rsidRDefault="00244247" w:rsidP="00D94F48">
      <w:pPr>
        <w:spacing w:after="0" w:line="240" w:lineRule="auto"/>
        <w:ind w:hanging="720"/>
      </w:pPr>
      <w:r>
        <w:rPr>
          <w:noProof/>
        </w:rPr>
        <w:pict>
          <v:shapetype id="_x0000_t202" coordsize="21600,21600" o:spt="202" path="m,l,21600r21600,l21600,xe">
            <v:stroke joinstyle="miter"/>
            <v:path gradientshapeok="t" o:connecttype="rect"/>
          </v:shapetype>
          <v:shape id="_x0000_s1028" type="#_x0000_t202" style="position:absolute;margin-left:239.8pt;margin-top:5.35pt;width:267.75pt;height:56.55pt;z-index:251661312">
            <v:textbox>
              <w:txbxContent>
                <w:p w:rsidR="00244247" w:rsidRDefault="00244247">
                  <w:r>
                    <w:t>The first lines introduce version info - notice the oasis reference. Then the header tells use where the file came from including the software name and version.</w:t>
                  </w:r>
                </w:p>
              </w:txbxContent>
            </v:textbox>
          </v:shape>
        </w:pict>
      </w:r>
      <w:r>
        <w:t xml:space="preserve">  &lt;header&gt;</w:t>
      </w:r>
    </w:p>
    <w:p w:rsidR="00244247" w:rsidRDefault="00244247" w:rsidP="00D94F48">
      <w:pPr>
        <w:spacing w:after="0" w:line="240" w:lineRule="auto"/>
        <w:ind w:hanging="720"/>
      </w:pPr>
      <w:r>
        <w:t xml:space="preserve">    &lt;options namespace="std, </w:t>
      </w:r>
      <w:proofErr w:type="spellStart"/>
      <w:r>
        <w:t>isee</w:t>
      </w:r>
      <w:proofErr w:type="spellEnd"/>
      <w:r>
        <w:t>" /&gt;</w:t>
      </w:r>
    </w:p>
    <w:p w:rsidR="00244247" w:rsidRDefault="00244247" w:rsidP="00D94F48">
      <w:pPr>
        <w:spacing w:after="0" w:line="240" w:lineRule="auto"/>
        <w:ind w:hanging="720"/>
      </w:pPr>
      <w:r>
        <w:t xml:space="preserve">    &lt;name&gt;Practitioners&lt;/name&gt;</w:t>
      </w:r>
    </w:p>
    <w:p w:rsidR="00244247" w:rsidRDefault="00244247" w:rsidP="00D94F48">
      <w:pPr>
        <w:spacing w:after="0" w:line="240" w:lineRule="auto"/>
        <w:ind w:hanging="720"/>
      </w:pPr>
      <w:r>
        <w:t xml:space="preserve">    &lt;</w:t>
      </w:r>
      <w:proofErr w:type="spellStart"/>
      <w:r>
        <w:t>uuid</w:t>
      </w:r>
      <w:proofErr w:type="spellEnd"/>
      <w:r>
        <w:t>&gt;f3921add-36a7-4fa9-a651-4b3dfaee6d64&lt;/</w:t>
      </w:r>
      <w:proofErr w:type="spellStart"/>
      <w:r>
        <w:t>uuid</w:t>
      </w:r>
      <w:proofErr w:type="spellEnd"/>
      <w:r>
        <w:t>&gt;</w:t>
      </w:r>
    </w:p>
    <w:p w:rsidR="00244247" w:rsidRDefault="00244247" w:rsidP="00D94F48">
      <w:pPr>
        <w:spacing w:after="0" w:line="240" w:lineRule="auto"/>
        <w:ind w:hanging="720"/>
      </w:pPr>
      <w:r>
        <w:t xml:space="preserve">    &lt;vendor&gt;</w:t>
      </w:r>
      <w:proofErr w:type="spellStart"/>
      <w:r>
        <w:t>isee</w:t>
      </w:r>
      <w:proofErr w:type="spellEnd"/>
      <w:r>
        <w:t xml:space="preserve"> systems, inc.&lt;/vendor&gt;</w:t>
      </w:r>
    </w:p>
    <w:p w:rsidR="00244247" w:rsidRDefault="00244247" w:rsidP="00D94F48">
      <w:pPr>
        <w:spacing w:after="0" w:line="240" w:lineRule="auto"/>
        <w:ind w:hanging="720"/>
      </w:pPr>
      <w:r>
        <w:t xml:space="preserve">    &lt;product version="10.1.0" </w:t>
      </w:r>
      <w:proofErr w:type="spellStart"/>
      <w:r>
        <w:t>lang</w:t>
      </w:r>
      <w:proofErr w:type="spellEnd"/>
      <w:r>
        <w:t>="en"&gt;STELLA&lt;/product&gt;</w:t>
      </w:r>
    </w:p>
    <w:p w:rsidR="00244247" w:rsidRDefault="00244247" w:rsidP="00D94F48">
      <w:pPr>
        <w:spacing w:after="0" w:line="240" w:lineRule="auto"/>
        <w:ind w:hanging="720"/>
      </w:pPr>
      <w:r>
        <w:t xml:space="preserve">  &lt;/header&gt;</w:t>
      </w:r>
    </w:p>
    <w:p w:rsidR="00244247" w:rsidRDefault="00244247" w:rsidP="00D94F48">
      <w:pPr>
        <w:spacing w:after="0" w:line="240" w:lineRule="auto"/>
        <w:ind w:hanging="720"/>
      </w:pPr>
      <w:r>
        <w:t xml:space="preserve">  &lt;</w:t>
      </w:r>
      <w:proofErr w:type="spellStart"/>
      <w:r>
        <w:t>sim_specs</w:t>
      </w:r>
      <w:proofErr w:type="spellEnd"/>
      <w:r>
        <w:t xml:space="preserve"> method="Euler" </w:t>
      </w:r>
      <w:proofErr w:type="spellStart"/>
      <w:r>
        <w:t>time_units</w:t>
      </w:r>
      <w:proofErr w:type="spellEnd"/>
      <w:r>
        <w:t>="Year"&gt;</w:t>
      </w:r>
    </w:p>
    <w:p w:rsidR="00244247" w:rsidRDefault="00D94F48" w:rsidP="00D94F48">
      <w:pPr>
        <w:spacing w:after="0" w:line="240" w:lineRule="auto"/>
        <w:ind w:hanging="720"/>
      </w:pPr>
      <w:r>
        <w:rPr>
          <w:noProof/>
        </w:rPr>
        <w:pict>
          <v:shape id="_x0000_s1029" type="#_x0000_t202" style="position:absolute;margin-left:123.2pt;margin-top:2.7pt;width:351.65pt;height:51.75pt;z-index:251662336">
            <v:textbox>
              <w:txbxContent>
                <w:p w:rsidR="00244247" w:rsidRDefault="00244247">
                  <w:r>
                    <w:t xml:space="preserve">This model will run from 0 to 12 years by a quarter of a year. If a file contains more than one model each model can have its own </w:t>
                  </w:r>
                  <w:proofErr w:type="spellStart"/>
                  <w:r>
                    <w:t>sim_specs</w:t>
                  </w:r>
                  <w:proofErr w:type="spellEnd"/>
                  <w:r>
                    <w:t>, which might be different.</w:t>
                  </w:r>
                </w:p>
              </w:txbxContent>
            </v:textbox>
          </v:shape>
        </w:pict>
      </w:r>
      <w:r w:rsidR="00244247">
        <w:t xml:space="preserve">    &lt;start&gt;0&lt;/start&gt;</w:t>
      </w:r>
    </w:p>
    <w:p w:rsidR="00244247" w:rsidRDefault="00244247" w:rsidP="00D94F48">
      <w:pPr>
        <w:spacing w:after="0" w:line="240" w:lineRule="auto"/>
        <w:ind w:hanging="720"/>
      </w:pPr>
      <w:r>
        <w:t xml:space="preserve">    &lt;stop&gt;12&lt;/stop&gt;</w:t>
      </w:r>
    </w:p>
    <w:p w:rsidR="00244247" w:rsidRDefault="00244247" w:rsidP="00D94F48">
      <w:pPr>
        <w:spacing w:after="0" w:line="240" w:lineRule="auto"/>
        <w:ind w:hanging="720"/>
      </w:pPr>
      <w:r>
        <w:t xml:space="preserve">    &lt;</w:t>
      </w:r>
      <w:proofErr w:type="spellStart"/>
      <w:r>
        <w:t>dt</w:t>
      </w:r>
      <w:proofErr w:type="spellEnd"/>
      <w:r>
        <w:t>&gt;0.25&lt;/</w:t>
      </w:r>
      <w:proofErr w:type="spellStart"/>
      <w:r>
        <w:t>dt</w:t>
      </w:r>
      <w:proofErr w:type="spellEnd"/>
      <w:r>
        <w:t>&gt;</w:t>
      </w:r>
    </w:p>
    <w:p w:rsidR="00244247" w:rsidRDefault="00244247" w:rsidP="00D94F48">
      <w:pPr>
        <w:spacing w:after="0" w:line="240" w:lineRule="auto"/>
        <w:ind w:hanging="720"/>
      </w:pPr>
      <w:r>
        <w:t xml:space="preserve">  &lt;/</w:t>
      </w:r>
      <w:proofErr w:type="spellStart"/>
      <w:r>
        <w:t>sim_specs</w:t>
      </w:r>
      <w:proofErr w:type="spellEnd"/>
      <w:r>
        <w:t>&gt;</w:t>
      </w:r>
    </w:p>
    <w:p w:rsidR="00244247" w:rsidRDefault="00244247" w:rsidP="00D94F48">
      <w:pPr>
        <w:spacing w:after="0" w:line="240" w:lineRule="auto"/>
        <w:ind w:hanging="720"/>
      </w:pPr>
      <w:r>
        <w:t xml:space="preserve">  &lt;</w:t>
      </w:r>
      <w:proofErr w:type="spellStart"/>
      <w:r>
        <w:t>model_units</w:t>
      </w:r>
      <w:proofErr w:type="spellEnd"/>
      <w:r>
        <w:t>&gt;</w:t>
      </w:r>
    </w:p>
    <w:p w:rsidR="00244247" w:rsidRDefault="00244247" w:rsidP="00D94F48">
      <w:pPr>
        <w:spacing w:after="0" w:line="240" w:lineRule="auto"/>
        <w:ind w:hanging="720"/>
      </w:pPr>
      <w:r>
        <w:rPr>
          <w:noProof/>
        </w:rPr>
        <w:pict>
          <v:shape id="_x0000_s1030" type="#_x0000_t202" style="position:absolute;margin-left:126.75pt;margin-top:1pt;width:371.3pt;height:69pt;z-index:251663360">
            <v:textbox>
              <w:txbxContent>
                <w:p w:rsidR="00244247" w:rsidRDefault="00244247">
                  <w:r>
                    <w:t xml:space="preserve">Unit definitions allow software that support units checking to determine if units match by reducing units equations attached to each variable using the aliases and definitions specified here. For example </w:t>
                  </w:r>
                  <w:r w:rsidR="005008DD">
                    <w:t xml:space="preserve">is a has units people and b has units </w:t>
                  </w:r>
                  <w:proofErr w:type="spellStart"/>
                  <w:r w:rsidR="005008DD">
                    <w:t>per_year</w:t>
                  </w:r>
                  <w:proofErr w:type="spellEnd"/>
                  <w:r w:rsidR="005008DD">
                    <w:t xml:space="preserve"> then a*b would have units People/Year/</w:t>
                  </w:r>
                </w:p>
              </w:txbxContent>
            </v:textbox>
          </v:shape>
        </w:pict>
      </w:r>
      <w:r>
        <w:t xml:space="preserve">    &lt;units name="People"&gt;</w:t>
      </w:r>
    </w:p>
    <w:p w:rsidR="00244247" w:rsidRDefault="00244247" w:rsidP="00D94F48">
      <w:pPr>
        <w:spacing w:after="0" w:line="240" w:lineRule="auto"/>
        <w:ind w:hanging="720"/>
      </w:pPr>
      <w:r>
        <w:t xml:space="preserve">      &lt;alias&gt;</w:t>
      </w:r>
      <w:proofErr w:type="spellStart"/>
      <w:r>
        <w:t>person,persons</w:t>
      </w:r>
      <w:proofErr w:type="spellEnd"/>
      <w:r>
        <w:t>&lt;/alias&gt;</w:t>
      </w:r>
    </w:p>
    <w:p w:rsidR="00244247" w:rsidRDefault="00244247" w:rsidP="00D94F48">
      <w:pPr>
        <w:spacing w:after="0" w:line="240" w:lineRule="auto"/>
        <w:ind w:hanging="720"/>
      </w:pPr>
      <w:r>
        <w:t xml:space="preserve">    &lt;/units&gt;</w:t>
      </w:r>
    </w:p>
    <w:p w:rsidR="00244247" w:rsidRDefault="00244247" w:rsidP="00D94F48">
      <w:pPr>
        <w:spacing w:after="0" w:line="240" w:lineRule="auto"/>
        <w:ind w:hanging="720"/>
      </w:pPr>
      <w:r>
        <w:t xml:space="preserve">    &lt;units name="Years"&gt;</w:t>
      </w:r>
    </w:p>
    <w:p w:rsidR="00244247" w:rsidRDefault="00244247" w:rsidP="00D94F48">
      <w:pPr>
        <w:spacing w:after="0" w:line="240" w:lineRule="auto"/>
        <w:ind w:hanging="720"/>
      </w:pPr>
      <w:r>
        <w:t xml:space="preserve">      &lt;alias&gt;</w:t>
      </w:r>
      <w:proofErr w:type="spellStart"/>
      <w:r>
        <w:t>yr,year</w:t>
      </w:r>
      <w:proofErr w:type="spellEnd"/>
      <w:r>
        <w:t>&lt;/alias&gt;</w:t>
      </w:r>
    </w:p>
    <w:p w:rsidR="00244247" w:rsidRDefault="00FB7F56" w:rsidP="00D94F48">
      <w:pPr>
        <w:spacing w:after="0" w:line="240" w:lineRule="auto"/>
        <w:ind w:hanging="720"/>
      </w:pPr>
      <w:r>
        <w:rPr>
          <w:noProof/>
        </w:rPr>
        <w:drawing>
          <wp:anchor distT="0" distB="0" distL="114300" distR="114300" simplePos="0" relativeHeight="251667456" behindDoc="1" locked="0" layoutInCell="1" allowOverlap="1">
            <wp:simplePos x="0" y="0"/>
            <wp:positionH relativeFrom="column">
              <wp:posOffset>3850462</wp:posOffset>
            </wp:positionH>
            <wp:positionV relativeFrom="paragraph">
              <wp:posOffset>89216</wp:posOffset>
            </wp:positionV>
            <wp:extent cx="2044017" cy="1487962"/>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049234" cy="1491760"/>
                    </a:xfrm>
                    <a:prstGeom prst="rect">
                      <a:avLst/>
                    </a:prstGeom>
                    <a:noFill/>
                    <a:ln w="9525">
                      <a:noFill/>
                      <a:miter lim="800000"/>
                      <a:headEnd/>
                      <a:tailEnd/>
                    </a:ln>
                  </pic:spPr>
                </pic:pic>
              </a:graphicData>
            </a:graphic>
          </wp:anchor>
        </w:drawing>
      </w:r>
      <w:r w:rsidR="00244247">
        <w:t xml:space="preserve">    &lt;/units&gt;</w:t>
      </w:r>
    </w:p>
    <w:p w:rsidR="00244247" w:rsidRDefault="00FB7F56" w:rsidP="00D94F48">
      <w:pPr>
        <w:spacing w:after="0" w:line="240" w:lineRule="auto"/>
        <w:ind w:hanging="720"/>
      </w:pPr>
      <w:r>
        <w:rPr>
          <w:noProof/>
        </w:rPr>
        <w:pict>
          <v:shape id="_x0000_s1032" type="#_x0000_t202" style="position:absolute;margin-left:142.2pt;margin-top:.75pt;width:158.3pt;height:73.2pt;z-index:251665408">
            <v:textbox>
              <w:txbxContent>
                <w:p w:rsidR="005008DD" w:rsidRDefault="00FB7F56">
                  <w:r>
                    <w:t xml:space="preserve">Here is the picture. It shows up in the section &lt;view&gt; below - but there is no space for it on the second page. </w:t>
                  </w:r>
                </w:p>
              </w:txbxContent>
            </v:textbox>
          </v:shape>
        </w:pict>
      </w:r>
      <w:r w:rsidR="00244247">
        <w:t xml:space="preserve">    &lt;units name="</w:t>
      </w:r>
      <w:proofErr w:type="spellStart"/>
      <w:r w:rsidR="00244247">
        <w:t>Per_</w:t>
      </w:r>
      <w:r w:rsidR="00244247">
        <w:t>Year</w:t>
      </w:r>
      <w:proofErr w:type="spellEnd"/>
      <w:r w:rsidR="00244247">
        <w:t>"&gt;</w:t>
      </w:r>
    </w:p>
    <w:p w:rsidR="00244247" w:rsidRDefault="00244247" w:rsidP="00D94F48">
      <w:pPr>
        <w:spacing w:after="0" w:line="240" w:lineRule="auto"/>
        <w:ind w:hanging="720"/>
      </w:pPr>
      <w:r>
        <w:t xml:space="preserve">      &lt;</w:t>
      </w:r>
      <w:proofErr w:type="spellStart"/>
      <w:r>
        <w:t>eqn</w:t>
      </w:r>
      <w:proofErr w:type="spellEnd"/>
      <w:r>
        <w:t>&gt;1/Years&lt;/</w:t>
      </w:r>
      <w:proofErr w:type="spellStart"/>
      <w:r>
        <w:t>eqn</w:t>
      </w:r>
      <w:proofErr w:type="spellEnd"/>
      <w:r>
        <w:t>&gt;</w:t>
      </w:r>
    </w:p>
    <w:p w:rsidR="00244247" w:rsidRDefault="00244247" w:rsidP="00D94F48">
      <w:pPr>
        <w:spacing w:after="0" w:line="240" w:lineRule="auto"/>
        <w:ind w:hanging="720"/>
      </w:pPr>
      <w:r>
        <w:t xml:space="preserve">    &lt;/units&gt;</w:t>
      </w:r>
    </w:p>
    <w:p w:rsidR="00244247" w:rsidRDefault="00244247" w:rsidP="00D94F48">
      <w:pPr>
        <w:spacing w:after="0" w:line="240" w:lineRule="auto"/>
        <w:ind w:hanging="720"/>
      </w:pPr>
      <w:r>
        <w:t xml:space="preserve">  &lt;/</w:t>
      </w:r>
      <w:proofErr w:type="spellStart"/>
      <w:r>
        <w:t>model_units</w:t>
      </w:r>
      <w:proofErr w:type="spellEnd"/>
      <w:r>
        <w:t>&gt;</w:t>
      </w:r>
    </w:p>
    <w:p w:rsidR="00244247" w:rsidRDefault="00244247" w:rsidP="00D94F48">
      <w:pPr>
        <w:spacing w:after="0" w:line="240" w:lineRule="auto"/>
        <w:ind w:hanging="720"/>
      </w:pPr>
      <w:r>
        <w:t xml:space="preserve">  &lt;model&gt;</w:t>
      </w:r>
    </w:p>
    <w:p w:rsidR="00244247" w:rsidRDefault="00244247" w:rsidP="00D94F48">
      <w:pPr>
        <w:spacing w:after="0" w:line="240" w:lineRule="auto"/>
        <w:ind w:hanging="720"/>
      </w:pPr>
      <w:r>
        <w:lastRenderedPageBreak/>
        <w:t xml:space="preserve">    &lt;variables&gt;</w:t>
      </w:r>
    </w:p>
    <w:p w:rsidR="00244247" w:rsidRDefault="005008DD" w:rsidP="00D94F48">
      <w:pPr>
        <w:spacing w:after="0" w:line="240" w:lineRule="auto"/>
        <w:ind w:hanging="720"/>
      </w:pPr>
      <w:r>
        <w:rPr>
          <w:noProof/>
        </w:rPr>
        <w:pict>
          <v:shape id="_x0000_s1031" type="#_x0000_t202" style="position:absolute;margin-left:189.8pt;margin-top:3.5pt;width:305.85pt;height:188.65pt;z-index:251664384">
            <v:textbox>
              <w:txbxContent>
                <w:p w:rsidR="005008DD" w:rsidRDefault="005008DD">
                  <w:r>
                    <w:t xml:space="preserve">These are the equations for the model written out in mostly the same way you would see them in a software package. The </w:t>
                  </w:r>
                  <w:proofErr w:type="spellStart"/>
                  <w:r>
                    <w:t>eqn</w:t>
                  </w:r>
                  <w:proofErr w:type="spellEnd"/>
                  <w:r>
                    <w:t xml:space="preserve"> entry for a stock is the initial value. Here we are just using *, but there is a pretty good list of standard functions</w:t>
                  </w:r>
                  <w:r w:rsidR="00D94F48">
                    <w:t xml:space="preserve"> (MIN, MAX, SMTH1...)</w:t>
                  </w:r>
                  <w:r>
                    <w:t xml:space="preserve"> including specification of how they compute.</w:t>
                  </w:r>
                </w:p>
                <w:p w:rsidR="005008DD" w:rsidRDefault="005008DD">
                  <w:r>
                    <w:t>The standard also supports arrays, though these were left out of this example for simplicity. Note that the header will change to indicate that the model is using different capabilities so that software that does not support them can give the appropriate message.</w:t>
                  </w:r>
                </w:p>
              </w:txbxContent>
            </v:textbox>
          </v:shape>
        </w:pict>
      </w:r>
      <w:r w:rsidR="00244247">
        <w:t xml:space="preserve">      &lt;stock name="Practitioners"&gt;</w:t>
      </w:r>
    </w:p>
    <w:p w:rsidR="00244247" w:rsidRDefault="00244247" w:rsidP="00D94F48">
      <w:pPr>
        <w:spacing w:after="0" w:line="240" w:lineRule="auto"/>
        <w:ind w:hanging="720"/>
      </w:pPr>
      <w:r>
        <w:t xml:space="preserve">        &lt;</w:t>
      </w:r>
      <w:proofErr w:type="spellStart"/>
      <w:r>
        <w:t>eqn</w:t>
      </w:r>
      <w:proofErr w:type="spellEnd"/>
      <w:r>
        <w:t>&gt;100&lt;/</w:t>
      </w:r>
      <w:proofErr w:type="spellStart"/>
      <w:r>
        <w:t>eqn</w:t>
      </w:r>
      <w:proofErr w:type="spellEnd"/>
      <w:r>
        <w:t>&gt;</w:t>
      </w:r>
    </w:p>
    <w:p w:rsidR="00244247" w:rsidRDefault="00244247" w:rsidP="00D94F48">
      <w:pPr>
        <w:spacing w:after="0" w:line="240" w:lineRule="auto"/>
        <w:ind w:hanging="720"/>
      </w:pPr>
      <w:r>
        <w:t xml:space="preserve">        &lt;inflow&gt;adopting&lt;/inflow&gt;</w:t>
      </w:r>
    </w:p>
    <w:p w:rsidR="00244247" w:rsidRDefault="00244247" w:rsidP="00D94F48">
      <w:pPr>
        <w:spacing w:after="0" w:line="240" w:lineRule="auto"/>
        <w:ind w:hanging="720"/>
      </w:pPr>
      <w:r>
        <w:t xml:space="preserve">        &lt;</w:t>
      </w:r>
      <w:proofErr w:type="spellStart"/>
      <w:r>
        <w:t>non_negative</w:t>
      </w:r>
      <w:proofErr w:type="spellEnd"/>
      <w:r>
        <w:t xml:space="preserve"> /&gt;</w:t>
      </w:r>
    </w:p>
    <w:p w:rsidR="00244247" w:rsidRDefault="00244247" w:rsidP="00D94F48">
      <w:pPr>
        <w:spacing w:after="0" w:line="240" w:lineRule="auto"/>
        <w:ind w:hanging="720"/>
      </w:pPr>
      <w:r>
        <w:t xml:space="preserve">        &lt;units&gt;Person&lt;/units&gt;</w:t>
      </w:r>
    </w:p>
    <w:p w:rsidR="00244247" w:rsidRDefault="00244247" w:rsidP="00D94F48">
      <w:pPr>
        <w:spacing w:after="0" w:line="240" w:lineRule="auto"/>
        <w:ind w:hanging="720"/>
      </w:pPr>
      <w:r>
        <w:t xml:space="preserve">      &lt;/stock&gt;</w:t>
      </w:r>
    </w:p>
    <w:p w:rsidR="00244247" w:rsidRDefault="00244247" w:rsidP="00D94F48">
      <w:pPr>
        <w:spacing w:after="0" w:line="240" w:lineRule="auto"/>
        <w:ind w:hanging="720"/>
      </w:pPr>
      <w:r>
        <w:t xml:space="preserve">      &lt;flow name="adopting"&gt;</w:t>
      </w:r>
    </w:p>
    <w:p w:rsidR="00244247" w:rsidRDefault="00244247" w:rsidP="00D94F48">
      <w:pPr>
        <w:spacing w:after="0" w:line="240" w:lineRule="auto"/>
        <w:ind w:hanging="720"/>
      </w:pPr>
      <w:r>
        <w:t xml:space="preserve">        &lt;</w:t>
      </w:r>
      <w:proofErr w:type="spellStart"/>
      <w:r>
        <w:t>eqn</w:t>
      </w:r>
      <w:proofErr w:type="spellEnd"/>
      <w:r>
        <w:t xml:space="preserve">&gt;Practitioners  * </w:t>
      </w:r>
      <w:proofErr w:type="spellStart"/>
      <w:r>
        <w:t>adoption_rate</w:t>
      </w:r>
      <w:proofErr w:type="spellEnd"/>
      <w:r>
        <w:t>&lt;/</w:t>
      </w:r>
      <w:proofErr w:type="spellStart"/>
      <w:r>
        <w:t>eqn</w:t>
      </w:r>
      <w:proofErr w:type="spellEnd"/>
      <w:r>
        <w:t>&gt;</w:t>
      </w:r>
    </w:p>
    <w:p w:rsidR="00244247" w:rsidRDefault="00244247" w:rsidP="00D94F48">
      <w:pPr>
        <w:spacing w:after="0" w:line="240" w:lineRule="auto"/>
        <w:ind w:hanging="720"/>
      </w:pPr>
      <w:r>
        <w:t xml:space="preserve">        &lt;</w:t>
      </w:r>
      <w:proofErr w:type="spellStart"/>
      <w:r>
        <w:t>non_negative</w:t>
      </w:r>
      <w:proofErr w:type="spellEnd"/>
      <w:r>
        <w:t xml:space="preserve"> /&gt;</w:t>
      </w:r>
    </w:p>
    <w:p w:rsidR="00244247" w:rsidRDefault="00244247" w:rsidP="00D94F48">
      <w:pPr>
        <w:spacing w:after="0" w:line="240" w:lineRule="auto"/>
        <w:ind w:hanging="720"/>
      </w:pPr>
      <w:r>
        <w:t xml:space="preserve">        &lt;units&gt;Person/Year&lt;/units&gt;</w:t>
      </w:r>
    </w:p>
    <w:p w:rsidR="00244247" w:rsidRDefault="00244247" w:rsidP="00D94F48">
      <w:pPr>
        <w:spacing w:after="0" w:line="240" w:lineRule="auto"/>
        <w:ind w:hanging="720"/>
      </w:pPr>
      <w:r>
        <w:t xml:space="preserve">      &lt;/flow&gt;</w:t>
      </w:r>
    </w:p>
    <w:p w:rsidR="00244247" w:rsidRDefault="00244247" w:rsidP="00D94F48">
      <w:pPr>
        <w:spacing w:after="0" w:line="240" w:lineRule="auto"/>
        <w:ind w:hanging="720"/>
      </w:pPr>
      <w:r>
        <w:t xml:space="preserve">      &lt;aux name="</w:t>
      </w:r>
      <w:proofErr w:type="spellStart"/>
      <w:r>
        <w:t>adoption_rate</w:t>
      </w:r>
      <w:proofErr w:type="spellEnd"/>
      <w:r>
        <w:t>"&gt;</w:t>
      </w:r>
    </w:p>
    <w:p w:rsidR="00244247" w:rsidRDefault="00244247" w:rsidP="00D94F48">
      <w:pPr>
        <w:spacing w:after="0" w:line="240" w:lineRule="auto"/>
        <w:ind w:hanging="720"/>
      </w:pPr>
      <w:r>
        <w:t xml:space="preserve">        &lt;</w:t>
      </w:r>
      <w:proofErr w:type="spellStart"/>
      <w:r>
        <w:t>eqn</w:t>
      </w:r>
      <w:proofErr w:type="spellEnd"/>
      <w:r>
        <w:t>&gt;0.03&lt;/</w:t>
      </w:r>
      <w:proofErr w:type="spellStart"/>
      <w:r>
        <w:t>eqn</w:t>
      </w:r>
      <w:proofErr w:type="spellEnd"/>
      <w:r>
        <w:t>&gt;</w:t>
      </w:r>
    </w:p>
    <w:p w:rsidR="00244247" w:rsidRDefault="00244247" w:rsidP="00D94F48">
      <w:pPr>
        <w:spacing w:after="0" w:line="240" w:lineRule="auto"/>
        <w:ind w:hanging="720"/>
      </w:pPr>
      <w:r>
        <w:t xml:space="preserve">        &lt;units&gt;Per Year&lt;/units&gt;</w:t>
      </w:r>
    </w:p>
    <w:p w:rsidR="00244247" w:rsidRDefault="00244247" w:rsidP="00D94F48">
      <w:pPr>
        <w:spacing w:after="0" w:line="240" w:lineRule="auto"/>
        <w:ind w:hanging="720"/>
      </w:pPr>
      <w:r>
        <w:t xml:space="preserve">      &lt;/aux&gt;</w:t>
      </w:r>
    </w:p>
    <w:p w:rsidR="00244247" w:rsidRDefault="00244247" w:rsidP="00D94F48">
      <w:pPr>
        <w:spacing w:after="0" w:line="240" w:lineRule="auto"/>
        <w:ind w:hanging="720"/>
      </w:pPr>
      <w:r>
        <w:t xml:space="preserve">    &lt;/variables&gt;</w:t>
      </w:r>
    </w:p>
    <w:p w:rsidR="00244247" w:rsidRDefault="00244247" w:rsidP="00D94F48">
      <w:pPr>
        <w:spacing w:after="0" w:line="240" w:lineRule="auto"/>
        <w:ind w:hanging="720"/>
      </w:pPr>
      <w:r>
        <w:t xml:space="preserve">    &lt;views&gt;</w:t>
      </w:r>
    </w:p>
    <w:p w:rsidR="00244247" w:rsidRDefault="00244247" w:rsidP="00D94F48">
      <w:pPr>
        <w:spacing w:after="0" w:line="240" w:lineRule="auto"/>
        <w:ind w:hanging="720"/>
      </w:pPr>
      <w:r>
        <w:t xml:space="preserve">      &lt;style </w:t>
      </w:r>
      <w:r w:rsidRPr="00244247">
        <w:rPr>
          <w:sz w:val="18"/>
          <w:szCs w:val="18"/>
        </w:rPr>
        <w:t xml:space="preserve">color="#FFAAFF" background="white" </w:t>
      </w:r>
      <w:proofErr w:type="spellStart"/>
      <w:r w:rsidRPr="00244247">
        <w:rPr>
          <w:sz w:val="18"/>
          <w:szCs w:val="18"/>
        </w:rPr>
        <w:t>font_style</w:t>
      </w:r>
      <w:proofErr w:type="spellEnd"/>
      <w:r w:rsidRPr="00244247">
        <w:rPr>
          <w:sz w:val="18"/>
          <w:szCs w:val="18"/>
        </w:rPr>
        <w:t xml:space="preserve">="normal" </w:t>
      </w:r>
      <w:proofErr w:type="spellStart"/>
      <w:r w:rsidRPr="00244247">
        <w:rPr>
          <w:sz w:val="18"/>
          <w:szCs w:val="18"/>
        </w:rPr>
        <w:t>font_weight</w:t>
      </w:r>
      <w:proofErr w:type="spellEnd"/>
      <w:r w:rsidRPr="00244247">
        <w:rPr>
          <w:sz w:val="18"/>
          <w:szCs w:val="18"/>
        </w:rPr>
        <w:t xml:space="preserve">="normal" </w:t>
      </w:r>
      <w:proofErr w:type="spellStart"/>
      <w:r w:rsidRPr="00244247">
        <w:rPr>
          <w:sz w:val="18"/>
          <w:szCs w:val="18"/>
        </w:rPr>
        <w:t>text_decoration</w:t>
      </w:r>
      <w:proofErr w:type="spellEnd"/>
      <w:r w:rsidRPr="00244247">
        <w:rPr>
          <w:sz w:val="18"/>
          <w:szCs w:val="18"/>
        </w:rPr>
        <w:t xml:space="preserve">="normal" </w:t>
      </w:r>
      <w:proofErr w:type="spellStart"/>
      <w:r w:rsidRPr="00244247">
        <w:rPr>
          <w:sz w:val="18"/>
          <w:szCs w:val="18"/>
        </w:rPr>
        <w:t>text_align</w:t>
      </w:r>
      <w:proofErr w:type="spellEnd"/>
      <w:r w:rsidRPr="00244247">
        <w:rPr>
          <w:sz w:val="18"/>
          <w:szCs w:val="18"/>
        </w:rPr>
        <w:t xml:space="preserve">="center" </w:t>
      </w:r>
      <w:proofErr w:type="spellStart"/>
      <w:r w:rsidRPr="00244247">
        <w:rPr>
          <w:sz w:val="18"/>
          <w:szCs w:val="18"/>
        </w:rPr>
        <w:t>vertical_text_align</w:t>
      </w:r>
      <w:proofErr w:type="spellEnd"/>
      <w:r w:rsidRPr="00244247">
        <w:rPr>
          <w:sz w:val="18"/>
          <w:szCs w:val="18"/>
        </w:rPr>
        <w:t xml:space="preserve">="center" </w:t>
      </w:r>
      <w:proofErr w:type="spellStart"/>
      <w:r w:rsidRPr="00244247">
        <w:rPr>
          <w:sz w:val="18"/>
          <w:szCs w:val="18"/>
        </w:rPr>
        <w:t>text_background</w:t>
      </w:r>
      <w:proofErr w:type="spellEnd"/>
      <w:r w:rsidRPr="00244247">
        <w:rPr>
          <w:sz w:val="18"/>
          <w:szCs w:val="18"/>
        </w:rPr>
        <w:t xml:space="preserve">="white" </w:t>
      </w:r>
      <w:proofErr w:type="spellStart"/>
      <w:r w:rsidRPr="00244247">
        <w:rPr>
          <w:sz w:val="18"/>
          <w:szCs w:val="18"/>
        </w:rPr>
        <w:t>font_color</w:t>
      </w:r>
      <w:proofErr w:type="spellEnd"/>
      <w:r w:rsidRPr="00244247">
        <w:rPr>
          <w:sz w:val="18"/>
          <w:szCs w:val="18"/>
        </w:rPr>
        <w:t xml:space="preserve">="blue" </w:t>
      </w:r>
      <w:proofErr w:type="spellStart"/>
      <w:r w:rsidRPr="00244247">
        <w:rPr>
          <w:sz w:val="18"/>
          <w:szCs w:val="18"/>
        </w:rPr>
        <w:t>font_family</w:t>
      </w:r>
      <w:proofErr w:type="spellEnd"/>
      <w:r w:rsidRPr="00244247">
        <w:rPr>
          <w:sz w:val="18"/>
          <w:szCs w:val="18"/>
        </w:rPr>
        <w:t xml:space="preserve">="Arial" </w:t>
      </w:r>
      <w:proofErr w:type="spellStart"/>
      <w:r w:rsidRPr="00244247">
        <w:rPr>
          <w:sz w:val="18"/>
          <w:szCs w:val="18"/>
        </w:rPr>
        <w:t>font_size</w:t>
      </w:r>
      <w:proofErr w:type="spellEnd"/>
      <w:r w:rsidRPr="00244247">
        <w:rPr>
          <w:sz w:val="18"/>
          <w:szCs w:val="18"/>
        </w:rPr>
        <w:t xml:space="preserve">="9pt" padding="2" </w:t>
      </w:r>
      <w:proofErr w:type="spellStart"/>
      <w:r w:rsidRPr="00244247">
        <w:rPr>
          <w:sz w:val="18"/>
          <w:szCs w:val="18"/>
        </w:rPr>
        <w:t>border_color</w:t>
      </w:r>
      <w:proofErr w:type="spellEnd"/>
      <w:r w:rsidRPr="00244247">
        <w:rPr>
          <w:sz w:val="18"/>
          <w:szCs w:val="18"/>
        </w:rPr>
        <w:t xml:space="preserve">="black" </w:t>
      </w:r>
      <w:proofErr w:type="spellStart"/>
      <w:r w:rsidRPr="00244247">
        <w:rPr>
          <w:sz w:val="18"/>
          <w:szCs w:val="18"/>
        </w:rPr>
        <w:t>border_width</w:t>
      </w:r>
      <w:proofErr w:type="spellEnd"/>
      <w:r w:rsidRPr="00244247">
        <w:rPr>
          <w:sz w:val="18"/>
          <w:szCs w:val="18"/>
        </w:rPr>
        <w:t xml:space="preserve">="1" </w:t>
      </w:r>
      <w:proofErr w:type="spellStart"/>
      <w:r w:rsidRPr="00244247">
        <w:rPr>
          <w:sz w:val="18"/>
          <w:szCs w:val="18"/>
        </w:rPr>
        <w:t>border_style</w:t>
      </w:r>
      <w:proofErr w:type="spellEnd"/>
      <w:r w:rsidRPr="00244247">
        <w:rPr>
          <w:sz w:val="18"/>
          <w:szCs w:val="18"/>
        </w:rPr>
        <w:t>="none"</w:t>
      </w:r>
      <w:r>
        <w:t>&gt;</w:t>
      </w:r>
    </w:p>
    <w:p w:rsidR="00244247" w:rsidRDefault="00D94F48" w:rsidP="00D94F48">
      <w:pPr>
        <w:spacing w:after="0" w:line="240" w:lineRule="auto"/>
        <w:ind w:hanging="720"/>
      </w:pPr>
      <w:r>
        <w:rPr>
          <w:noProof/>
        </w:rPr>
        <w:pict>
          <v:shape id="_x0000_s1035" type="#_x0000_t202" style="position:absolute;margin-left:301.7pt;margin-top:7.55pt;width:193.95pt;height:67.25pt;z-index:251668480">
            <v:textbox>
              <w:txbxContent>
                <w:p w:rsidR="00FB7F56" w:rsidRDefault="00FB7F56">
                  <w:r>
                    <w:t>This controls appearance - everything that is drawn can override these value, but if it does not then these will be used (cascading styles).</w:t>
                  </w:r>
                </w:p>
              </w:txbxContent>
            </v:textbox>
          </v:shape>
        </w:pict>
      </w:r>
      <w:r w:rsidR="00244247">
        <w:t xml:space="preserve">        &lt;stock </w:t>
      </w:r>
      <w:proofErr w:type="spellStart"/>
      <w:r w:rsidR="00244247">
        <w:t>font_color</w:t>
      </w:r>
      <w:proofErr w:type="spellEnd"/>
      <w:r w:rsidR="00244247">
        <w:t xml:space="preserve">="#FFAAFF" </w:t>
      </w:r>
      <w:proofErr w:type="spellStart"/>
      <w:r w:rsidR="00244247">
        <w:t>label_side</w:t>
      </w:r>
      <w:proofErr w:type="spellEnd"/>
      <w:r w:rsidR="00244247">
        <w:t xml:space="preserve">="top" </w:t>
      </w:r>
      <w:proofErr w:type="spellStart"/>
      <w:r w:rsidR="00244247">
        <w:t>label_angle</w:t>
      </w:r>
      <w:proofErr w:type="spellEnd"/>
      <w:r w:rsidR="00244247">
        <w:t>="0" /&gt;</w:t>
      </w:r>
    </w:p>
    <w:p w:rsidR="00244247" w:rsidRDefault="00244247" w:rsidP="00D94F48">
      <w:pPr>
        <w:spacing w:after="0" w:line="240" w:lineRule="auto"/>
        <w:ind w:hanging="720"/>
      </w:pPr>
      <w:r>
        <w:t xml:space="preserve">        &lt;flow </w:t>
      </w:r>
      <w:proofErr w:type="spellStart"/>
      <w:r>
        <w:t>font_color</w:t>
      </w:r>
      <w:proofErr w:type="spellEnd"/>
      <w:r>
        <w:t xml:space="preserve">="#FFAAFF" </w:t>
      </w:r>
      <w:proofErr w:type="spellStart"/>
      <w:r>
        <w:t>label_side</w:t>
      </w:r>
      <w:proofErr w:type="spellEnd"/>
      <w:r>
        <w:t xml:space="preserve">="bottom" </w:t>
      </w:r>
      <w:proofErr w:type="spellStart"/>
      <w:r>
        <w:t>label_angle</w:t>
      </w:r>
      <w:proofErr w:type="spellEnd"/>
      <w:r>
        <w:t>="0" /&gt;</w:t>
      </w:r>
    </w:p>
    <w:p w:rsidR="00244247" w:rsidRDefault="00244247" w:rsidP="00D94F48">
      <w:pPr>
        <w:spacing w:after="0" w:line="240" w:lineRule="auto"/>
        <w:ind w:hanging="720"/>
      </w:pPr>
      <w:r>
        <w:t xml:space="preserve">        &lt;module </w:t>
      </w:r>
      <w:proofErr w:type="spellStart"/>
      <w:r>
        <w:t>font_color</w:t>
      </w:r>
      <w:proofErr w:type="spellEnd"/>
      <w:r>
        <w:t xml:space="preserve">="#FFAAFF" </w:t>
      </w:r>
      <w:proofErr w:type="spellStart"/>
      <w:r>
        <w:t>label_side</w:t>
      </w:r>
      <w:proofErr w:type="spellEnd"/>
      <w:r>
        <w:t xml:space="preserve">="top" </w:t>
      </w:r>
      <w:proofErr w:type="spellStart"/>
      <w:r>
        <w:t>label_angle</w:t>
      </w:r>
      <w:proofErr w:type="spellEnd"/>
      <w:r>
        <w:t>="0" /&gt;</w:t>
      </w:r>
    </w:p>
    <w:p w:rsidR="00244247" w:rsidRDefault="00244247" w:rsidP="00D94F48">
      <w:pPr>
        <w:spacing w:after="0" w:line="240" w:lineRule="auto"/>
        <w:ind w:hanging="720"/>
      </w:pPr>
      <w:r>
        <w:t xml:space="preserve">        &lt;aux </w:t>
      </w:r>
      <w:proofErr w:type="spellStart"/>
      <w:r>
        <w:t>font_color</w:t>
      </w:r>
      <w:proofErr w:type="spellEnd"/>
      <w:r>
        <w:t xml:space="preserve">="#FFAAFF" </w:t>
      </w:r>
      <w:proofErr w:type="spellStart"/>
      <w:r>
        <w:t>label_side</w:t>
      </w:r>
      <w:proofErr w:type="spellEnd"/>
      <w:r>
        <w:t xml:space="preserve">="bottom" </w:t>
      </w:r>
      <w:proofErr w:type="spellStart"/>
      <w:r>
        <w:t>label_angle</w:t>
      </w:r>
      <w:proofErr w:type="spellEnd"/>
      <w:r>
        <w:t>="0" /&gt;</w:t>
      </w:r>
    </w:p>
    <w:p w:rsidR="00244247" w:rsidRDefault="00244247" w:rsidP="00D94F48">
      <w:pPr>
        <w:spacing w:after="0" w:line="240" w:lineRule="auto"/>
        <w:ind w:hanging="720"/>
      </w:pPr>
      <w:r>
        <w:t xml:space="preserve">        &lt;group </w:t>
      </w:r>
      <w:proofErr w:type="spellStart"/>
      <w:r>
        <w:t>font_color</w:t>
      </w:r>
      <w:proofErr w:type="spellEnd"/>
      <w:r>
        <w:t>="#FFAAFF" /&gt;</w:t>
      </w:r>
    </w:p>
    <w:p w:rsidR="00244247" w:rsidRDefault="00244247" w:rsidP="00D94F48">
      <w:pPr>
        <w:spacing w:after="0" w:line="240" w:lineRule="auto"/>
        <w:ind w:hanging="720"/>
      </w:pPr>
      <w:r>
        <w:t xml:space="preserve">        &lt;connector color="#55AA00" </w:t>
      </w:r>
      <w:proofErr w:type="spellStart"/>
      <w:r>
        <w:t>font_color</w:t>
      </w:r>
      <w:proofErr w:type="spellEnd"/>
      <w:r>
        <w:t>="#55AA00" /&gt;</w:t>
      </w:r>
    </w:p>
    <w:p w:rsidR="00244247" w:rsidRDefault="00D94F48" w:rsidP="00D94F48">
      <w:pPr>
        <w:spacing w:after="0" w:line="240" w:lineRule="auto"/>
        <w:ind w:hanging="720"/>
      </w:pPr>
      <w:r>
        <w:rPr>
          <w:noProof/>
        </w:rPr>
        <w:pict>
          <v:shape id="_x0000_s1041" type="#_x0000_t202" style="position:absolute;margin-left:352.85pt;margin-top:2.6pt;width:121.4pt;height:24.35pt;z-index:251674624">
            <v:textbox>
              <w:txbxContent>
                <w:p w:rsidR="00D94F48" w:rsidRDefault="00D94F48">
                  <w:r>
                    <w:t>Zoomed in</w:t>
                  </w:r>
                </w:p>
              </w:txbxContent>
            </v:textbox>
          </v:shape>
        </w:pict>
      </w:r>
      <w:r w:rsidR="00244247">
        <w:t xml:space="preserve">      &lt;/style&gt;</w:t>
      </w:r>
    </w:p>
    <w:p w:rsidR="00244247" w:rsidRDefault="00244247" w:rsidP="00D94F48">
      <w:pPr>
        <w:spacing w:after="0" w:line="240" w:lineRule="auto"/>
        <w:ind w:hanging="720"/>
      </w:pPr>
      <w:r>
        <w:t xml:space="preserve">      &lt;view </w:t>
      </w:r>
      <w:proofErr w:type="spellStart"/>
      <w:r>
        <w:t>show_pages</w:t>
      </w:r>
      <w:proofErr w:type="spellEnd"/>
      <w:r>
        <w:t xml:space="preserve">="false" </w:t>
      </w:r>
      <w:proofErr w:type="spellStart"/>
      <w:r>
        <w:t>page_width</w:t>
      </w:r>
      <w:proofErr w:type="spellEnd"/>
      <w:r>
        <w:t xml:space="preserve">="768" </w:t>
      </w:r>
      <w:proofErr w:type="spellStart"/>
      <w:r>
        <w:t>page_height</w:t>
      </w:r>
      <w:proofErr w:type="spellEnd"/>
      <w:r>
        <w:t>="1001" zoom="220"&gt;</w:t>
      </w:r>
    </w:p>
    <w:p w:rsidR="00244247" w:rsidRDefault="00244247" w:rsidP="00D94F48">
      <w:pPr>
        <w:spacing w:after="0" w:line="240" w:lineRule="auto"/>
        <w:ind w:hanging="720"/>
      </w:pPr>
      <w:r>
        <w:t xml:space="preserve">        &lt;connector </w:t>
      </w:r>
      <w:proofErr w:type="spellStart"/>
      <w:r>
        <w:t>uid</w:t>
      </w:r>
      <w:proofErr w:type="spellEnd"/>
      <w:r>
        <w:t xml:space="preserve">="1" color="#55007F" </w:t>
      </w:r>
      <w:proofErr w:type="spellStart"/>
      <w:r>
        <w:t>font_color</w:t>
      </w:r>
      <w:proofErr w:type="spellEnd"/>
      <w:r>
        <w:t>="#55007F" x="79.75" y="124" angle="153.435"&gt;</w:t>
      </w:r>
    </w:p>
    <w:p w:rsidR="00244247" w:rsidRDefault="00D94F48" w:rsidP="00D94F48">
      <w:pPr>
        <w:spacing w:after="0" w:line="240" w:lineRule="auto"/>
        <w:ind w:hanging="720"/>
      </w:pPr>
      <w:r>
        <w:rPr>
          <w:noProof/>
        </w:rPr>
        <w:pict>
          <v:shape id="_x0000_s1037" type="#_x0000_t202" style="position:absolute;margin-left:236.85pt;margin-top:3.35pt;width:266.55pt;height:82.7pt;z-index:251670528">
            <v:textbox style="mso-next-textbox:#_x0000_s1037">
              <w:txbxContent>
                <w:p w:rsidR="00737523" w:rsidRDefault="00737523">
                  <w:r>
                    <w:t>The curved arrow connectors. One overrides the color, one uses the color specified for connectors in the style section. Connectors are given ids so they can be referred to (most entries are referred to by name to make it easier to read).</w:t>
                  </w:r>
                </w:p>
              </w:txbxContent>
            </v:textbox>
          </v:shape>
        </w:pict>
      </w:r>
      <w:r w:rsidR="00244247">
        <w:t xml:space="preserve">          &lt;from&gt;</w:t>
      </w:r>
      <w:proofErr w:type="spellStart"/>
      <w:r w:rsidR="00244247">
        <w:t>adoption_rate</w:t>
      </w:r>
      <w:proofErr w:type="spellEnd"/>
      <w:r w:rsidR="00244247">
        <w:t>&lt;/from&gt;</w:t>
      </w:r>
    </w:p>
    <w:p w:rsidR="00244247" w:rsidRDefault="00244247" w:rsidP="00D94F48">
      <w:pPr>
        <w:spacing w:after="0" w:line="240" w:lineRule="auto"/>
        <w:ind w:hanging="720"/>
      </w:pPr>
      <w:r>
        <w:t xml:space="preserve">          &lt;</w:t>
      </w:r>
      <w:proofErr w:type="spellStart"/>
      <w:r>
        <w:t>to</w:t>
      </w:r>
      <w:proofErr w:type="spellEnd"/>
      <w:r>
        <w:t>&gt;adopting&lt;/to&gt;</w:t>
      </w:r>
    </w:p>
    <w:p w:rsidR="00244247" w:rsidRDefault="00244247" w:rsidP="00D94F48">
      <w:pPr>
        <w:spacing w:after="0" w:line="240" w:lineRule="auto"/>
        <w:ind w:hanging="720"/>
      </w:pPr>
      <w:r>
        <w:t xml:space="preserve">        &lt;/connector&gt;</w:t>
      </w:r>
    </w:p>
    <w:p w:rsidR="00244247" w:rsidRDefault="00244247" w:rsidP="00D94F48">
      <w:pPr>
        <w:spacing w:after="0" w:line="240" w:lineRule="auto"/>
        <w:ind w:hanging="720"/>
      </w:pPr>
      <w:r>
        <w:t xml:space="preserve">        &lt;connector </w:t>
      </w:r>
      <w:proofErr w:type="spellStart"/>
      <w:r>
        <w:t>uid</w:t>
      </w:r>
      <w:proofErr w:type="spellEnd"/>
      <w:r>
        <w:t>="2" x="146" y="51" angle="149.421"&gt;</w:t>
      </w:r>
    </w:p>
    <w:p w:rsidR="00244247" w:rsidRDefault="00244247" w:rsidP="00D94F48">
      <w:pPr>
        <w:spacing w:after="0" w:line="240" w:lineRule="auto"/>
        <w:ind w:hanging="720"/>
      </w:pPr>
      <w:r>
        <w:t xml:space="preserve">          &lt;from&gt;Practitioners&lt;/from&gt;</w:t>
      </w:r>
    </w:p>
    <w:p w:rsidR="00244247" w:rsidRDefault="00244247" w:rsidP="00D94F48">
      <w:pPr>
        <w:spacing w:after="0" w:line="240" w:lineRule="auto"/>
        <w:ind w:hanging="720"/>
      </w:pPr>
      <w:r>
        <w:t xml:space="preserve">          &lt;</w:t>
      </w:r>
      <w:proofErr w:type="spellStart"/>
      <w:r>
        <w:t>to</w:t>
      </w:r>
      <w:proofErr w:type="spellEnd"/>
      <w:r>
        <w:t>&gt;adopting&lt;/to&gt;</w:t>
      </w:r>
    </w:p>
    <w:p w:rsidR="00244247" w:rsidRDefault="00244247" w:rsidP="00D94F48">
      <w:pPr>
        <w:spacing w:after="0" w:line="240" w:lineRule="auto"/>
        <w:ind w:hanging="720"/>
      </w:pPr>
      <w:r>
        <w:t xml:space="preserve">        &lt;/connector&gt;</w:t>
      </w:r>
    </w:p>
    <w:p w:rsidR="00FB7F56" w:rsidRDefault="00FB7F56" w:rsidP="00D94F48">
      <w:pPr>
        <w:spacing w:after="0" w:line="240" w:lineRule="auto"/>
        <w:ind w:hanging="720"/>
      </w:pPr>
      <w:r w:rsidRPr="00FB7F56">
        <w:t xml:space="preserve">        &lt;stock name="Practitioners" </w:t>
      </w:r>
      <w:r w:rsidRPr="00FB7F56">
        <w:rPr>
          <w:sz w:val="18"/>
          <w:szCs w:val="18"/>
        </w:rPr>
        <w:t xml:space="preserve">color="lime" background="yellow" </w:t>
      </w:r>
      <w:proofErr w:type="spellStart"/>
      <w:r w:rsidRPr="00FB7F56">
        <w:rPr>
          <w:sz w:val="18"/>
          <w:szCs w:val="18"/>
        </w:rPr>
        <w:t>font_color</w:t>
      </w:r>
      <w:proofErr w:type="spellEnd"/>
      <w:r w:rsidRPr="00FB7F56">
        <w:rPr>
          <w:sz w:val="18"/>
          <w:szCs w:val="18"/>
        </w:rPr>
        <w:t xml:space="preserve">="#0055FF" </w:t>
      </w:r>
      <w:proofErr w:type="spellStart"/>
      <w:r w:rsidRPr="00FB7F56">
        <w:rPr>
          <w:sz w:val="18"/>
          <w:szCs w:val="18"/>
        </w:rPr>
        <w:t>font_family</w:t>
      </w:r>
      <w:proofErr w:type="spellEnd"/>
      <w:r w:rsidRPr="00FB7F56">
        <w:rPr>
          <w:sz w:val="18"/>
          <w:szCs w:val="18"/>
        </w:rPr>
        <w:t>="Britannic Bold" x="168" y="64" /</w:t>
      </w:r>
      <w:r w:rsidRPr="00FB7F56">
        <w:t>&gt;</w:t>
      </w:r>
    </w:p>
    <w:p w:rsidR="00244247" w:rsidRDefault="00244247" w:rsidP="00D94F48">
      <w:pPr>
        <w:spacing w:after="0" w:line="240" w:lineRule="auto"/>
        <w:ind w:hanging="720"/>
      </w:pPr>
      <w:r>
        <w:t xml:space="preserve">        &lt;flow name="adopting" x="87.75" y="64"&gt;</w:t>
      </w:r>
    </w:p>
    <w:p w:rsidR="00244247" w:rsidRDefault="00737523" w:rsidP="00D94F48">
      <w:pPr>
        <w:spacing w:after="0" w:line="240" w:lineRule="auto"/>
        <w:ind w:hanging="720"/>
      </w:pPr>
      <w:r>
        <w:rPr>
          <w:noProof/>
        </w:rPr>
        <w:pict>
          <v:shape id="_x0000_s1038" type="#_x0000_t202" style="position:absolute;margin-left:193.95pt;margin-top:2.35pt;width:275.5pt;height:55.95pt;z-index:251671552">
            <v:textbox>
              <w:txbxContent>
                <w:p w:rsidR="00737523" w:rsidRDefault="00737523">
                  <w:r>
                    <w:t xml:space="preserve">The variables and their positions. The stock has a different font, the flow and aux (converter/auxiliary) do not. </w:t>
                  </w:r>
                  <w:r w:rsidR="00D94F48">
                    <w:t xml:space="preserve"> These could also have size info (as could the style).</w:t>
                  </w:r>
                </w:p>
              </w:txbxContent>
            </v:textbox>
          </v:shape>
        </w:pict>
      </w:r>
      <w:r w:rsidR="00244247">
        <w:t xml:space="preserve">          &lt;pts&gt;</w:t>
      </w:r>
    </w:p>
    <w:p w:rsidR="00244247" w:rsidRDefault="00244247" w:rsidP="00D94F48">
      <w:pPr>
        <w:spacing w:after="0" w:line="240" w:lineRule="auto"/>
        <w:ind w:hanging="720"/>
      </w:pPr>
      <w:r>
        <w:t xml:space="preserve">            &lt;pt x="30" y="64" /&gt;</w:t>
      </w:r>
    </w:p>
    <w:p w:rsidR="00244247" w:rsidRDefault="00244247" w:rsidP="00D94F48">
      <w:pPr>
        <w:spacing w:after="0" w:line="240" w:lineRule="auto"/>
        <w:ind w:hanging="720"/>
      </w:pPr>
      <w:r>
        <w:t xml:space="preserve">            &lt;pt x="145.5" y="64" /&gt;</w:t>
      </w:r>
    </w:p>
    <w:p w:rsidR="00244247" w:rsidRDefault="00244247" w:rsidP="00D94F48">
      <w:pPr>
        <w:spacing w:after="0" w:line="240" w:lineRule="auto"/>
        <w:ind w:hanging="720"/>
      </w:pPr>
      <w:r>
        <w:t xml:space="preserve">          &lt;/pts&gt;</w:t>
      </w:r>
    </w:p>
    <w:p w:rsidR="00244247" w:rsidRDefault="00244247" w:rsidP="00D94F48">
      <w:pPr>
        <w:spacing w:after="0" w:line="240" w:lineRule="auto"/>
        <w:ind w:hanging="720"/>
      </w:pPr>
      <w:r>
        <w:t xml:space="preserve">        &lt;/flow&gt;</w:t>
      </w:r>
    </w:p>
    <w:p w:rsidR="00244247" w:rsidRDefault="00244247" w:rsidP="00D94F48">
      <w:pPr>
        <w:spacing w:after="0" w:line="240" w:lineRule="auto"/>
        <w:ind w:hanging="720"/>
      </w:pPr>
      <w:r>
        <w:t xml:space="preserve">        &lt;aux name="</w:t>
      </w:r>
      <w:proofErr w:type="spellStart"/>
      <w:r>
        <w:t>adoption_rate</w:t>
      </w:r>
      <w:proofErr w:type="spellEnd"/>
      <w:r>
        <w:t>" x="87.75" y="128" /&gt;</w:t>
      </w:r>
    </w:p>
    <w:p w:rsidR="00244247" w:rsidRDefault="00D94F48" w:rsidP="00D94F48">
      <w:pPr>
        <w:spacing w:after="0" w:line="240" w:lineRule="auto"/>
        <w:ind w:hanging="720"/>
      </w:pPr>
      <w:r>
        <w:rPr>
          <w:noProof/>
        </w:rPr>
        <w:pict>
          <v:shape id="_x0000_s1039" type="#_x0000_t202" style="position:absolute;margin-left:74.4pt;margin-top:3.3pt;width:414.7pt;height:54.75pt;z-index:251672576">
            <v:textbox>
              <w:txbxContent>
                <w:p w:rsidR="00D94F48" w:rsidRDefault="00D94F48">
                  <w:r>
                    <w:t xml:space="preserve">This file has one model with one view. A model can have multiple views (different parts or different representations of the same part) and a file can have multiple models (which would normally be organized in containing modules). </w:t>
                  </w:r>
                </w:p>
              </w:txbxContent>
            </v:textbox>
          </v:shape>
        </w:pict>
      </w:r>
      <w:r w:rsidR="00244247">
        <w:t xml:space="preserve">      &lt;/view&gt;</w:t>
      </w:r>
    </w:p>
    <w:p w:rsidR="00244247" w:rsidRDefault="00244247" w:rsidP="00D94F48">
      <w:pPr>
        <w:spacing w:after="0" w:line="240" w:lineRule="auto"/>
        <w:ind w:hanging="720"/>
      </w:pPr>
      <w:r>
        <w:t xml:space="preserve">    &lt;/views&gt;</w:t>
      </w:r>
    </w:p>
    <w:p w:rsidR="00244247" w:rsidRDefault="00244247" w:rsidP="00D94F48">
      <w:pPr>
        <w:spacing w:after="0" w:line="240" w:lineRule="auto"/>
        <w:ind w:hanging="720"/>
      </w:pPr>
      <w:r>
        <w:t xml:space="preserve">  &lt;/model&gt;</w:t>
      </w:r>
    </w:p>
    <w:p w:rsidR="00DE4CC5" w:rsidRPr="00FD3A80" w:rsidRDefault="00D94F48" w:rsidP="00D94F48">
      <w:pPr>
        <w:spacing w:after="0" w:line="240" w:lineRule="auto"/>
        <w:ind w:hanging="720"/>
        <w:rPr>
          <w:b/>
          <w:sz w:val="28"/>
          <w:szCs w:val="28"/>
        </w:rPr>
      </w:pPr>
      <w:r>
        <w:rPr>
          <w:b/>
          <w:noProof/>
          <w:sz w:val="28"/>
          <w:szCs w:val="28"/>
        </w:rPr>
        <w:pict>
          <v:shape id="_x0000_s1040" type="#_x0000_t202" style="position:absolute;margin-left:-33.3pt;margin-top:24.35pt;width:546.8pt;height:39.3pt;z-index:251673600">
            <v:textbox>
              <w:txbxContent>
                <w:p w:rsidR="00D94F48" w:rsidRDefault="00D94F48">
                  <w:r>
                    <w:t>That is a complete little model. The standards committee is trying to keep a balance between brevity and readability. To learn more go to xmile.systemdynamics.org and you will find a link to the complete draft specification.</w:t>
                  </w:r>
                </w:p>
              </w:txbxContent>
            </v:textbox>
          </v:shape>
        </w:pict>
      </w:r>
      <w:r w:rsidR="00244247">
        <w:t>&lt;/</w:t>
      </w:r>
      <w:proofErr w:type="spellStart"/>
      <w:r w:rsidR="00244247">
        <w:t>xmile</w:t>
      </w:r>
      <w:proofErr w:type="spellEnd"/>
      <w:r w:rsidR="00244247">
        <w:t>&gt;</w:t>
      </w:r>
    </w:p>
    <w:sectPr w:rsidR="00DE4CC5" w:rsidRPr="00FD3A80" w:rsidSect="009E72FE">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76547"/>
    <w:multiLevelType w:val="hybridMultilevel"/>
    <w:tmpl w:val="765E62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20"/>
  <w:drawingGridHorizontalSpacing w:val="110"/>
  <w:displayHorizontalDrawingGridEvery w:val="2"/>
  <w:characterSpacingControl w:val="doNotCompress"/>
  <w:compat/>
  <w:rsids>
    <w:rsidRoot w:val="00FD3A80"/>
    <w:rsid w:val="001F000C"/>
    <w:rsid w:val="00244247"/>
    <w:rsid w:val="003D0439"/>
    <w:rsid w:val="00430D2A"/>
    <w:rsid w:val="005008DD"/>
    <w:rsid w:val="00584C9A"/>
    <w:rsid w:val="005D442F"/>
    <w:rsid w:val="005E0E66"/>
    <w:rsid w:val="006444D1"/>
    <w:rsid w:val="0069467E"/>
    <w:rsid w:val="00737523"/>
    <w:rsid w:val="00737AF8"/>
    <w:rsid w:val="007A363E"/>
    <w:rsid w:val="007F7FBC"/>
    <w:rsid w:val="009B1DF6"/>
    <w:rsid w:val="009E72FE"/>
    <w:rsid w:val="00A40E46"/>
    <w:rsid w:val="00B06012"/>
    <w:rsid w:val="00D358C3"/>
    <w:rsid w:val="00D90AE4"/>
    <w:rsid w:val="00D94F48"/>
    <w:rsid w:val="00DC33CD"/>
    <w:rsid w:val="00DE4CC5"/>
    <w:rsid w:val="00E408A9"/>
    <w:rsid w:val="00E62DA4"/>
    <w:rsid w:val="00FB7F56"/>
    <w:rsid w:val="00FD3A80"/>
    <w:rsid w:val="00FE2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12"/>
  </w:style>
  <w:style w:type="paragraph" w:styleId="Heading1">
    <w:name w:val="heading 1"/>
    <w:basedOn w:val="Normal"/>
    <w:next w:val="Normal"/>
    <w:link w:val="Heading1Char"/>
    <w:uiPriority w:val="9"/>
    <w:qFormat/>
    <w:rsid w:val="00FD3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A8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E2EC7"/>
    <w:pPr>
      <w:ind w:left="720"/>
      <w:contextualSpacing/>
    </w:pPr>
  </w:style>
  <w:style w:type="table" w:styleId="TableGrid">
    <w:name w:val="Table Grid"/>
    <w:basedOn w:val="TableNormal"/>
    <w:uiPriority w:val="59"/>
    <w:rsid w:val="00FE2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Robert Eberlein</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Eberlein</dc:creator>
  <cp:lastModifiedBy>Bob Eberlein</cp:lastModifiedBy>
  <cp:revision>6</cp:revision>
  <dcterms:created xsi:type="dcterms:W3CDTF">2014-07-14T15:51:00Z</dcterms:created>
  <dcterms:modified xsi:type="dcterms:W3CDTF">2014-07-15T11:44:00Z</dcterms:modified>
</cp:coreProperties>
</file>