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5E" w:rsidRPr="0063482F" w:rsidRDefault="00BC475E" w:rsidP="00BC475E">
      <w:pPr>
        <w:rPr>
          <w:rFonts w:ascii="Helvetica" w:hAnsi="Helvetica" w:cs="FrankRuehl"/>
          <w:b/>
          <w:sz w:val="20"/>
        </w:rPr>
      </w:pPr>
      <w:r w:rsidRPr="0063482F">
        <w:rPr>
          <w:rFonts w:ascii="Helvetica" w:hAnsi="Helvetica" w:cs="FrankRuehl"/>
          <w:b/>
          <w:sz w:val="20"/>
        </w:rPr>
        <w:t>(1) Charter of the Technical Committee</w:t>
      </w:r>
    </w:p>
    <w:p w:rsidR="00BC475E" w:rsidRDefault="00BC475E" w:rsidP="00BC475E">
      <w:pPr>
        <w:rPr>
          <w:rFonts w:ascii="Helvetica" w:eastAsia="Times New Roman" w:hAnsi="Helvetica" w:cs="Helvetica"/>
          <w:b/>
          <w:bCs/>
          <w:sz w:val="20"/>
          <w:szCs w:val="20"/>
        </w:rPr>
      </w:pPr>
    </w:p>
    <w:p w:rsidR="00712CE1" w:rsidRDefault="004B69F6" w:rsidP="00AB155A">
      <w:pPr>
        <w:rPr>
          <w:rFonts w:ascii="Helvetica" w:eastAsia="Times New Roman" w:hAnsi="Helvetica" w:cs="Helvetica"/>
          <w:b/>
          <w:bCs/>
          <w:sz w:val="20"/>
          <w:szCs w:val="20"/>
        </w:rPr>
      </w:pPr>
      <w:r>
        <w:rPr>
          <w:rFonts w:ascii="Helvetica" w:eastAsia="Times New Roman" w:hAnsi="Helvetica" w:cs="Helvetica"/>
          <w:b/>
          <w:bCs/>
          <w:sz w:val="20"/>
          <w:szCs w:val="20"/>
        </w:rPr>
        <w:t>(</w:t>
      </w:r>
      <w:r w:rsidR="00AB155A">
        <w:rPr>
          <w:rFonts w:ascii="Helvetica" w:eastAsia="Times New Roman" w:hAnsi="Helvetica" w:cs="Helvetica"/>
          <w:b/>
          <w:bCs/>
          <w:sz w:val="20"/>
          <w:szCs w:val="20"/>
        </w:rPr>
        <w:t>a</w:t>
      </w:r>
      <w:r>
        <w:rPr>
          <w:rFonts w:ascii="Helvetica" w:eastAsia="Times New Roman" w:hAnsi="Helvetica" w:cs="Helvetica"/>
          <w:b/>
          <w:bCs/>
          <w:sz w:val="20"/>
          <w:szCs w:val="20"/>
        </w:rPr>
        <w:t>)</w:t>
      </w:r>
      <w:r w:rsidR="00AB155A">
        <w:rPr>
          <w:rFonts w:ascii="Helvetica" w:eastAsia="Times New Roman" w:hAnsi="Helvetica" w:cs="Helvetica"/>
          <w:b/>
          <w:bCs/>
          <w:sz w:val="20"/>
          <w:szCs w:val="20"/>
        </w:rPr>
        <w:t xml:space="preserve"> </w:t>
      </w:r>
      <w:r w:rsidR="00712CE1">
        <w:rPr>
          <w:rFonts w:ascii="Helvetica" w:eastAsia="Times New Roman" w:hAnsi="Helvetica" w:cs="Helvetica"/>
          <w:b/>
          <w:bCs/>
          <w:sz w:val="20"/>
          <w:szCs w:val="20"/>
        </w:rPr>
        <w:t>Name of the TC</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OASIS Advanced Message Queuing Protocol (AMQP) </w:t>
      </w:r>
      <w:r w:rsidR="00A02A13">
        <w:rPr>
          <w:rFonts w:ascii="Helvetica" w:eastAsia="Times New Roman" w:hAnsi="Helvetica" w:cs="Helvetica"/>
          <w:sz w:val="20"/>
          <w:szCs w:val="20"/>
        </w:rPr>
        <w:t xml:space="preserve">Bindings </w:t>
      </w:r>
      <w:r w:rsidR="008A46FB">
        <w:rPr>
          <w:rFonts w:ascii="Helvetica" w:eastAsia="Times New Roman" w:hAnsi="Helvetica" w:cs="Helvetica"/>
          <w:sz w:val="20"/>
          <w:szCs w:val="20"/>
        </w:rPr>
        <w:t xml:space="preserve">and Mappings </w:t>
      </w:r>
      <w:r>
        <w:rPr>
          <w:rFonts w:ascii="Helvetica" w:eastAsia="Times New Roman" w:hAnsi="Helvetica" w:cs="Helvetica"/>
          <w:sz w:val="20"/>
          <w:szCs w:val="20"/>
        </w:rPr>
        <w:t>Technical Committee (TC)</w:t>
      </w:r>
      <w:r w:rsidR="00F23889">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b</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Statement of Purpose</w:t>
      </w:r>
    </w:p>
    <w:p w:rsidR="00712CE1" w:rsidRDefault="00712CE1">
      <w:pPr>
        <w:rPr>
          <w:rFonts w:ascii="Helvetica" w:eastAsia="Times New Roman" w:hAnsi="Helvetica" w:cs="Helvetica"/>
          <w:sz w:val="20"/>
          <w:szCs w:val="20"/>
        </w:rPr>
      </w:pPr>
    </w:p>
    <w:p w:rsidR="00A173DB"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The purpose of the AMQP </w:t>
      </w:r>
      <w:r w:rsidR="009F2721">
        <w:rPr>
          <w:rFonts w:ascii="Helvetica" w:eastAsia="Times New Roman" w:hAnsi="Helvetica" w:cs="Helvetica"/>
          <w:sz w:val="20"/>
          <w:szCs w:val="20"/>
        </w:rPr>
        <w:t xml:space="preserve">Bindings </w:t>
      </w:r>
      <w:r w:rsidR="008A46FB">
        <w:rPr>
          <w:rFonts w:ascii="Helvetica" w:eastAsia="Times New Roman" w:hAnsi="Helvetica" w:cs="Helvetica"/>
          <w:sz w:val="20"/>
          <w:szCs w:val="20"/>
        </w:rPr>
        <w:t xml:space="preserve">and Mappings </w:t>
      </w:r>
      <w:r w:rsidR="005C2250">
        <w:rPr>
          <w:rFonts w:ascii="Helvetica" w:eastAsia="Times New Roman" w:hAnsi="Helvetica" w:cs="Helvetica"/>
          <w:sz w:val="20"/>
          <w:szCs w:val="20"/>
        </w:rPr>
        <w:t>TC</w:t>
      </w:r>
      <w:r>
        <w:rPr>
          <w:rFonts w:ascii="Helvetica" w:eastAsia="Times New Roman" w:hAnsi="Helvetica" w:cs="Helvetica"/>
          <w:sz w:val="20"/>
          <w:szCs w:val="20"/>
        </w:rPr>
        <w:t xml:space="preserve"> is to define </w:t>
      </w:r>
      <w:r w:rsidR="008A46FB">
        <w:rPr>
          <w:rFonts w:ascii="Helvetica" w:eastAsia="Times New Roman" w:hAnsi="Helvetica" w:cs="Helvetica"/>
          <w:sz w:val="20"/>
          <w:szCs w:val="20"/>
        </w:rPr>
        <w:t>bindings of</w:t>
      </w:r>
      <w:r w:rsidR="005C2250">
        <w:rPr>
          <w:rFonts w:ascii="Helvetica" w:eastAsia="Times New Roman" w:hAnsi="Helvetica" w:cs="Helvetica"/>
          <w:sz w:val="20"/>
          <w:szCs w:val="20"/>
        </w:rPr>
        <w:t xml:space="preserve"> AMQP 1.0 c</w:t>
      </w:r>
      <w:r w:rsidR="009F2721">
        <w:rPr>
          <w:rFonts w:ascii="Helvetica" w:eastAsia="Times New Roman" w:hAnsi="Helvetica" w:cs="Helvetica"/>
          <w:sz w:val="20"/>
          <w:szCs w:val="20"/>
        </w:rPr>
        <w:t>ore protocol [1]</w:t>
      </w:r>
      <w:r w:rsidR="008A46FB">
        <w:rPr>
          <w:rFonts w:ascii="Helvetica" w:eastAsia="Times New Roman" w:hAnsi="Helvetica" w:cs="Helvetica"/>
          <w:sz w:val="20"/>
          <w:szCs w:val="20"/>
        </w:rPr>
        <w:t xml:space="preserve"> to underlying transports </w:t>
      </w:r>
      <w:r w:rsidR="00EE6A98">
        <w:rPr>
          <w:rFonts w:ascii="Helvetica" w:eastAsia="Times New Roman" w:hAnsi="Helvetica" w:cs="Helvetica"/>
          <w:sz w:val="20"/>
          <w:szCs w:val="20"/>
        </w:rPr>
        <w:t>other than</w:t>
      </w:r>
      <w:r w:rsidR="008A46FB">
        <w:rPr>
          <w:rFonts w:ascii="Helvetica" w:eastAsia="Times New Roman" w:hAnsi="Helvetica" w:cs="Helvetica"/>
          <w:sz w:val="20"/>
          <w:szCs w:val="20"/>
        </w:rPr>
        <w:t xml:space="preserve"> TCP, to define mappings of the AMQP 1.0 core protocol to existing well-known programming APIs, and </w:t>
      </w:r>
      <w:r w:rsidR="00EE6A98">
        <w:rPr>
          <w:rFonts w:ascii="Helvetica" w:eastAsia="Times New Roman" w:hAnsi="Helvetica" w:cs="Helvetica"/>
          <w:sz w:val="20"/>
          <w:szCs w:val="20"/>
        </w:rPr>
        <w:t xml:space="preserve">mapping </w:t>
      </w:r>
      <w:r w:rsidR="008A46FB">
        <w:rPr>
          <w:rFonts w:ascii="Helvetica" w:eastAsia="Times New Roman" w:hAnsi="Helvetica" w:cs="Helvetica"/>
          <w:sz w:val="20"/>
          <w:szCs w:val="20"/>
        </w:rPr>
        <w:t xml:space="preserve">of the AMQP message format to other representations. </w:t>
      </w:r>
      <w:r w:rsidR="007E6365">
        <w:rPr>
          <w:rFonts w:ascii="Helvetica" w:eastAsia="Times New Roman" w:hAnsi="Helvetica" w:cs="Helvetica"/>
          <w:sz w:val="20"/>
          <w:szCs w:val="20"/>
        </w:rPr>
        <w:t xml:space="preserve">A binding of AMQP to an alternative transport MUST preserve the semantics associated with the </w:t>
      </w:r>
      <w:proofErr w:type="spellStart"/>
      <w:r w:rsidR="007E6365">
        <w:rPr>
          <w:rFonts w:ascii="Helvetica" w:eastAsia="Times New Roman" w:hAnsi="Helvetica" w:cs="Helvetica"/>
          <w:sz w:val="20"/>
          <w:szCs w:val="20"/>
        </w:rPr>
        <w:t>performa</w:t>
      </w:r>
      <w:bookmarkStart w:id="0" w:name="_GoBack"/>
      <w:bookmarkEnd w:id="0"/>
      <w:r w:rsidR="007E6365">
        <w:rPr>
          <w:rFonts w:ascii="Helvetica" w:eastAsia="Times New Roman" w:hAnsi="Helvetica" w:cs="Helvetica"/>
          <w:sz w:val="20"/>
          <w:szCs w:val="20"/>
        </w:rPr>
        <w:t>tives</w:t>
      </w:r>
      <w:proofErr w:type="spellEnd"/>
      <w:r w:rsidR="007E6365">
        <w:rPr>
          <w:rFonts w:ascii="Helvetica" w:eastAsia="Times New Roman" w:hAnsi="Helvetica" w:cs="Helvetica"/>
          <w:sz w:val="20"/>
          <w:szCs w:val="20"/>
        </w:rPr>
        <w:t xml:space="preserve"> defined in the core AMQP specification, and MUST preserve the encoding of AMQP messages. A mapping of the core AMQP protocol to a Programming API MUST NOT rely on any extensions to the AMQP core specification, except through the use of the defined extension capability registries. Any such extensions SHOULD be kept to a minimum, and MUST be generally meaningful and not restricted to the use of the given API mapping.</w:t>
      </w:r>
    </w:p>
    <w:p w:rsidR="00712CE1" w:rsidRDefault="00712CE1">
      <w:pPr>
        <w:rPr>
          <w:rFonts w:ascii="Helvetica" w:eastAsia="Times New Roman" w:hAnsi="Helvetica" w:cs="Helvetica"/>
          <w:b/>
          <w:bCs/>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c</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Scope of Work</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The TC will accept as input </w:t>
      </w:r>
      <w:r w:rsidR="009D3484">
        <w:rPr>
          <w:rFonts w:ascii="Helvetica" w:eastAsia="Times New Roman" w:hAnsi="Helvetica" w:cs="Helvetica"/>
          <w:sz w:val="20"/>
          <w:szCs w:val="20"/>
        </w:rPr>
        <w:t>relevant technical contributions</w:t>
      </w:r>
      <w:r w:rsidR="00B20746">
        <w:rPr>
          <w:rFonts w:ascii="Helvetica" w:eastAsia="Times New Roman" w:hAnsi="Helvetica" w:cs="Helvetica"/>
          <w:sz w:val="20"/>
          <w:szCs w:val="20"/>
        </w:rPr>
        <w:t xml:space="preserve"> </w:t>
      </w:r>
      <w:r>
        <w:rPr>
          <w:rFonts w:ascii="Helvetica" w:eastAsia="Times New Roman" w:hAnsi="Helvetica" w:cs="Helvetica"/>
          <w:sz w:val="20"/>
          <w:szCs w:val="20"/>
        </w:rPr>
        <w:t>and will produce a</w:t>
      </w:r>
      <w:r w:rsidR="002B5947">
        <w:rPr>
          <w:rFonts w:ascii="Helvetica" w:eastAsia="Times New Roman" w:hAnsi="Helvetica" w:cs="Helvetica"/>
          <w:sz w:val="20"/>
          <w:szCs w:val="20"/>
        </w:rPr>
        <w:t xml:space="preserve">n OASIS Standard </w:t>
      </w:r>
      <w:r>
        <w:rPr>
          <w:rFonts w:ascii="Helvetica" w:eastAsia="Times New Roman" w:hAnsi="Helvetica" w:cs="Helvetica"/>
          <w:sz w:val="20"/>
          <w:szCs w:val="20"/>
        </w:rPr>
        <w:t xml:space="preserve">version </w:t>
      </w:r>
      <w:r w:rsidR="009D3484">
        <w:rPr>
          <w:rFonts w:ascii="Helvetica" w:eastAsia="Times New Roman" w:hAnsi="Helvetica" w:cs="Helvetica"/>
          <w:sz w:val="20"/>
          <w:szCs w:val="20"/>
        </w:rPr>
        <w:t xml:space="preserve">of the </w:t>
      </w:r>
      <w:r w:rsidR="002A0ADF">
        <w:rPr>
          <w:rFonts w:ascii="Helvetica" w:eastAsia="Times New Roman" w:hAnsi="Helvetica" w:cs="Helvetica"/>
          <w:sz w:val="20"/>
          <w:szCs w:val="20"/>
        </w:rPr>
        <w:t xml:space="preserve">AMQP </w:t>
      </w:r>
      <w:r w:rsidR="009D3484">
        <w:rPr>
          <w:rFonts w:ascii="Helvetica" w:eastAsia="Times New Roman" w:hAnsi="Helvetica" w:cs="Helvetica"/>
          <w:sz w:val="20"/>
          <w:szCs w:val="20"/>
        </w:rPr>
        <w:t xml:space="preserve">binding </w:t>
      </w:r>
      <w:r w:rsidR="004A4404">
        <w:rPr>
          <w:rFonts w:ascii="Helvetica" w:eastAsia="Times New Roman" w:hAnsi="Helvetica" w:cs="Helvetica"/>
          <w:sz w:val="20"/>
          <w:szCs w:val="20"/>
        </w:rPr>
        <w:t xml:space="preserve">and mappings </w:t>
      </w:r>
      <w:r w:rsidR="002A0ADF">
        <w:rPr>
          <w:rFonts w:ascii="Helvetica" w:eastAsia="Times New Roman" w:hAnsi="Helvetica" w:cs="Helvetica"/>
          <w:sz w:val="20"/>
          <w:szCs w:val="20"/>
        </w:rPr>
        <w:t xml:space="preserve">specifications (JMS, WCF, SOAP, </w:t>
      </w:r>
      <w:r w:rsidR="004A4404">
        <w:rPr>
          <w:rFonts w:ascii="Helvetica" w:eastAsia="Times New Roman" w:hAnsi="Helvetica" w:cs="Helvetica"/>
          <w:sz w:val="20"/>
          <w:szCs w:val="20"/>
        </w:rPr>
        <w:t xml:space="preserve">SCTP, </w:t>
      </w:r>
      <w:r w:rsidR="002A0ADF">
        <w:rPr>
          <w:rFonts w:ascii="Helvetica" w:eastAsia="Times New Roman" w:hAnsi="Helvetica" w:cs="Helvetica"/>
          <w:sz w:val="20"/>
          <w:szCs w:val="20"/>
        </w:rPr>
        <w:t xml:space="preserve">and </w:t>
      </w:r>
      <w:proofErr w:type="spellStart"/>
      <w:r w:rsidR="002A0ADF">
        <w:rPr>
          <w:rFonts w:ascii="Helvetica" w:eastAsia="Times New Roman" w:hAnsi="Helvetica" w:cs="Helvetica"/>
          <w:sz w:val="20"/>
          <w:szCs w:val="20"/>
        </w:rPr>
        <w:t>WebSocket</w:t>
      </w:r>
      <w:r w:rsidR="004A4404">
        <w:rPr>
          <w:rFonts w:ascii="Helvetica" w:eastAsia="Times New Roman" w:hAnsi="Helvetica" w:cs="Helvetica"/>
          <w:sz w:val="20"/>
          <w:szCs w:val="20"/>
        </w:rPr>
        <w:t>s</w:t>
      </w:r>
      <w:proofErr w:type="spellEnd"/>
      <w:r w:rsidR="002A0ADF">
        <w:rPr>
          <w:rFonts w:ascii="Helvetica" w:eastAsia="Times New Roman" w:hAnsi="Helvetica" w:cs="Helvetica"/>
          <w:sz w:val="20"/>
          <w:szCs w:val="20"/>
        </w:rPr>
        <w:t xml:space="preserve"> bindings)</w:t>
      </w:r>
      <w:r>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2A0ADF" w:rsidRPr="002A0ADF" w:rsidRDefault="000B136A" w:rsidP="002A0ADF">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Features of</w:t>
      </w:r>
      <w:r w:rsidR="00162547" w:rsidRPr="000B136A">
        <w:rPr>
          <w:rFonts w:ascii="Helvetica" w:eastAsia="Times New Roman" w:hAnsi="Helvetica" w:cs="Helvetica"/>
          <w:sz w:val="20"/>
          <w:szCs w:val="20"/>
        </w:rPr>
        <w:t xml:space="preserve"> </w:t>
      </w:r>
      <w:r w:rsidR="00937718" w:rsidRPr="000B136A">
        <w:rPr>
          <w:rFonts w:ascii="Helvetica" w:eastAsia="Times New Roman" w:hAnsi="Helvetica" w:cs="Helvetica"/>
          <w:sz w:val="20"/>
          <w:szCs w:val="20"/>
        </w:rPr>
        <w:t xml:space="preserve">the </w:t>
      </w:r>
      <w:r w:rsidR="00876E33">
        <w:rPr>
          <w:rFonts w:ascii="Helvetica" w:eastAsia="Times New Roman" w:hAnsi="Helvetica" w:cs="Helvetica"/>
          <w:sz w:val="20"/>
          <w:szCs w:val="20"/>
        </w:rPr>
        <w:t xml:space="preserve">AMQP </w:t>
      </w:r>
      <w:r w:rsidR="00042EA9">
        <w:rPr>
          <w:rFonts w:ascii="Helvetica" w:eastAsia="Times New Roman" w:hAnsi="Helvetica" w:cs="Helvetica"/>
          <w:sz w:val="20"/>
          <w:szCs w:val="20"/>
        </w:rPr>
        <w:t>JMS</w:t>
      </w:r>
      <w:r w:rsidR="00162547" w:rsidRPr="000B136A">
        <w:rPr>
          <w:rFonts w:ascii="Helvetica" w:eastAsia="Times New Roman" w:hAnsi="Helvetica" w:cs="Helvetica"/>
          <w:sz w:val="20"/>
          <w:szCs w:val="20"/>
        </w:rPr>
        <w:t xml:space="preserve"> </w:t>
      </w:r>
      <w:r w:rsidR="00EE6A98">
        <w:rPr>
          <w:rFonts w:ascii="Helvetica" w:eastAsia="Times New Roman" w:hAnsi="Helvetica" w:cs="Helvetica"/>
          <w:sz w:val="20"/>
          <w:szCs w:val="20"/>
        </w:rPr>
        <w:t xml:space="preserve">mapping </w:t>
      </w:r>
      <w:r w:rsidR="00D95EEF" w:rsidRPr="000B136A">
        <w:rPr>
          <w:rFonts w:ascii="Helvetica" w:eastAsia="Times New Roman" w:hAnsi="Helvetica" w:cs="Helvetica"/>
          <w:sz w:val="20"/>
          <w:szCs w:val="20"/>
        </w:rPr>
        <w:t>include</w:t>
      </w:r>
      <w:r w:rsidR="00162547" w:rsidRPr="000B136A">
        <w:rPr>
          <w:rFonts w:ascii="Helvetica" w:eastAsia="Times New Roman" w:hAnsi="Helvetica" w:cs="Helvetica"/>
          <w:sz w:val="20"/>
          <w:szCs w:val="20"/>
        </w:rPr>
        <w:t>:</w:t>
      </w:r>
    </w:p>
    <w:p w:rsidR="002A0ADF" w:rsidRPr="002A0ADF" w:rsidRDefault="002A0ADF" w:rsidP="002A0ADF">
      <w:pPr>
        <w:pStyle w:val="Default"/>
        <w:numPr>
          <w:ilvl w:val="0"/>
          <w:numId w:val="21"/>
        </w:numPr>
        <w:rPr>
          <w:sz w:val="20"/>
          <w:szCs w:val="20"/>
        </w:rPr>
      </w:pPr>
      <w:r>
        <w:rPr>
          <w:sz w:val="20"/>
          <w:szCs w:val="20"/>
        </w:rPr>
        <w:t xml:space="preserve">Define a mapping between the </w:t>
      </w:r>
      <w:r w:rsidR="00D16B06">
        <w:rPr>
          <w:sz w:val="20"/>
          <w:szCs w:val="20"/>
        </w:rPr>
        <w:t>JMS API v1.1</w:t>
      </w:r>
      <w:r>
        <w:rPr>
          <w:sz w:val="20"/>
          <w:szCs w:val="20"/>
        </w:rPr>
        <w:t xml:space="preserve"> and the </w:t>
      </w:r>
      <w:r w:rsidR="00D16B06">
        <w:rPr>
          <w:sz w:val="20"/>
          <w:szCs w:val="20"/>
        </w:rPr>
        <w:t xml:space="preserve">AMQP v1.0 </w:t>
      </w:r>
      <w:r>
        <w:rPr>
          <w:sz w:val="20"/>
          <w:szCs w:val="20"/>
        </w:rPr>
        <w:t>involving:</w:t>
      </w:r>
    </w:p>
    <w:p w:rsidR="002A0ADF" w:rsidRDefault="002A0ADF" w:rsidP="002A0ADF">
      <w:pPr>
        <w:pStyle w:val="Default"/>
        <w:numPr>
          <w:ilvl w:val="1"/>
          <w:numId w:val="21"/>
        </w:numPr>
        <w:rPr>
          <w:sz w:val="20"/>
          <w:szCs w:val="20"/>
        </w:rPr>
      </w:pPr>
      <w:r>
        <w:rPr>
          <w:sz w:val="20"/>
          <w:szCs w:val="20"/>
        </w:rPr>
        <w:t>Provide a standard mapping between JMS and AMQP types.</w:t>
      </w:r>
    </w:p>
    <w:p w:rsidR="00CC74EF" w:rsidRPr="00CC74EF" w:rsidRDefault="002A0ADF" w:rsidP="00EE6A98">
      <w:pPr>
        <w:pStyle w:val="Default"/>
        <w:numPr>
          <w:ilvl w:val="1"/>
          <w:numId w:val="21"/>
        </w:numPr>
        <w:rPr>
          <w:sz w:val="20"/>
          <w:szCs w:val="20"/>
        </w:rPr>
      </w:pPr>
      <w:r>
        <w:rPr>
          <w:sz w:val="20"/>
          <w:szCs w:val="20"/>
        </w:rPr>
        <w:t xml:space="preserve">Provide a standard mapping </w:t>
      </w:r>
      <w:r w:rsidR="00EE6A98">
        <w:rPr>
          <w:sz w:val="20"/>
          <w:szCs w:val="20"/>
        </w:rPr>
        <w:t>between the</w:t>
      </w:r>
      <w:r>
        <w:rPr>
          <w:sz w:val="20"/>
          <w:szCs w:val="20"/>
        </w:rPr>
        <w:t xml:space="preserve"> JMS Message </w:t>
      </w:r>
      <w:r w:rsidR="00EE6A98">
        <w:rPr>
          <w:sz w:val="20"/>
          <w:szCs w:val="20"/>
        </w:rPr>
        <w:t xml:space="preserve">model and the </w:t>
      </w:r>
      <w:r>
        <w:rPr>
          <w:sz w:val="20"/>
          <w:szCs w:val="20"/>
        </w:rPr>
        <w:t>AMQP message</w:t>
      </w:r>
      <w:r w:rsidR="00EE6A98">
        <w:rPr>
          <w:sz w:val="20"/>
          <w:szCs w:val="20"/>
        </w:rPr>
        <w:t xml:space="preserve"> model</w:t>
      </w:r>
      <w:r>
        <w:rPr>
          <w:sz w:val="20"/>
          <w:szCs w:val="20"/>
        </w:rPr>
        <w:t>.</w:t>
      </w:r>
    </w:p>
    <w:p w:rsidR="00CC74EF" w:rsidRDefault="00EE6A98" w:rsidP="00EE6A98">
      <w:pPr>
        <w:pStyle w:val="Default"/>
        <w:numPr>
          <w:ilvl w:val="1"/>
          <w:numId w:val="21"/>
        </w:numPr>
        <w:rPr>
          <w:sz w:val="20"/>
          <w:szCs w:val="20"/>
        </w:rPr>
      </w:pPr>
      <w:r>
        <w:rPr>
          <w:sz w:val="20"/>
          <w:szCs w:val="20"/>
        </w:rPr>
        <w:t xml:space="preserve">Define which extensions capabilities (if any) to the core AMQP specification are necessary for an AMQP container to </w:t>
      </w:r>
      <w:r w:rsidR="00D575B5">
        <w:rPr>
          <w:sz w:val="20"/>
          <w:szCs w:val="20"/>
        </w:rPr>
        <w:t xml:space="preserve">act </w:t>
      </w:r>
      <w:r w:rsidR="004A4404">
        <w:rPr>
          <w:sz w:val="20"/>
          <w:szCs w:val="20"/>
        </w:rPr>
        <w:t>as a full JMS Message Provider to any JMS client written in accordance with the AMQP JMS Mapping specification.</w:t>
      </w:r>
    </w:p>
    <w:p w:rsidR="00042EA9" w:rsidRDefault="00042EA9" w:rsidP="00042EA9">
      <w:pPr>
        <w:pStyle w:val="ListParagraph"/>
        <w:rPr>
          <w:rFonts w:ascii="Helvetica" w:eastAsia="Times New Roman" w:hAnsi="Helvetica" w:cs="Helvetica"/>
          <w:sz w:val="20"/>
          <w:szCs w:val="20"/>
        </w:rPr>
      </w:pPr>
    </w:p>
    <w:p w:rsidR="00042EA9" w:rsidRPr="00AE7D90" w:rsidRDefault="00042EA9" w:rsidP="00AE7D90">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sidR="00876E33">
        <w:rPr>
          <w:rFonts w:ascii="Helvetica" w:eastAsia="Times New Roman" w:hAnsi="Helvetica" w:cs="Helvetica"/>
          <w:sz w:val="20"/>
          <w:szCs w:val="20"/>
        </w:rPr>
        <w:t xml:space="preserve">AMQP </w:t>
      </w:r>
      <w:r>
        <w:rPr>
          <w:rFonts w:ascii="Helvetica" w:eastAsia="Times New Roman" w:hAnsi="Helvetica" w:cs="Helvetica"/>
          <w:sz w:val="20"/>
          <w:szCs w:val="20"/>
        </w:rPr>
        <w:t>WCF</w:t>
      </w:r>
      <w:r w:rsidRPr="000B136A">
        <w:rPr>
          <w:rFonts w:ascii="Helvetica" w:eastAsia="Times New Roman" w:hAnsi="Helvetica" w:cs="Helvetica"/>
          <w:sz w:val="20"/>
          <w:szCs w:val="20"/>
        </w:rPr>
        <w:t xml:space="preserve"> </w:t>
      </w:r>
      <w:r w:rsidR="00EE6A98">
        <w:rPr>
          <w:rFonts w:ascii="Helvetica" w:eastAsia="Times New Roman" w:hAnsi="Helvetica" w:cs="Helvetica"/>
          <w:sz w:val="20"/>
          <w:szCs w:val="20"/>
        </w:rPr>
        <w:t xml:space="preserve">mapping </w:t>
      </w:r>
      <w:r w:rsidRPr="000B136A">
        <w:rPr>
          <w:rFonts w:ascii="Helvetica" w:eastAsia="Times New Roman" w:hAnsi="Helvetica" w:cs="Helvetica"/>
          <w:sz w:val="20"/>
          <w:szCs w:val="20"/>
        </w:rPr>
        <w:t>include:</w:t>
      </w:r>
    </w:p>
    <w:p w:rsidR="00AE7D90" w:rsidRDefault="00AE7D90" w:rsidP="00AE7D90">
      <w:pPr>
        <w:pStyle w:val="Default"/>
        <w:numPr>
          <w:ilvl w:val="0"/>
          <w:numId w:val="21"/>
        </w:numPr>
        <w:rPr>
          <w:sz w:val="20"/>
          <w:szCs w:val="20"/>
        </w:rPr>
      </w:pPr>
      <w:r>
        <w:rPr>
          <w:sz w:val="20"/>
          <w:szCs w:val="20"/>
        </w:rPr>
        <w:t xml:space="preserve">Define a mapping between the WCF channel model and </w:t>
      </w:r>
      <w:r w:rsidR="002A0ADF">
        <w:rPr>
          <w:sz w:val="20"/>
          <w:szCs w:val="20"/>
        </w:rPr>
        <w:t>AMQP v1.0</w:t>
      </w:r>
      <w:r>
        <w:rPr>
          <w:sz w:val="20"/>
          <w:szCs w:val="20"/>
        </w:rPr>
        <w:t>. This includes:</w:t>
      </w:r>
    </w:p>
    <w:p w:rsidR="00AE7D90" w:rsidRDefault="00AE7D90" w:rsidP="002A0ADF">
      <w:pPr>
        <w:pStyle w:val="Default"/>
        <w:numPr>
          <w:ilvl w:val="1"/>
          <w:numId w:val="21"/>
        </w:numPr>
        <w:spacing w:after="13"/>
        <w:rPr>
          <w:sz w:val="20"/>
          <w:szCs w:val="20"/>
        </w:rPr>
      </w:pPr>
      <w:r>
        <w:rPr>
          <w:sz w:val="20"/>
          <w:szCs w:val="20"/>
        </w:rPr>
        <w:t>Mapping between the .NET and AMQP type systems</w:t>
      </w:r>
    </w:p>
    <w:p w:rsidR="00AE7D90" w:rsidRDefault="00AE7D90" w:rsidP="002A0ADF">
      <w:pPr>
        <w:pStyle w:val="Default"/>
        <w:numPr>
          <w:ilvl w:val="1"/>
          <w:numId w:val="21"/>
        </w:numPr>
        <w:spacing w:after="13"/>
        <w:rPr>
          <w:sz w:val="20"/>
          <w:szCs w:val="20"/>
        </w:rPr>
      </w:pPr>
      <w:r>
        <w:rPr>
          <w:sz w:val="20"/>
          <w:szCs w:val="20"/>
        </w:rPr>
        <w:t>Mapping between the WCF Message and the AMQP Message. This includes a mechanism to expose AMQP Message Headers and Properties via the WCF Message.</w:t>
      </w:r>
    </w:p>
    <w:p w:rsidR="00AE7D90" w:rsidRDefault="00AE7D90" w:rsidP="002A0ADF">
      <w:pPr>
        <w:pStyle w:val="Default"/>
        <w:numPr>
          <w:ilvl w:val="1"/>
          <w:numId w:val="21"/>
        </w:numPr>
        <w:spacing w:after="13"/>
        <w:rPr>
          <w:sz w:val="20"/>
          <w:szCs w:val="20"/>
        </w:rPr>
      </w:pPr>
      <w:r>
        <w:rPr>
          <w:sz w:val="20"/>
          <w:szCs w:val="20"/>
        </w:rPr>
        <w:t xml:space="preserve">Mapping between the WCF API concepts (Channel, </w:t>
      </w:r>
      <w:proofErr w:type="spellStart"/>
      <w:r>
        <w:rPr>
          <w:sz w:val="20"/>
          <w:szCs w:val="20"/>
        </w:rPr>
        <w:t>ChannelFactory</w:t>
      </w:r>
      <w:proofErr w:type="spellEnd"/>
      <w:r>
        <w:rPr>
          <w:sz w:val="20"/>
          <w:szCs w:val="20"/>
        </w:rPr>
        <w:t xml:space="preserve">, </w:t>
      </w:r>
      <w:proofErr w:type="spellStart"/>
      <w:r>
        <w:rPr>
          <w:sz w:val="20"/>
          <w:szCs w:val="20"/>
        </w:rPr>
        <w:t>ChannelListener</w:t>
      </w:r>
      <w:proofErr w:type="spellEnd"/>
      <w:r>
        <w:rPr>
          <w:sz w:val="20"/>
          <w:szCs w:val="20"/>
        </w:rPr>
        <w:t xml:space="preserve"> etc.) and AMQP concepts (Connection, Sessions, Links).</w:t>
      </w:r>
    </w:p>
    <w:p w:rsidR="00AE7D90" w:rsidRPr="00AE7D90" w:rsidRDefault="00AE7D90" w:rsidP="002A0ADF">
      <w:pPr>
        <w:pStyle w:val="Default"/>
        <w:numPr>
          <w:ilvl w:val="1"/>
          <w:numId w:val="21"/>
        </w:numPr>
        <w:rPr>
          <w:sz w:val="20"/>
          <w:szCs w:val="20"/>
        </w:rPr>
      </w:pPr>
      <w:r>
        <w:rPr>
          <w:sz w:val="20"/>
          <w:szCs w:val="20"/>
        </w:rPr>
        <w:t>Mapping transaction and grouping semantics between the .NET programming model and the AMQP capabilities.</w:t>
      </w:r>
    </w:p>
    <w:p w:rsidR="00AE7D90" w:rsidRDefault="00AE7D90" w:rsidP="00042EA9">
      <w:pPr>
        <w:pStyle w:val="ListParagraph"/>
        <w:ind w:left="720"/>
        <w:rPr>
          <w:rFonts w:ascii="Helvetica" w:eastAsia="Times New Roman" w:hAnsi="Helvetica" w:cs="Helvetica"/>
          <w:sz w:val="20"/>
          <w:szCs w:val="20"/>
        </w:rPr>
      </w:pPr>
    </w:p>
    <w:p w:rsidR="00042EA9" w:rsidRDefault="00042EA9" w:rsidP="00042EA9">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sidR="00876E33">
        <w:rPr>
          <w:rFonts w:ascii="Helvetica" w:eastAsia="Times New Roman" w:hAnsi="Helvetica" w:cs="Helvetica"/>
          <w:sz w:val="20"/>
          <w:szCs w:val="20"/>
        </w:rPr>
        <w:t xml:space="preserve">AMQP </w:t>
      </w:r>
      <w:r>
        <w:rPr>
          <w:rFonts w:ascii="Helvetica" w:eastAsia="Times New Roman" w:hAnsi="Helvetica" w:cs="Helvetica"/>
          <w:sz w:val="20"/>
          <w:szCs w:val="20"/>
        </w:rPr>
        <w:t>SOAP</w:t>
      </w:r>
      <w:r w:rsidRPr="000B136A">
        <w:rPr>
          <w:rFonts w:ascii="Helvetica" w:eastAsia="Times New Roman" w:hAnsi="Helvetica" w:cs="Helvetica"/>
          <w:sz w:val="20"/>
          <w:szCs w:val="20"/>
        </w:rPr>
        <w:t xml:space="preserve"> </w:t>
      </w:r>
      <w:r w:rsidR="00EE6A98">
        <w:rPr>
          <w:rFonts w:ascii="Helvetica" w:eastAsia="Times New Roman" w:hAnsi="Helvetica" w:cs="Helvetica"/>
          <w:sz w:val="20"/>
          <w:szCs w:val="20"/>
        </w:rPr>
        <w:t xml:space="preserve">mapping </w:t>
      </w:r>
      <w:r w:rsidRPr="000B136A">
        <w:rPr>
          <w:rFonts w:ascii="Helvetica" w:eastAsia="Times New Roman" w:hAnsi="Helvetica" w:cs="Helvetica"/>
          <w:sz w:val="20"/>
          <w:szCs w:val="20"/>
        </w:rPr>
        <w:t>include:</w:t>
      </w:r>
    </w:p>
    <w:p w:rsidR="00042EA9" w:rsidRPr="00EE6A98" w:rsidRDefault="00042EA9" w:rsidP="00EE6A98">
      <w:pPr>
        <w:pStyle w:val="ListParagraph"/>
        <w:numPr>
          <w:ilvl w:val="0"/>
          <w:numId w:val="21"/>
        </w:numPr>
        <w:rPr>
          <w:rFonts w:ascii="Helvetica" w:eastAsia="Times New Roman" w:hAnsi="Helvetica" w:cs="Helvetica"/>
          <w:sz w:val="20"/>
          <w:szCs w:val="20"/>
        </w:rPr>
      </w:pPr>
      <w:r w:rsidRPr="00042EA9">
        <w:rPr>
          <w:rFonts w:ascii="Helvetica" w:eastAsia="Times New Roman" w:hAnsi="Helvetica" w:cs="Helvetica"/>
          <w:color w:val="FF0000"/>
          <w:sz w:val="20"/>
          <w:szCs w:val="20"/>
        </w:rPr>
        <w:t>TBD</w:t>
      </w:r>
    </w:p>
    <w:p w:rsidR="00EE6A98" w:rsidRPr="00042EA9" w:rsidRDefault="00EE6A98" w:rsidP="00EE6A98">
      <w:pPr>
        <w:pStyle w:val="ListParagraph"/>
        <w:ind w:left="720"/>
        <w:rPr>
          <w:rFonts w:ascii="Helvetica" w:eastAsia="Times New Roman" w:hAnsi="Helvetica" w:cs="Helvetica"/>
          <w:sz w:val="20"/>
          <w:szCs w:val="20"/>
        </w:rPr>
      </w:pPr>
    </w:p>
    <w:p w:rsidR="00EE6A98" w:rsidRDefault="00EE6A98" w:rsidP="00EE6A98">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Pr>
          <w:rFonts w:ascii="Helvetica" w:eastAsia="Times New Roman" w:hAnsi="Helvetica" w:cs="Helvetica"/>
          <w:sz w:val="20"/>
          <w:szCs w:val="20"/>
        </w:rPr>
        <w:t xml:space="preserve">AMQP SCTP binding </w:t>
      </w:r>
      <w:r w:rsidRPr="000B136A">
        <w:rPr>
          <w:rFonts w:ascii="Helvetica" w:eastAsia="Times New Roman" w:hAnsi="Helvetica" w:cs="Helvetica"/>
          <w:sz w:val="20"/>
          <w:szCs w:val="20"/>
        </w:rPr>
        <w:t>include:</w:t>
      </w:r>
    </w:p>
    <w:p w:rsidR="003C750E" w:rsidRPr="004A4404" w:rsidRDefault="003C750E" w:rsidP="003C750E">
      <w:pPr>
        <w:pStyle w:val="ListParagraph"/>
        <w:numPr>
          <w:ilvl w:val="0"/>
          <w:numId w:val="21"/>
        </w:numPr>
        <w:rPr>
          <w:rFonts w:ascii="Helvetica" w:eastAsia="Times New Roman" w:hAnsi="Helvetica" w:cs="Helvetica"/>
          <w:sz w:val="20"/>
          <w:szCs w:val="20"/>
        </w:rPr>
      </w:pPr>
      <w:r>
        <w:rPr>
          <w:rFonts w:ascii="Helvetica" w:eastAsia="Times New Roman" w:hAnsi="Helvetica" w:cs="Helvetica"/>
          <w:color w:val="auto"/>
          <w:sz w:val="20"/>
          <w:szCs w:val="20"/>
        </w:rPr>
        <w:t>Binding of AMQP connection semantics to SCTP</w:t>
      </w:r>
    </w:p>
    <w:p w:rsidR="003C750E" w:rsidRDefault="003C750E" w:rsidP="003C750E">
      <w:pPr>
        <w:pStyle w:val="ListParagraph"/>
        <w:numPr>
          <w:ilvl w:val="0"/>
          <w:numId w:val="21"/>
        </w:numPr>
        <w:rPr>
          <w:rFonts w:ascii="Helvetica" w:eastAsia="Times New Roman" w:hAnsi="Helvetica" w:cs="Helvetica"/>
          <w:sz w:val="20"/>
          <w:szCs w:val="20"/>
        </w:rPr>
      </w:pPr>
      <w:r>
        <w:rPr>
          <w:rFonts w:ascii="Helvetica" w:eastAsia="Times New Roman" w:hAnsi="Helvetica" w:cs="Helvetica"/>
          <w:sz w:val="20"/>
          <w:szCs w:val="20"/>
        </w:rPr>
        <w:t>Wire format definition for AMQP frames on a SCTP connection</w:t>
      </w:r>
    </w:p>
    <w:p w:rsidR="003C750E" w:rsidRDefault="003C750E" w:rsidP="003C750E">
      <w:pPr>
        <w:pStyle w:val="ListParagraph"/>
        <w:numPr>
          <w:ilvl w:val="0"/>
          <w:numId w:val="21"/>
        </w:numPr>
        <w:rPr>
          <w:rFonts w:ascii="Helvetica" w:eastAsia="Times New Roman" w:hAnsi="Helvetica" w:cs="Helvetica"/>
          <w:sz w:val="20"/>
          <w:szCs w:val="20"/>
        </w:rPr>
      </w:pPr>
      <w:r>
        <w:rPr>
          <w:rFonts w:ascii="Helvetica" w:eastAsia="Times New Roman" w:hAnsi="Helvetica" w:cs="Helvetica"/>
          <w:sz w:val="20"/>
          <w:szCs w:val="20"/>
        </w:rPr>
        <w:t xml:space="preserve">The relationship between AMQP channels and </w:t>
      </w:r>
      <w:r w:rsidR="00875F3E">
        <w:rPr>
          <w:rFonts w:ascii="Helvetica" w:eastAsia="Times New Roman" w:hAnsi="Helvetica" w:cs="Helvetica"/>
          <w:sz w:val="20"/>
          <w:szCs w:val="20"/>
        </w:rPr>
        <w:t>SCTP streams</w:t>
      </w:r>
    </w:p>
    <w:p w:rsidR="00EE6A98" w:rsidRDefault="00EE6A98" w:rsidP="00042EA9">
      <w:pPr>
        <w:pStyle w:val="ListParagraph"/>
        <w:rPr>
          <w:rFonts w:ascii="Helvetica" w:eastAsia="Times New Roman" w:hAnsi="Helvetica" w:cs="Helvetica"/>
          <w:sz w:val="20"/>
          <w:szCs w:val="20"/>
        </w:rPr>
      </w:pPr>
    </w:p>
    <w:p w:rsidR="00042EA9" w:rsidRDefault="00042EA9" w:rsidP="00042EA9">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sidR="00876E33">
        <w:rPr>
          <w:rFonts w:ascii="Helvetica" w:eastAsia="Times New Roman" w:hAnsi="Helvetica" w:cs="Helvetica"/>
          <w:sz w:val="20"/>
          <w:szCs w:val="20"/>
        </w:rPr>
        <w:t xml:space="preserve">AMQP </w:t>
      </w:r>
      <w:proofErr w:type="spellStart"/>
      <w:r w:rsidR="005C2250">
        <w:rPr>
          <w:rFonts w:ascii="Helvetica" w:eastAsia="Times New Roman" w:hAnsi="Helvetica" w:cs="Helvetica"/>
          <w:sz w:val="20"/>
          <w:szCs w:val="20"/>
        </w:rPr>
        <w:t>WebSocket</w:t>
      </w:r>
      <w:r w:rsidR="00EE6A98">
        <w:rPr>
          <w:rFonts w:ascii="Helvetica" w:eastAsia="Times New Roman" w:hAnsi="Helvetica" w:cs="Helvetica"/>
          <w:sz w:val="20"/>
          <w:szCs w:val="20"/>
        </w:rPr>
        <w:t>s</w:t>
      </w:r>
      <w:proofErr w:type="spellEnd"/>
      <w:r w:rsidRPr="000B136A">
        <w:rPr>
          <w:rFonts w:ascii="Helvetica" w:eastAsia="Times New Roman" w:hAnsi="Helvetica" w:cs="Helvetica"/>
          <w:sz w:val="20"/>
          <w:szCs w:val="20"/>
        </w:rPr>
        <w:t xml:space="preserve"> </w:t>
      </w:r>
      <w:r>
        <w:rPr>
          <w:rFonts w:ascii="Helvetica" w:eastAsia="Times New Roman" w:hAnsi="Helvetica" w:cs="Helvetica"/>
          <w:sz w:val="20"/>
          <w:szCs w:val="20"/>
        </w:rPr>
        <w:t xml:space="preserve">binding </w:t>
      </w:r>
      <w:r w:rsidRPr="000B136A">
        <w:rPr>
          <w:rFonts w:ascii="Helvetica" w:eastAsia="Times New Roman" w:hAnsi="Helvetica" w:cs="Helvetica"/>
          <w:sz w:val="20"/>
          <w:szCs w:val="20"/>
        </w:rPr>
        <w:t>include:</w:t>
      </w:r>
    </w:p>
    <w:p w:rsidR="00042EA9" w:rsidRPr="004A4404" w:rsidRDefault="004A4404" w:rsidP="00042EA9">
      <w:pPr>
        <w:pStyle w:val="ListParagraph"/>
        <w:numPr>
          <w:ilvl w:val="0"/>
          <w:numId w:val="21"/>
        </w:numPr>
        <w:rPr>
          <w:rFonts w:ascii="Helvetica" w:eastAsia="Times New Roman" w:hAnsi="Helvetica" w:cs="Helvetica"/>
          <w:sz w:val="20"/>
          <w:szCs w:val="20"/>
        </w:rPr>
      </w:pPr>
      <w:r>
        <w:rPr>
          <w:rFonts w:ascii="Helvetica" w:eastAsia="Times New Roman" w:hAnsi="Helvetica" w:cs="Helvetica"/>
          <w:color w:val="auto"/>
          <w:sz w:val="20"/>
          <w:szCs w:val="20"/>
        </w:rPr>
        <w:t xml:space="preserve">Binding of AMQP connection semantics to </w:t>
      </w:r>
      <w:proofErr w:type="spellStart"/>
      <w:r>
        <w:rPr>
          <w:rFonts w:ascii="Helvetica" w:eastAsia="Times New Roman" w:hAnsi="Helvetica" w:cs="Helvetica"/>
          <w:color w:val="auto"/>
          <w:sz w:val="20"/>
          <w:szCs w:val="20"/>
        </w:rPr>
        <w:t>WebSockets</w:t>
      </w:r>
      <w:proofErr w:type="spellEnd"/>
    </w:p>
    <w:p w:rsidR="004A4404" w:rsidRDefault="004A4404" w:rsidP="00042EA9">
      <w:pPr>
        <w:pStyle w:val="ListParagraph"/>
        <w:numPr>
          <w:ilvl w:val="0"/>
          <w:numId w:val="21"/>
        </w:numPr>
        <w:rPr>
          <w:rFonts w:ascii="Helvetica" w:eastAsia="Times New Roman" w:hAnsi="Helvetica" w:cs="Helvetica"/>
          <w:sz w:val="20"/>
          <w:szCs w:val="20"/>
        </w:rPr>
      </w:pPr>
      <w:r>
        <w:rPr>
          <w:rFonts w:ascii="Helvetica" w:eastAsia="Times New Roman" w:hAnsi="Helvetica" w:cs="Helvetica"/>
          <w:sz w:val="20"/>
          <w:szCs w:val="20"/>
        </w:rPr>
        <w:t xml:space="preserve">Wire format definition for AMQP frames on a </w:t>
      </w:r>
      <w:proofErr w:type="spellStart"/>
      <w:r>
        <w:rPr>
          <w:rFonts w:ascii="Helvetica" w:eastAsia="Times New Roman" w:hAnsi="Helvetica" w:cs="Helvetica"/>
          <w:sz w:val="20"/>
          <w:szCs w:val="20"/>
        </w:rPr>
        <w:t>WebSocket</w:t>
      </w:r>
      <w:proofErr w:type="spellEnd"/>
      <w:r>
        <w:rPr>
          <w:rFonts w:ascii="Helvetica" w:eastAsia="Times New Roman" w:hAnsi="Helvetica" w:cs="Helvetica"/>
          <w:sz w:val="20"/>
          <w:szCs w:val="20"/>
        </w:rPr>
        <w:t xml:space="preserve"> connection</w:t>
      </w:r>
    </w:p>
    <w:p w:rsidR="004A4404" w:rsidRPr="00042EA9" w:rsidRDefault="003C750E" w:rsidP="00042EA9">
      <w:pPr>
        <w:pStyle w:val="ListParagraph"/>
        <w:numPr>
          <w:ilvl w:val="0"/>
          <w:numId w:val="21"/>
        </w:numPr>
        <w:rPr>
          <w:rFonts w:ascii="Helvetica" w:eastAsia="Times New Roman" w:hAnsi="Helvetica" w:cs="Helvetica"/>
          <w:sz w:val="20"/>
          <w:szCs w:val="20"/>
        </w:rPr>
      </w:pPr>
      <w:r>
        <w:rPr>
          <w:rFonts w:ascii="Helvetica" w:eastAsia="Times New Roman" w:hAnsi="Helvetica" w:cs="Helvetica"/>
          <w:sz w:val="20"/>
          <w:szCs w:val="20"/>
        </w:rPr>
        <w:lastRenderedPageBreak/>
        <w:t>The relationship between the core AMQP security model, and the authentication mechanisms associated with an HTTP session.</w:t>
      </w:r>
    </w:p>
    <w:p w:rsidR="00042EA9" w:rsidRDefault="00042EA9" w:rsidP="00921C81">
      <w:pPr>
        <w:rPr>
          <w:rFonts w:ascii="Helvetica" w:eastAsia="Times New Roman" w:hAnsi="Helvetica" w:cs="Helvetica"/>
          <w:sz w:val="20"/>
          <w:szCs w:val="20"/>
        </w:rPr>
      </w:pPr>
    </w:p>
    <w:p w:rsidR="002A0ADF" w:rsidRDefault="002A0ADF">
      <w:pPr>
        <w:rPr>
          <w:rFonts w:ascii="Helvetica" w:eastAsia="Times New Roman" w:hAnsi="Helvetica" w:cs="Helvetica"/>
          <w:bCs/>
          <w:sz w:val="20"/>
          <w:szCs w:val="20"/>
        </w:rPr>
      </w:pPr>
    </w:p>
    <w:p w:rsidR="00712CE1" w:rsidRDefault="00712CE1">
      <w:pPr>
        <w:rPr>
          <w:rFonts w:ascii="Helvetica" w:eastAsia="Times New Roman" w:hAnsi="Helvetica" w:cs="Helvetica"/>
          <w:sz w:val="20"/>
          <w:szCs w:val="20"/>
        </w:rPr>
      </w:pPr>
      <w:r w:rsidRPr="004B69F6">
        <w:rPr>
          <w:rFonts w:ascii="Helvetica" w:eastAsia="Times New Roman" w:hAnsi="Helvetica" w:cs="Helvetica"/>
          <w:bCs/>
          <w:sz w:val="20"/>
          <w:szCs w:val="20"/>
        </w:rPr>
        <w:t xml:space="preserve">Out of </w:t>
      </w:r>
      <w:r w:rsidR="0019305C">
        <w:rPr>
          <w:rFonts w:ascii="Helvetica" w:eastAsia="Times New Roman" w:hAnsi="Helvetica" w:cs="Helvetica"/>
          <w:bCs/>
          <w:sz w:val="20"/>
          <w:szCs w:val="20"/>
        </w:rPr>
        <w:t>s</w:t>
      </w:r>
      <w:r w:rsidRPr="004B69F6">
        <w:rPr>
          <w:rFonts w:ascii="Helvetica" w:eastAsia="Times New Roman" w:hAnsi="Helvetica" w:cs="Helvetica"/>
          <w:bCs/>
          <w:sz w:val="20"/>
          <w:szCs w:val="20"/>
        </w:rPr>
        <w:t>cope</w:t>
      </w:r>
      <w:r w:rsidR="004B69F6">
        <w:rPr>
          <w:rFonts w:ascii="Helvetica" w:eastAsia="Times New Roman" w:hAnsi="Helvetica" w:cs="Helvetica"/>
          <w:bCs/>
          <w:sz w:val="20"/>
          <w:szCs w:val="20"/>
        </w:rPr>
        <w:t>:</w:t>
      </w:r>
      <w:r w:rsidR="004B69F6">
        <w:rPr>
          <w:rFonts w:ascii="Helvetica" w:eastAsia="Times New Roman" w:hAnsi="Helvetica" w:cs="Helvetica"/>
          <w:sz w:val="20"/>
          <w:szCs w:val="20"/>
        </w:rPr>
        <w:t xml:space="preserve"> </w:t>
      </w:r>
      <w:r w:rsidR="00CE3DC3">
        <w:rPr>
          <w:rFonts w:ascii="Helvetica" w:eastAsia="Times New Roman" w:hAnsi="Helvetica" w:cs="Helvetica"/>
          <w:sz w:val="20"/>
          <w:szCs w:val="20"/>
        </w:rPr>
        <w:t>Any</w:t>
      </w:r>
      <w:r>
        <w:rPr>
          <w:rFonts w:ascii="Helvetica" w:eastAsia="Times New Roman" w:hAnsi="Helvetica" w:cs="Helvetica"/>
          <w:sz w:val="20"/>
          <w:szCs w:val="20"/>
        </w:rPr>
        <w:t xml:space="preserve"> </w:t>
      </w:r>
      <w:r w:rsidR="00AE7D90">
        <w:rPr>
          <w:rFonts w:ascii="Helvetica" w:eastAsia="Times New Roman" w:hAnsi="Helvetica" w:cs="Helvetica"/>
          <w:sz w:val="20"/>
          <w:szCs w:val="20"/>
        </w:rPr>
        <w:t xml:space="preserve">feature </w:t>
      </w:r>
      <w:r w:rsidR="00CE3DC3">
        <w:rPr>
          <w:rFonts w:ascii="Helvetica" w:eastAsia="Times New Roman" w:hAnsi="Helvetica" w:cs="Helvetica"/>
          <w:sz w:val="20"/>
          <w:szCs w:val="20"/>
        </w:rPr>
        <w:t xml:space="preserve">not mentioned </w:t>
      </w:r>
      <w:r>
        <w:rPr>
          <w:rFonts w:ascii="Helvetica" w:eastAsia="Times New Roman" w:hAnsi="Helvetica" w:cs="Helvetica"/>
          <w:sz w:val="20"/>
          <w:szCs w:val="20"/>
        </w:rPr>
        <w:t xml:space="preserve">in the Scope of Work section </w:t>
      </w:r>
      <w:r w:rsidR="00CE3DC3">
        <w:rPr>
          <w:rFonts w:ascii="Helvetica" w:eastAsia="Times New Roman" w:hAnsi="Helvetica" w:cs="Helvetica"/>
          <w:sz w:val="20"/>
          <w:szCs w:val="20"/>
        </w:rPr>
        <w:t>is</w:t>
      </w:r>
      <w:r>
        <w:rPr>
          <w:rFonts w:ascii="Helvetica" w:eastAsia="Times New Roman" w:hAnsi="Helvetica" w:cs="Helvetica"/>
          <w:sz w:val="20"/>
          <w:szCs w:val="20"/>
        </w:rPr>
        <w:t xml:space="preserve"> deemed to be out of scope.</w:t>
      </w:r>
      <w:r w:rsidR="004B69F6">
        <w:rPr>
          <w:rFonts w:ascii="Helvetica" w:eastAsia="Times New Roman" w:hAnsi="Helvetica" w:cs="Helvetica"/>
          <w:sz w:val="20"/>
          <w:szCs w:val="20"/>
        </w:rPr>
        <w:t xml:space="preserve"> </w:t>
      </w:r>
      <w:r>
        <w:rPr>
          <w:rFonts w:ascii="Helvetica" w:eastAsia="Times New Roman" w:hAnsi="Helvetica" w:cs="Helvetica"/>
          <w:sz w:val="20"/>
          <w:szCs w:val="20"/>
        </w:rPr>
        <w:t>Contributions to this TC which are out of scope for this charter may be accumulated and taken into consideration for potential development of a charter for another technical committee that may be created to address future extensions or modifications.</w:t>
      </w:r>
    </w:p>
    <w:p w:rsidR="008527F1" w:rsidRDefault="008527F1">
      <w:pPr>
        <w:rPr>
          <w:rFonts w:ascii="Helvetica" w:eastAsia="Times New Roman" w:hAnsi="Helvetica" w:cs="Helvetica"/>
          <w:sz w:val="20"/>
          <w:szCs w:val="20"/>
        </w:rPr>
      </w:pPr>
    </w:p>
    <w:p w:rsidR="008527F1" w:rsidRDefault="008527F1" w:rsidP="008527F1">
      <w:pPr>
        <w:rPr>
          <w:rFonts w:ascii="Helvetica" w:eastAsia="Times New Roman" w:hAnsi="Helvetica" w:cs="Helvetica"/>
          <w:sz w:val="20"/>
          <w:szCs w:val="20"/>
        </w:rPr>
      </w:pPr>
      <w:r>
        <w:rPr>
          <w:rFonts w:ascii="Helvetica" w:eastAsia="Times New Roman" w:hAnsi="Helvetica" w:cs="Helvetica"/>
          <w:sz w:val="20"/>
          <w:szCs w:val="20"/>
        </w:rPr>
        <w:t xml:space="preserve">The TC shall conduct business as described in the </w:t>
      </w:r>
      <w:hyperlink r:id="rId9" w:history="1">
        <w:r w:rsidRPr="007861C6">
          <w:rPr>
            <w:rStyle w:val="Hyperlink"/>
            <w:rFonts w:ascii="Helvetica" w:hAnsi="Helvetica"/>
            <w:sz w:val="20"/>
          </w:rPr>
          <w:t>OASIS Technical Committee Process</w:t>
        </w:r>
      </w:hyperlink>
      <w:r>
        <w:rPr>
          <w:rFonts w:ascii="Helvetica" w:eastAsia="Times New Roman" w:hAnsi="Helvetica" w:cs="Helvetica"/>
          <w:sz w:val="20"/>
          <w:szCs w:val="20"/>
        </w:rPr>
        <w:t xml:space="preserve"> and will take advantage of the services provided by OASIS, including e-mail lists and archives, and web servers for tracking progress. E-mail archives will be visible to the public.</w:t>
      </w:r>
    </w:p>
    <w:p w:rsidR="008527F1" w:rsidRDefault="008527F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d</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Deliverables</w:t>
      </w:r>
    </w:p>
    <w:p w:rsidR="00712CE1" w:rsidRDefault="00712CE1">
      <w:pPr>
        <w:rPr>
          <w:rFonts w:ascii="Helvetica" w:eastAsia="Times New Roman" w:hAnsi="Helvetica" w:cs="Helvetica"/>
          <w:sz w:val="20"/>
          <w:szCs w:val="20"/>
        </w:rPr>
      </w:pPr>
    </w:p>
    <w:p w:rsidR="007144B7" w:rsidRDefault="00712CE1">
      <w:pPr>
        <w:rPr>
          <w:rFonts w:ascii="Helvetica" w:eastAsia="Times New Roman" w:hAnsi="Helvetica" w:cs="Helvetica"/>
          <w:sz w:val="20"/>
          <w:szCs w:val="20"/>
        </w:rPr>
      </w:pPr>
      <w:r>
        <w:rPr>
          <w:rFonts w:ascii="Helvetica" w:eastAsia="Times New Roman" w:hAnsi="Helvetica" w:cs="Helvetica"/>
          <w:sz w:val="20"/>
          <w:szCs w:val="20"/>
        </w:rPr>
        <w:t>The TC shall produce</w:t>
      </w:r>
      <w:r w:rsidR="00531A13">
        <w:rPr>
          <w:rFonts w:ascii="Helvetica" w:eastAsia="Times New Roman" w:hAnsi="Helvetica" w:cs="Helvetica"/>
          <w:sz w:val="20"/>
          <w:szCs w:val="20"/>
        </w:rPr>
        <w:t xml:space="preserve"> the</w:t>
      </w:r>
      <w:r>
        <w:rPr>
          <w:rFonts w:ascii="Helvetica" w:eastAsia="Times New Roman" w:hAnsi="Helvetica" w:cs="Helvetica"/>
          <w:sz w:val="20"/>
          <w:szCs w:val="20"/>
        </w:rPr>
        <w:t xml:space="preserve"> </w:t>
      </w:r>
      <w:r w:rsidR="007144B7">
        <w:rPr>
          <w:rFonts w:ascii="Helvetica" w:eastAsia="Times New Roman" w:hAnsi="Helvetica" w:cs="Helvetica"/>
          <w:sz w:val="20"/>
          <w:szCs w:val="20"/>
        </w:rPr>
        <w:t xml:space="preserve">OASIS Standard </w:t>
      </w:r>
      <w:r w:rsidR="0062380D">
        <w:rPr>
          <w:rFonts w:ascii="Helvetica" w:eastAsia="Times New Roman" w:hAnsi="Helvetica" w:cs="Helvetica"/>
          <w:sz w:val="20"/>
          <w:szCs w:val="20"/>
        </w:rPr>
        <w:t>version</w:t>
      </w:r>
      <w:r w:rsidR="00EE6A98">
        <w:rPr>
          <w:rFonts w:ascii="Helvetica" w:eastAsia="Times New Roman" w:hAnsi="Helvetica" w:cs="Helvetica"/>
          <w:sz w:val="20"/>
          <w:szCs w:val="20"/>
        </w:rPr>
        <w:t>s</w:t>
      </w:r>
      <w:r w:rsidR="0062380D">
        <w:rPr>
          <w:rFonts w:ascii="Helvetica" w:eastAsia="Times New Roman" w:hAnsi="Helvetica" w:cs="Helvetica"/>
          <w:sz w:val="20"/>
          <w:szCs w:val="20"/>
        </w:rPr>
        <w:t xml:space="preserve"> of </w:t>
      </w:r>
      <w:r w:rsidR="00E8204D">
        <w:rPr>
          <w:rFonts w:ascii="Helvetica" w:eastAsia="Times New Roman" w:hAnsi="Helvetica" w:cs="Helvetica"/>
          <w:sz w:val="20"/>
          <w:szCs w:val="20"/>
        </w:rPr>
        <w:t xml:space="preserve">the AMQP binding </w:t>
      </w:r>
      <w:r w:rsidR="00EE6A98">
        <w:rPr>
          <w:rFonts w:ascii="Helvetica" w:eastAsia="Times New Roman" w:hAnsi="Helvetica" w:cs="Helvetica"/>
          <w:sz w:val="20"/>
          <w:szCs w:val="20"/>
        </w:rPr>
        <w:t xml:space="preserve">and mapping </w:t>
      </w:r>
      <w:r w:rsidR="00E8204D">
        <w:rPr>
          <w:rFonts w:ascii="Helvetica" w:eastAsia="Times New Roman" w:hAnsi="Helvetica" w:cs="Helvetica"/>
          <w:sz w:val="20"/>
          <w:szCs w:val="20"/>
        </w:rPr>
        <w:t xml:space="preserve">specifications (JMS, WCF, SOAP, </w:t>
      </w:r>
      <w:r w:rsidR="00EE6A98">
        <w:rPr>
          <w:rFonts w:ascii="Helvetica" w:eastAsia="Times New Roman" w:hAnsi="Helvetica" w:cs="Helvetica"/>
          <w:sz w:val="20"/>
          <w:szCs w:val="20"/>
        </w:rPr>
        <w:t xml:space="preserve">SCTP, </w:t>
      </w:r>
      <w:r w:rsidR="00E8204D">
        <w:rPr>
          <w:rFonts w:ascii="Helvetica" w:eastAsia="Times New Roman" w:hAnsi="Helvetica" w:cs="Helvetica"/>
          <w:sz w:val="20"/>
          <w:szCs w:val="20"/>
        </w:rPr>
        <w:t xml:space="preserve">and </w:t>
      </w:r>
      <w:proofErr w:type="spellStart"/>
      <w:r w:rsidR="00E8204D">
        <w:rPr>
          <w:rFonts w:ascii="Helvetica" w:eastAsia="Times New Roman" w:hAnsi="Helvetica" w:cs="Helvetica"/>
          <w:sz w:val="20"/>
          <w:szCs w:val="20"/>
        </w:rPr>
        <w:t>WebSockets</w:t>
      </w:r>
      <w:proofErr w:type="spellEnd"/>
      <w:r w:rsidR="00E8204D">
        <w:rPr>
          <w:rFonts w:ascii="Helvetica" w:eastAsia="Times New Roman" w:hAnsi="Helvetica" w:cs="Helvetica"/>
          <w:sz w:val="20"/>
          <w:szCs w:val="20"/>
        </w:rPr>
        <w:t xml:space="preserve"> bindings) </w:t>
      </w:r>
      <w:r w:rsidR="00F70F37">
        <w:rPr>
          <w:rFonts w:ascii="Helvetica" w:eastAsia="Times New Roman" w:hAnsi="Helvetica" w:cs="Helvetica"/>
          <w:sz w:val="20"/>
          <w:szCs w:val="20"/>
          <w:lang w:val="en"/>
        </w:rPr>
        <w:t>before July 201</w:t>
      </w:r>
      <w:r w:rsidR="005C2250">
        <w:rPr>
          <w:rFonts w:ascii="Helvetica" w:eastAsia="Times New Roman" w:hAnsi="Helvetica" w:cs="Helvetica"/>
          <w:sz w:val="20"/>
          <w:szCs w:val="20"/>
          <w:lang w:val="en"/>
        </w:rPr>
        <w:t>3</w:t>
      </w:r>
      <w:r w:rsidR="00097BF6">
        <w:rPr>
          <w:rFonts w:ascii="Helvetica" w:eastAsia="Times New Roman" w:hAnsi="Helvetica" w:cs="Helvetica"/>
          <w:sz w:val="20"/>
          <w:szCs w:val="20"/>
          <w:lang w:val="en"/>
        </w:rPr>
        <w:t xml:space="preserve">. </w:t>
      </w:r>
      <w:r w:rsidR="00997679">
        <w:rPr>
          <w:rFonts w:ascii="Helvetica" w:eastAsia="Times New Roman" w:hAnsi="Helvetica" w:cs="Helvetica"/>
          <w:sz w:val="20"/>
          <w:szCs w:val="20"/>
          <w:lang w:val="en"/>
        </w:rPr>
        <w:t xml:space="preserve">Following that, </w:t>
      </w:r>
      <w:r w:rsidR="00997679">
        <w:rPr>
          <w:rFonts w:ascii="Helvetica" w:eastAsia="Times New Roman" w:hAnsi="Helvetica" w:cs="Helvetica"/>
          <w:sz w:val="20"/>
          <w:szCs w:val="20"/>
        </w:rPr>
        <w:t>t</w:t>
      </w:r>
      <w:r w:rsidR="00D15A83">
        <w:rPr>
          <w:rFonts w:ascii="Helvetica" w:eastAsia="Times New Roman" w:hAnsi="Helvetica" w:cs="Helvetica"/>
          <w:sz w:val="20"/>
          <w:szCs w:val="20"/>
        </w:rPr>
        <w:t>he</w:t>
      </w:r>
      <w:r w:rsidR="00131EFD">
        <w:rPr>
          <w:rFonts w:ascii="Helvetica" w:eastAsia="Times New Roman" w:hAnsi="Helvetica" w:cs="Helvetica"/>
          <w:sz w:val="20"/>
          <w:szCs w:val="20"/>
        </w:rPr>
        <w:t xml:space="preserve"> TC </w:t>
      </w:r>
      <w:r w:rsidR="00D15A83">
        <w:rPr>
          <w:rFonts w:ascii="Helvetica" w:eastAsia="Times New Roman" w:hAnsi="Helvetica" w:cs="Helvetica"/>
          <w:sz w:val="20"/>
          <w:szCs w:val="20"/>
        </w:rPr>
        <w:t xml:space="preserve">may </w:t>
      </w:r>
      <w:r w:rsidR="00131EFD">
        <w:rPr>
          <w:rFonts w:ascii="Helvetica" w:eastAsia="Times New Roman" w:hAnsi="Helvetica" w:cs="Helvetica"/>
          <w:sz w:val="20"/>
          <w:szCs w:val="20"/>
        </w:rPr>
        <w:t xml:space="preserve">advance the </w:t>
      </w:r>
      <w:r w:rsidR="00997679">
        <w:rPr>
          <w:rFonts w:ascii="Helvetica" w:eastAsia="Times New Roman" w:hAnsi="Helvetica" w:cs="Helvetica"/>
          <w:sz w:val="20"/>
          <w:szCs w:val="20"/>
        </w:rPr>
        <w:t xml:space="preserve">OASIS Standard version of the </w:t>
      </w:r>
      <w:r w:rsidR="00766AB2">
        <w:rPr>
          <w:rFonts w:ascii="Helvetica" w:eastAsia="Times New Roman" w:hAnsi="Helvetica" w:cs="Helvetica"/>
          <w:sz w:val="20"/>
          <w:szCs w:val="20"/>
          <w:lang w:val="en"/>
        </w:rPr>
        <w:t>aforementioned</w:t>
      </w:r>
      <w:r w:rsidR="00997679" w:rsidRPr="00FC04F9">
        <w:rPr>
          <w:rFonts w:ascii="Helvetica" w:eastAsia="Times New Roman" w:hAnsi="Helvetica" w:cs="Helvetica"/>
          <w:sz w:val="20"/>
          <w:szCs w:val="20"/>
          <w:lang w:val="en"/>
        </w:rPr>
        <w:t xml:space="preserve"> </w:t>
      </w:r>
      <w:r w:rsidR="00997679">
        <w:rPr>
          <w:rFonts w:ascii="Helvetica" w:eastAsia="Times New Roman" w:hAnsi="Helvetica" w:cs="Helvetica"/>
          <w:sz w:val="20"/>
          <w:szCs w:val="20"/>
          <w:lang w:val="en"/>
        </w:rPr>
        <w:t>specification</w:t>
      </w:r>
      <w:r w:rsidR="00766AB2">
        <w:rPr>
          <w:rFonts w:ascii="Helvetica" w:eastAsia="Times New Roman" w:hAnsi="Helvetica" w:cs="Helvetica"/>
          <w:sz w:val="20"/>
          <w:szCs w:val="20"/>
          <w:lang w:val="en"/>
        </w:rPr>
        <w:t>s</w:t>
      </w:r>
      <w:r w:rsidR="00997679">
        <w:rPr>
          <w:rFonts w:ascii="Helvetica" w:eastAsia="Times New Roman" w:hAnsi="Helvetica" w:cs="Helvetica"/>
          <w:sz w:val="20"/>
          <w:szCs w:val="20"/>
          <w:lang w:val="en"/>
        </w:rPr>
        <w:t xml:space="preserve"> </w:t>
      </w:r>
      <w:r w:rsidR="00131EFD">
        <w:rPr>
          <w:rFonts w:ascii="Helvetica" w:eastAsia="Times New Roman" w:hAnsi="Helvetica" w:cs="Helvetica"/>
          <w:sz w:val="20"/>
          <w:szCs w:val="20"/>
        </w:rPr>
        <w:t>to ISO/IEC JTC</w:t>
      </w:r>
      <w:r w:rsidR="00CA5A20">
        <w:rPr>
          <w:rFonts w:ascii="Helvetica" w:eastAsia="Times New Roman" w:hAnsi="Helvetica" w:cs="Helvetica"/>
          <w:sz w:val="20"/>
          <w:szCs w:val="20"/>
        </w:rPr>
        <w:t xml:space="preserve"> </w:t>
      </w:r>
      <w:r w:rsidR="00131EFD">
        <w:rPr>
          <w:rFonts w:ascii="Helvetica" w:eastAsia="Times New Roman" w:hAnsi="Helvetica" w:cs="Helvetica"/>
          <w:sz w:val="20"/>
          <w:szCs w:val="20"/>
        </w:rPr>
        <w:t xml:space="preserve">1 </w:t>
      </w:r>
      <w:r w:rsidR="000503CE">
        <w:rPr>
          <w:rFonts w:ascii="Helvetica" w:eastAsia="Times New Roman" w:hAnsi="Helvetica" w:cs="Helvetica"/>
          <w:sz w:val="20"/>
          <w:szCs w:val="20"/>
        </w:rPr>
        <w:t xml:space="preserve">through </w:t>
      </w:r>
      <w:r w:rsidR="00131EFD">
        <w:rPr>
          <w:rFonts w:ascii="Helvetica" w:eastAsia="Times New Roman" w:hAnsi="Helvetica" w:cs="Helvetica"/>
          <w:sz w:val="20"/>
          <w:szCs w:val="20"/>
        </w:rPr>
        <w:t xml:space="preserve">the </w:t>
      </w:r>
      <w:r w:rsidR="00CA5A20">
        <w:rPr>
          <w:rFonts w:ascii="Helvetica" w:eastAsia="Times New Roman" w:hAnsi="Helvetica" w:cs="Helvetica"/>
          <w:sz w:val="20"/>
          <w:szCs w:val="20"/>
        </w:rPr>
        <w:t xml:space="preserve">JTC 1 </w:t>
      </w:r>
      <w:r w:rsidR="00131EFD">
        <w:rPr>
          <w:rFonts w:ascii="Helvetica" w:eastAsia="Times New Roman" w:hAnsi="Helvetica" w:cs="Helvetica"/>
          <w:sz w:val="20"/>
          <w:szCs w:val="20"/>
        </w:rPr>
        <w:t xml:space="preserve">PAS </w:t>
      </w:r>
      <w:r w:rsidR="00CA5A20">
        <w:rPr>
          <w:rFonts w:ascii="Helvetica" w:eastAsia="Times New Roman" w:hAnsi="Helvetica" w:cs="Helvetica"/>
          <w:sz w:val="20"/>
          <w:szCs w:val="20"/>
        </w:rPr>
        <w:t>Transposition Process</w:t>
      </w:r>
      <w:r w:rsidR="00131EFD">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712CE1" w:rsidRPr="004B69F6" w:rsidRDefault="00712CE1">
      <w:pPr>
        <w:rPr>
          <w:rFonts w:ascii="Helvetica" w:eastAsia="Times New Roman" w:hAnsi="Helvetica" w:cs="Helvetica"/>
          <w:sz w:val="20"/>
          <w:szCs w:val="20"/>
        </w:rPr>
      </w:pPr>
      <w:r w:rsidRPr="004B69F6">
        <w:rPr>
          <w:rFonts w:ascii="Helvetica" w:eastAsia="Times New Roman" w:hAnsi="Helvetica" w:cs="Helvetica"/>
          <w:sz w:val="20"/>
          <w:szCs w:val="20"/>
        </w:rPr>
        <w:t>Maintenance</w:t>
      </w:r>
      <w:r w:rsidR="004B69F6">
        <w:rPr>
          <w:rFonts w:ascii="Helvetica" w:eastAsia="Times New Roman" w:hAnsi="Helvetica" w:cs="Helvetica"/>
          <w:sz w:val="20"/>
          <w:szCs w:val="20"/>
        </w:rPr>
        <w:t>:</w:t>
      </w:r>
    </w:p>
    <w:p w:rsidR="00712CE1" w:rsidRDefault="00712CE1">
      <w:pPr>
        <w:rPr>
          <w:rFonts w:ascii="Helvetica" w:eastAsia="Times New Roman" w:hAnsi="Helvetica" w:cs="Helvetica"/>
          <w:b/>
          <w:sz w:val="20"/>
          <w:szCs w:val="20"/>
        </w:rPr>
      </w:pPr>
    </w:p>
    <w:p w:rsidR="00712CE1" w:rsidRPr="007861C6" w:rsidRDefault="00712CE1">
      <w:pPr>
        <w:pStyle w:val="HTMLPreformatted"/>
        <w:rPr>
          <w:rFonts w:ascii="Helvetica" w:hAnsi="Helvetica"/>
          <w:sz w:val="20"/>
          <w:szCs w:val="20"/>
        </w:rPr>
      </w:pPr>
      <w:r w:rsidRPr="007861C6">
        <w:rPr>
          <w:rFonts w:ascii="Helvetica" w:hAnsi="Helvetica"/>
          <w:sz w:val="20"/>
          <w:szCs w:val="20"/>
        </w:rPr>
        <w:t>Once the TC has successfully produced the deliverables, the TC will enter into a maintenance mode.</w:t>
      </w:r>
    </w:p>
    <w:p w:rsidR="00712CE1" w:rsidRPr="007861C6" w:rsidRDefault="00712CE1">
      <w:pPr>
        <w:pStyle w:val="HTMLPreformatted"/>
        <w:rPr>
          <w:rFonts w:ascii="Helvetica" w:hAnsi="Helvetica"/>
          <w:sz w:val="20"/>
          <w:szCs w:val="20"/>
        </w:rPr>
      </w:pPr>
    </w:p>
    <w:p w:rsidR="00712CE1" w:rsidRPr="007861C6" w:rsidRDefault="00712CE1">
      <w:pPr>
        <w:pStyle w:val="HTMLPreformatted"/>
        <w:rPr>
          <w:rFonts w:ascii="Helvetica" w:hAnsi="Helvetica"/>
          <w:sz w:val="20"/>
          <w:szCs w:val="20"/>
        </w:rPr>
      </w:pPr>
      <w:r w:rsidRPr="007861C6">
        <w:rPr>
          <w:rFonts w:ascii="Helvetica" w:hAnsi="Helvetica"/>
          <w:sz w:val="20"/>
          <w:szCs w:val="20"/>
        </w:rPr>
        <w:t>The purpose of the maintenance mode is to provide minor revisions to previously adopted deliverables, in order to clarify ambiguities, inconsistencies, and obvious errors.  The maintenance mode will not functionally enhance a previously adopted deliverable, or extend its functionality.</w:t>
      </w:r>
    </w:p>
    <w:p w:rsidR="00712CE1" w:rsidRDefault="00712CE1">
      <w:pPr>
        <w:pStyle w:val="HTMLPreformatted"/>
        <w:rPr>
          <w:rFonts w:ascii="Helvetica" w:hAnsi="Helvetica"/>
        </w:rPr>
      </w:pPr>
    </w:p>
    <w:p w:rsidR="003F7C11" w:rsidRDefault="00712CE1">
      <w:pPr>
        <w:rPr>
          <w:rFonts w:ascii="Helvetica" w:hAnsi="Helvetica" w:cs="Courier New"/>
          <w:sz w:val="20"/>
          <w:szCs w:val="20"/>
        </w:rPr>
      </w:pPr>
      <w:r>
        <w:rPr>
          <w:rFonts w:ascii="Helvetica" w:hAnsi="Helvetica" w:cs="Courier New"/>
          <w:sz w:val="20"/>
          <w:szCs w:val="20"/>
        </w:rPr>
        <w:t>The TC will collect issues raised against the deliverables and periodically process those issues. Issues that require extended or enhanced functionality shall be recorded and set aside</w:t>
      </w:r>
      <w:r>
        <w:rPr>
          <w:rFonts w:ascii="Helvetica" w:eastAsia="Times New Roman" w:hAnsi="Helvetica" w:cs="Helvetica"/>
          <w:sz w:val="20"/>
          <w:szCs w:val="20"/>
        </w:rPr>
        <w:t xml:space="preserve"> for potential development of a charter for another technical committee that may be created to address them</w:t>
      </w:r>
      <w:r>
        <w:rPr>
          <w:rFonts w:ascii="Helvetica" w:hAnsi="Helvetica" w:cs="Courier New"/>
          <w:sz w:val="20"/>
          <w:szCs w:val="20"/>
        </w:rPr>
        <w:t xml:space="preserve">. Issues that result in the clarification or non-substantive correction of the deliverables shall be processed. The TC shall maintain a list of the adopted clarifications and shall create a new minor revision of the deliverables </w:t>
      </w:r>
      <w:r w:rsidR="001C5387">
        <w:rPr>
          <w:rFonts w:ascii="Helvetica" w:hAnsi="Helvetica" w:cs="Courier New"/>
          <w:sz w:val="20"/>
          <w:szCs w:val="20"/>
        </w:rPr>
        <w:t xml:space="preserve">incorporating </w:t>
      </w:r>
      <w:r>
        <w:rPr>
          <w:rFonts w:ascii="Helvetica" w:hAnsi="Helvetica" w:cs="Courier New"/>
          <w:sz w:val="20"/>
          <w:szCs w:val="20"/>
        </w:rPr>
        <w:t>th</w:t>
      </w:r>
      <w:r w:rsidR="001C5387">
        <w:rPr>
          <w:rFonts w:ascii="Helvetica" w:hAnsi="Helvetica" w:cs="Courier New"/>
          <w:sz w:val="20"/>
          <w:szCs w:val="20"/>
        </w:rPr>
        <w:t>ose adopted clarifications</w:t>
      </w:r>
      <w:r>
        <w:rPr>
          <w:rFonts w:ascii="Helvetica" w:hAnsi="Helvetica" w:cs="Courier New"/>
          <w:sz w:val="20"/>
          <w:szCs w:val="20"/>
        </w:rPr>
        <w:t>.</w:t>
      </w:r>
    </w:p>
    <w:p w:rsidR="00712CE1" w:rsidRDefault="00712CE1">
      <w:pPr>
        <w:rPr>
          <w:rFonts w:ascii="Helvetica" w:hAnsi="Helvetica" w:cs="Courier New"/>
          <w:sz w:val="20"/>
          <w:szCs w:val="20"/>
        </w:rPr>
      </w:pPr>
    </w:p>
    <w:p w:rsidR="00712CE1" w:rsidRDefault="00752288">
      <w:pPr>
        <w:rPr>
          <w:rFonts w:ascii="Helvetica" w:eastAsia="Times New Roman" w:hAnsi="Helvetica" w:cs="Helvetica"/>
          <w:b/>
          <w:bCs/>
          <w:sz w:val="20"/>
          <w:szCs w:val="20"/>
        </w:rPr>
      </w:pPr>
      <w:r>
        <w:rPr>
          <w:rFonts w:ascii="Helvetica" w:eastAsia="Times New Roman" w:hAnsi="Helvetica" w:cs="Helvetica"/>
          <w:b/>
          <w:bCs/>
          <w:sz w:val="20"/>
          <w:szCs w:val="20"/>
        </w:rPr>
        <w:t>(</w:t>
      </w:r>
      <w:r w:rsidR="00E023EF">
        <w:rPr>
          <w:rFonts w:ascii="Helvetica" w:eastAsia="Times New Roman" w:hAnsi="Helvetica" w:cs="Helvetica"/>
          <w:b/>
          <w:bCs/>
          <w:sz w:val="20"/>
          <w:szCs w:val="20"/>
        </w:rPr>
        <w:t>e</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IPR Mode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This TC will operate under RF on RAND Terms IPR mode as defined in the </w:t>
      </w:r>
      <w:hyperlink r:id="rId10" w:history="1">
        <w:r w:rsidRPr="007861C6">
          <w:rPr>
            <w:rStyle w:val="Hyperlink"/>
            <w:rFonts w:ascii="Helvetica" w:hAnsi="Helvetica"/>
            <w:sz w:val="20"/>
            <w:szCs w:val="20"/>
          </w:rPr>
          <w:t>OASIS Intellectual Property Rights (IPR) Policy</w:t>
        </w:r>
      </w:hyperlink>
      <w:r w:rsidRPr="006B2B95">
        <w:rPr>
          <w:rFonts w:ascii="Helvetica" w:eastAsia="Times New Roman" w:hAnsi="Helvetica" w:cs="Helvetica"/>
          <w:sz w:val="20"/>
          <w:szCs w:val="20"/>
        </w:rPr>
        <w:t xml:space="preserve"> </w:t>
      </w:r>
      <w:r>
        <w:rPr>
          <w:rFonts w:ascii="Helvetica" w:eastAsia="Times New Roman" w:hAnsi="Helvetica" w:cs="Helvetica"/>
          <w:sz w:val="20"/>
          <w:szCs w:val="20"/>
        </w:rPr>
        <w:t>effective 15 October 2010.</w:t>
      </w:r>
    </w:p>
    <w:p w:rsidR="00712CE1" w:rsidRDefault="00712CE1">
      <w:pPr>
        <w:rPr>
          <w:rFonts w:ascii="Helvetica" w:eastAsia="Times New Roman" w:hAnsi="Helvetica" w:cs="Helvetica"/>
          <w:sz w:val="20"/>
          <w:szCs w:val="20"/>
        </w:rPr>
      </w:pPr>
    </w:p>
    <w:p w:rsidR="00712CE1" w:rsidRDefault="00752288">
      <w:pPr>
        <w:rPr>
          <w:rFonts w:ascii="Helvetica" w:eastAsia="Times New Roman" w:hAnsi="Helvetica" w:cs="Helvetica"/>
          <w:b/>
          <w:bCs/>
          <w:sz w:val="20"/>
          <w:szCs w:val="20"/>
        </w:rPr>
      </w:pPr>
      <w:r>
        <w:rPr>
          <w:rFonts w:ascii="Helvetica" w:eastAsia="Times New Roman" w:hAnsi="Helvetica" w:cs="Helvetica"/>
          <w:b/>
          <w:bCs/>
          <w:sz w:val="20"/>
          <w:szCs w:val="20"/>
        </w:rPr>
        <w:t>(</w:t>
      </w:r>
      <w:r w:rsidR="00E023EF">
        <w:rPr>
          <w:rFonts w:ascii="Helvetica" w:eastAsia="Times New Roman" w:hAnsi="Helvetica" w:cs="Helvetica"/>
          <w:b/>
          <w:bCs/>
          <w:sz w:val="20"/>
          <w:szCs w:val="20"/>
        </w:rPr>
        <w:t>f</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Anticipated Audience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The anticipated audience for this work includes:</w:t>
      </w:r>
    </w:p>
    <w:p w:rsidR="00712CE1" w:rsidRDefault="00712CE1">
      <w:pPr>
        <w:numPr>
          <w:ilvl w:val="0"/>
          <w:numId w:val="2"/>
        </w:numPr>
        <w:rPr>
          <w:rFonts w:ascii="Helvetica" w:eastAsia="Times New Roman" w:hAnsi="Helvetica" w:cs="Helvetica"/>
          <w:sz w:val="20"/>
          <w:szCs w:val="20"/>
        </w:rPr>
      </w:pPr>
      <w:r>
        <w:rPr>
          <w:rFonts w:ascii="Helvetica" w:eastAsia="Times New Roman" w:hAnsi="Helvetica" w:cs="Helvetica"/>
          <w:sz w:val="20"/>
          <w:szCs w:val="20"/>
        </w:rPr>
        <w:t>Business messaging users</w:t>
      </w:r>
    </w:p>
    <w:p w:rsidR="00712CE1" w:rsidRDefault="00712CE1">
      <w:pPr>
        <w:numPr>
          <w:ilvl w:val="0"/>
          <w:numId w:val="2"/>
        </w:numPr>
        <w:rPr>
          <w:rFonts w:ascii="Helvetica" w:eastAsia="Times New Roman" w:hAnsi="Helvetica" w:cs="Helvetica"/>
          <w:sz w:val="20"/>
          <w:szCs w:val="20"/>
        </w:rPr>
      </w:pPr>
      <w:r>
        <w:rPr>
          <w:rFonts w:ascii="Helvetica" w:eastAsia="Times New Roman" w:hAnsi="Helvetica" w:cs="Helvetica"/>
          <w:sz w:val="20"/>
          <w:szCs w:val="20"/>
        </w:rPr>
        <w:t>Business messaging middleware vendors</w:t>
      </w:r>
    </w:p>
    <w:p w:rsidR="00712CE1" w:rsidRDefault="00712CE1">
      <w:pPr>
        <w:rPr>
          <w:rFonts w:ascii="Helvetica" w:eastAsia="Times New Roman" w:hAnsi="Helvetica" w:cs="Helvetica"/>
          <w:sz w:val="20"/>
          <w:szCs w:val="20"/>
        </w:rPr>
      </w:pPr>
    </w:p>
    <w:p w:rsidR="00712CE1" w:rsidRDefault="00DD32FD">
      <w:pPr>
        <w:rPr>
          <w:rFonts w:ascii="Helvetica" w:eastAsia="Times New Roman" w:hAnsi="Helvetica" w:cs="Helvetica"/>
          <w:b/>
          <w:bCs/>
          <w:sz w:val="20"/>
          <w:szCs w:val="20"/>
        </w:rPr>
      </w:pPr>
      <w:r>
        <w:rPr>
          <w:rFonts w:ascii="Helvetica" w:eastAsia="Times New Roman" w:hAnsi="Helvetica" w:cs="Helvetica"/>
          <w:b/>
          <w:bCs/>
          <w:sz w:val="20"/>
          <w:szCs w:val="20"/>
        </w:rPr>
        <w:t>(</w:t>
      </w:r>
      <w:r w:rsidR="008E70E5">
        <w:rPr>
          <w:rFonts w:ascii="Helvetica" w:eastAsia="Times New Roman" w:hAnsi="Helvetica" w:cs="Helvetica"/>
          <w:b/>
          <w:bCs/>
          <w:sz w:val="20"/>
          <w:szCs w:val="20"/>
        </w:rPr>
        <w:t>g</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Language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TC business will be conducted in English.</w:t>
      </w:r>
    </w:p>
    <w:p w:rsidR="00712CE1" w:rsidRDefault="00712CE1">
      <w:pPr>
        <w:rPr>
          <w:rFonts w:ascii="Helvetica" w:eastAsia="Times New Roman" w:hAnsi="Helvetica" w:cs="Helvetica"/>
          <w:bCs/>
          <w:sz w:val="20"/>
          <w:szCs w:val="20"/>
        </w:rPr>
      </w:pPr>
    </w:p>
    <w:p w:rsidR="00712CE1" w:rsidRDefault="00712CE1">
      <w:pPr>
        <w:rPr>
          <w:rFonts w:ascii="Helvetica" w:eastAsia="Times New Roman" w:hAnsi="Helvetica" w:cs="Helvetica"/>
          <w:b/>
          <w:bCs/>
          <w:sz w:val="20"/>
          <w:szCs w:val="20"/>
        </w:rPr>
      </w:pPr>
      <w:r>
        <w:rPr>
          <w:rFonts w:ascii="Helvetica" w:eastAsia="Times New Roman" w:hAnsi="Helvetica" w:cs="Helvetica"/>
          <w:b/>
          <w:bCs/>
          <w:sz w:val="20"/>
          <w:szCs w:val="20"/>
        </w:rPr>
        <w:t>References</w:t>
      </w:r>
    </w:p>
    <w:p w:rsidR="00712CE1" w:rsidRDefault="00712CE1">
      <w:pPr>
        <w:rPr>
          <w:rFonts w:ascii="Helvetica" w:eastAsia="Times New Roman" w:hAnsi="Helvetica" w:cs="Helvetica"/>
          <w:sz w:val="20"/>
          <w:szCs w:val="20"/>
        </w:rPr>
      </w:pPr>
    </w:p>
    <w:p w:rsidR="00F143BF" w:rsidRDefault="00712CE1" w:rsidP="00F143BF">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Style w:val="Hyperlink"/>
          <w:rFonts w:ascii="Helvetica" w:hAnsi="Helvetica"/>
          <w:sz w:val="20"/>
        </w:rPr>
      </w:pPr>
      <w:r>
        <w:rPr>
          <w:rFonts w:ascii="Helvetica" w:eastAsia="Times New Roman" w:hAnsi="Helvetica" w:cs="Helvetica"/>
          <w:sz w:val="20"/>
          <w:szCs w:val="20"/>
        </w:rPr>
        <w:lastRenderedPageBreak/>
        <w:t>[1] Advanced Message Queuing Protocol (AMQP) v1.0 Final</w:t>
      </w:r>
      <w:r>
        <w:rPr>
          <w:rFonts w:ascii="Helvetica" w:eastAsia="Times New Roman" w:hAnsi="Helvetica" w:cs="Helvetica"/>
          <w:sz w:val="20"/>
          <w:szCs w:val="20"/>
        </w:rPr>
        <w:br/>
      </w:r>
      <w:hyperlink r:id="rId11" w:history="1">
        <w:r w:rsidR="00F143BF" w:rsidRPr="00247D1A">
          <w:rPr>
            <w:rStyle w:val="Hyperlink"/>
            <w:rFonts w:ascii="Helvetica" w:hAnsi="Helvetica"/>
            <w:sz w:val="20"/>
          </w:rPr>
          <w:t>https://www.amqp.org/resources/download</w:t>
        </w:r>
      </w:hyperlink>
      <w:r w:rsidR="00F143BF">
        <w:rPr>
          <w:rFonts w:ascii="Helvetica" w:hAnsi="Helvetica"/>
          <w:color w:val="FF0000"/>
          <w:sz w:val="20"/>
        </w:rPr>
        <w:t xml:space="preserve"> </w:t>
      </w:r>
      <w:r w:rsidR="00F143BF">
        <w:rPr>
          <w:rFonts w:ascii="Helvetica" w:hAnsi="Helvetica"/>
          <w:color w:val="auto"/>
          <w:sz w:val="20"/>
        </w:rPr>
        <w:t>- Thi</w:t>
      </w:r>
      <w:r w:rsidR="00F143BF" w:rsidRPr="00F143BF">
        <w:rPr>
          <w:rFonts w:ascii="Helvetica" w:hAnsi="Helvetica"/>
          <w:color w:val="auto"/>
          <w:sz w:val="20"/>
        </w:rPr>
        <w:t xml:space="preserve">s link contains the latest version; </w:t>
      </w:r>
      <w:r w:rsidR="00F143BF">
        <w:rPr>
          <w:rFonts w:ascii="Helvetica" w:hAnsi="Helvetica"/>
          <w:color w:val="auto"/>
          <w:sz w:val="20"/>
        </w:rPr>
        <w:t>the f</w:t>
      </w:r>
      <w:r w:rsidR="00F143BF" w:rsidRPr="00F143BF">
        <w:rPr>
          <w:rFonts w:ascii="Helvetica" w:hAnsi="Helvetica"/>
          <w:color w:val="auto"/>
          <w:sz w:val="20"/>
        </w:rPr>
        <w:t xml:space="preserve">inal version </w:t>
      </w:r>
      <w:r w:rsidR="00F143BF">
        <w:rPr>
          <w:rFonts w:ascii="Helvetica" w:hAnsi="Helvetica"/>
          <w:color w:val="auto"/>
          <w:sz w:val="20"/>
        </w:rPr>
        <w:t>is expected soon.</w:t>
      </w:r>
    </w:p>
    <w:p w:rsidR="006567AD" w:rsidRPr="007861C6" w:rsidRDefault="006567AD">
      <w:pPr>
        <w:rPr>
          <w:rFonts w:ascii="Helvetica" w:hAnsi="Helvetica"/>
          <w:sz w:val="20"/>
        </w:rPr>
      </w:pPr>
    </w:p>
    <w:p w:rsidR="004E123E" w:rsidRDefault="008E70E5"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63482F">
        <w:rPr>
          <w:rFonts w:ascii="Helvetica" w:hAnsi="Helvetica" w:cstheme="minorHAnsi"/>
          <w:b/>
          <w:sz w:val="20"/>
          <w:lang w:val="en"/>
        </w:rPr>
        <w:t>(2) Non-normative information regarding the startup of the TC</w:t>
      </w:r>
    </w:p>
    <w:p w:rsidR="004E123E" w:rsidRPr="0063482F"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p>
    <w:p w:rsidR="004E123E" w:rsidRPr="00C80D67"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C80D67">
        <w:rPr>
          <w:rFonts w:ascii="Helvetica" w:hAnsi="Helvetica" w:cstheme="minorHAnsi"/>
          <w:b/>
          <w:sz w:val="20"/>
          <w:lang w:val="en"/>
        </w:rPr>
        <w:t xml:space="preserve">(a)  </w:t>
      </w:r>
      <w:r w:rsidR="00AD6948" w:rsidRPr="00C80D67">
        <w:rPr>
          <w:rFonts w:ascii="Helvetica" w:hAnsi="Helvetica" w:cstheme="minorHAnsi"/>
          <w:b/>
          <w:sz w:val="20"/>
          <w:lang w:val="en"/>
        </w:rPr>
        <w:t>Similar W</w:t>
      </w:r>
      <w:r w:rsidRPr="00C80D67">
        <w:rPr>
          <w:rFonts w:ascii="Helvetica" w:hAnsi="Helvetica" w:cstheme="minorHAnsi"/>
          <w:b/>
          <w:sz w:val="20"/>
          <w:lang w:val="en"/>
        </w:rPr>
        <w:t xml:space="preserve">ork </w:t>
      </w:r>
    </w:p>
    <w:p w:rsidR="004E123E"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Some of the e</w:t>
      </w:r>
      <w:r w:rsidRPr="003C5B2F">
        <w:rPr>
          <w:rFonts w:ascii="Helvetica" w:hAnsi="Helvetica" w:cstheme="minorHAnsi"/>
          <w:sz w:val="20"/>
          <w:lang w:val="en"/>
        </w:rPr>
        <w:t>xisting messaging protocol standards include</w:t>
      </w:r>
      <w:r>
        <w:rPr>
          <w:rFonts w:ascii="Helvetica" w:hAnsi="Helvetica" w:cstheme="minorHAnsi"/>
          <w:sz w:val="20"/>
          <w:lang w:val="en"/>
        </w:rPr>
        <w:t xml:space="preserve"> </w:t>
      </w:r>
      <w:r w:rsidRPr="005E3EEC">
        <w:rPr>
          <w:rFonts w:ascii="Helvetica" w:hAnsi="Helvetica" w:cstheme="minorHAnsi"/>
          <w:sz w:val="20"/>
          <w:lang w:val="en"/>
        </w:rPr>
        <w:t>ebXML, Web Services Reliable Exchange (WS-RX), and XMPP.</w:t>
      </w:r>
      <w:r w:rsidR="00962FE2">
        <w:rPr>
          <w:rFonts w:ascii="Helvetica" w:hAnsi="Helvetica" w:cstheme="minorHAnsi"/>
          <w:sz w:val="20"/>
          <w:lang w:val="en"/>
        </w:rPr>
        <w:t xml:space="preserve"> Those messaging protocols define bindings to various other protocols and APIs.</w:t>
      </w: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Pr="005E3EEC"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Some of the d</w:t>
      </w:r>
      <w:r w:rsidRPr="005E3EEC">
        <w:rPr>
          <w:rFonts w:ascii="Helvetica" w:hAnsi="Helvetica" w:cstheme="minorHAnsi"/>
          <w:sz w:val="20"/>
          <w:lang w:val="en"/>
        </w:rPr>
        <w:t>efining characteristics of AMQP as compared to th</w:t>
      </w:r>
      <w:r w:rsidR="00CB4552">
        <w:rPr>
          <w:rFonts w:ascii="Helvetica" w:hAnsi="Helvetica" w:cstheme="minorHAnsi"/>
          <w:sz w:val="20"/>
          <w:lang w:val="en"/>
        </w:rPr>
        <w:t>o</w:t>
      </w:r>
      <w:r w:rsidRPr="005E3EEC">
        <w:rPr>
          <w:rFonts w:ascii="Helvetica" w:hAnsi="Helvetica" w:cstheme="minorHAnsi"/>
          <w:sz w:val="20"/>
          <w:lang w:val="en"/>
        </w:rPr>
        <w:t>se protocols are: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is a binary protocol that operates directly over TCP (instead of over HTTP). </w:t>
      </w:r>
    </w:p>
    <w:p w:rsidR="00542308"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incorporates efficient binary encodings of the protocol (as opposed to XML). </w:t>
      </w: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Pr="00542308" w:rsidRDefault="007E6C6E"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Some of the </w:t>
      </w:r>
      <w:r w:rsidR="00CC0D90">
        <w:rPr>
          <w:rFonts w:ascii="Helvetica" w:hAnsi="Helvetica" w:cstheme="minorHAnsi"/>
          <w:sz w:val="20"/>
          <w:lang w:val="en"/>
        </w:rPr>
        <w:t xml:space="preserve">general </w:t>
      </w:r>
      <w:r w:rsidR="00542308">
        <w:rPr>
          <w:rFonts w:ascii="Helvetica" w:hAnsi="Helvetica" w:cstheme="minorHAnsi"/>
          <w:sz w:val="20"/>
          <w:lang w:val="en"/>
        </w:rPr>
        <w:t>characteristics of AMQP are: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It is API agnostic, but has been designed for integration into existing mainstream messaging and integration technologies including J</w:t>
      </w:r>
      <w:r w:rsidR="007E6C6E">
        <w:rPr>
          <w:rFonts w:ascii="Helvetica" w:hAnsi="Helvetica" w:cstheme="minorHAnsi"/>
          <w:sz w:val="20"/>
          <w:lang w:val="en"/>
        </w:rPr>
        <w:t xml:space="preserve">ava </w:t>
      </w:r>
      <w:r w:rsidRPr="005E3EEC">
        <w:rPr>
          <w:rFonts w:ascii="Helvetica" w:hAnsi="Helvetica" w:cstheme="minorHAnsi"/>
          <w:sz w:val="20"/>
          <w:lang w:val="en"/>
        </w:rPr>
        <w:t>M</w:t>
      </w:r>
      <w:r w:rsidR="007E6C6E">
        <w:rPr>
          <w:rFonts w:ascii="Helvetica" w:hAnsi="Helvetica" w:cstheme="minorHAnsi"/>
          <w:sz w:val="20"/>
          <w:lang w:val="en"/>
        </w:rPr>
        <w:t xml:space="preserve">essage </w:t>
      </w:r>
      <w:r w:rsidRPr="005E3EEC">
        <w:rPr>
          <w:rFonts w:ascii="Helvetica" w:hAnsi="Helvetica" w:cstheme="minorHAnsi"/>
          <w:sz w:val="20"/>
          <w:lang w:val="en"/>
        </w:rPr>
        <w:t>S</w:t>
      </w:r>
      <w:r w:rsidR="007E6C6E">
        <w:rPr>
          <w:rFonts w:ascii="Helvetica" w:hAnsi="Helvetica" w:cstheme="minorHAnsi"/>
          <w:sz w:val="20"/>
          <w:lang w:val="en"/>
        </w:rPr>
        <w:t>ervice</w:t>
      </w:r>
      <w:r w:rsidRPr="005E3EEC">
        <w:rPr>
          <w:rFonts w:ascii="Helvetica" w:hAnsi="Helvetica" w:cstheme="minorHAnsi"/>
          <w:sz w:val="20"/>
          <w:lang w:val="en"/>
        </w:rPr>
        <w:t xml:space="preserve"> and </w:t>
      </w:r>
      <w:r>
        <w:rPr>
          <w:rFonts w:ascii="Helvetica" w:hAnsi="Helvetica" w:cstheme="minorHAnsi"/>
          <w:sz w:val="20"/>
          <w:lang w:val="en"/>
        </w:rPr>
        <w:t xml:space="preserve">Microsoft </w:t>
      </w:r>
      <w:r w:rsidR="007E6C6E">
        <w:rPr>
          <w:rFonts w:ascii="Helvetica" w:hAnsi="Helvetica" w:cstheme="minorHAnsi"/>
          <w:sz w:val="20"/>
          <w:lang w:val="en"/>
        </w:rPr>
        <w:t>Windows Communication Foundation</w:t>
      </w:r>
      <w:r w:rsidRPr="005E3EEC">
        <w:rPr>
          <w:rFonts w:ascii="Helvetica" w:hAnsi="Helvetica" w:cstheme="minorHAnsi"/>
          <w:sz w:val="20"/>
          <w:lang w:val="en"/>
        </w:rPr>
        <w:t>, so that interoperability between them is possible.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has been designed to be used with a broker; providing a safe place to exchange messages with 3rd party systems, and to store and forward messages when the recipient is unavailable. </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It brings together frequently used combinations of message exchange patterns in one protocol (asynchronous publish/subscribe and direct delivery patterns such as queuing) that incorporates message level flow control.</w:t>
      </w:r>
    </w:p>
    <w:p w:rsidR="00542308" w:rsidRPr="005E3EEC"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Default="00542308"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In summary, AMQP sets out to provide efficient, high performance, internet scale business messaging.  This </w:t>
      </w:r>
      <w:r>
        <w:rPr>
          <w:rFonts w:ascii="Helvetica" w:hAnsi="Helvetica" w:cstheme="minorHAnsi"/>
          <w:sz w:val="20"/>
          <w:lang w:val="en"/>
        </w:rPr>
        <w:t>translates into</w:t>
      </w:r>
      <w:r w:rsidRPr="005E3EEC">
        <w:rPr>
          <w:rFonts w:ascii="Helvetica" w:hAnsi="Helvetica" w:cstheme="minorHAnsi"/>
          <w:sz w:val="20"/>
          <w:lang w:val="en"/>
        </w:rPr>
        <w:t>: a reliable binary transport for sending and receiving messages over WAN and LAN, that integrates with existing messaging products, but can scale to the needs of modern environments such as "cloud applications".</w:t>
      </w:r>
      <w:r w:rsidR="00962FE2">
        <w:rPr>
          <w:rFonts w:ascii="Helvetica" w:hAnsi="Helvetica" w:cstheme="minorHAnsi"/>
          <w:sz w:val="20"/>
          <w:lang w:val="en"/>
        </w:rPr>
        <w:t xml:space="preserve"> Given the diverse environments AMQP can be used, it is </w:t>
      </w:r>
      <w:r w:rsidR="00293B64">
        <w:rPr>
          <w:rFonts w:ascii="Helvetica" w:hAnsi="Helvetica" w:cstheme="minorHAnsi"/>
          <w:sz w:val="20"/>
          <w:lang w:val="en"/>
        </w:rPr>
        <w:t>necessary</w:t>
      </w:r>
      <w:r w:rsidR="00962FE2">
        <w:rPr>
          <w:rFonts w:ascii="Helvetica" w:hAnsi="Helvetica" w:cstheme="minorHAnsi"/>
          <w:sz w:val="20"/>
          <w:lang w:val="en"/>
        </w:rPr>
        <w:t xml:space="preserve"> to define AMQP bindings for other protocols and APIs used in those environments.</w:t>
      </w:r>
    </w:p>
    <w:p w:rsidR="004E123E"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D6948" w:rsidRPr="00C80D67" w:rsidRDefault="00C80D67"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C80D67">
        <w:rPr>
          <w:rFonts w:ascii="Helvetica" w:hAnsi="Helvetica" w:cstheme="minorHAnsi"/>
          <w:b/>
          <w:sz w:val="20"/>
          <w:lang w:val="en"/>
        </w:rPr>
        <w:t>(</w:t>
      </w:r>
      <w:r w:rsidR="00AD6948" w:rsidRPr="00C80D67">
        <w:rPr>
          <w:rFonts w:ascii="Helvetica" w:hAnsi="Helvetica" w:cstheme="minorHAnsi"/>
          <w:b/>
          <w:sz w:val="20"/>
          <w:lang w:val="en"/>
        </w:rPr>
        <w:t>b</w:t>
      </w:r>
      <w:r w:rsidRPr="00C80D67">
        <w:rPr>
          <w:rFonts w:ascii="Helvetica" w:hAnsi="Helvetica" w:cstheme="minorHAnsi"/>
          <w:b/>
          <w:sz w:val="20"/>
          <w:lang w:val="en"/>
        </w:rPr>
        <w:t>)</w:t>
      </w:r>
      <w:r w:rsidR="00AD6948" w:rsidRPr="00C80D67">
        <w:rPr>
          <w:rFonts w:ascii="Helvetica" w:hAnsi="Helvetica" w:cstheme="minorHAnsi"/>
          <w:b/>
          <w:sz w:val="20"/>
          <w:lang w:val="en"/>
        </w:rPr>
        <w:t xml:space="preserve"> Date, Time, and Location of First Meeting</w:t>
      </w:r>
    </w:p>
    <w:p w:rsidR="00AD6948" w:rsidRP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D6948">
        <w:rPr>
          <w:rFonts w:ascii="Helvetica" w:hAnsi="Helvetica" w:cstheme="minorHAnsi"/>
          <w:sz w:val="20"/>
          <w:lang w:val="en"/>
        </w:rPr>
        <w:t xml:space="preserve">The first meeting of the </w:t>
      </w:r>
      <w:r w:rsidR="00C80D67">
        <w:rPr>
          <w:rFonts w:ascii="Helvetica" w:hAnsi="Helvetica" w:cstheme="minorHAnsi"/>
          <w:sz w:val="20"/>
          <w:lang w:val="en"/>
        </w:rPr>
        <w:t>AMQP</w:t>
      </w:r>
      <w:r w:rsidR="00956482">
        <w:rPr>
          <w:rFonts w:ascii="Helvetica" w:hAnsi="Helvetica" w:cstheme="minorHAnsi"/>
          <w:sz w:val="20"/>
          <w:lang w:val="en"/>
        </w:rPr>
        <w:t xml:space="preserve"> </w:t>
      </w:r>
      <w:r w:rsidR="00623C77">
        <w:rPr>
          <w:rFonts w:ascii="Helvetica" w:hAnsi="Helvetica" w:cstheme="minorHAnsi"/>
          <w:sz w:val="20"/>
          <w:lang w:val="en"/>
        </w:rPr>
        <w:t xml:space="preserve">Bindings </w:t>
      </w:r>
      <w:r w:rsidR="00956482">
        <w:rPr>
          <w:rFonts w:ascii="Helvetica" w:hAnsi="Helvetica" w:cstheme="minorHAnsi"/>
          <w:sz w:val="20"/>
          <w:lang w:val="en"/>
        </w:rPr>
        <w:t>TC will</w:t>
      </w:r>
      <w:r w:rsidRPr="00AD6948">
        <w:rPr>
          <w:rFonts w:ascii="Helvetica" w:hAnsi="Helvetica" w:cstheme="minorHAnsi"/>
          <w:sz w:val="20"/>
          <w:lang w:val="en"/>
        </w:rPr>
        <w:t xml:space="preserve"> be</w:t>
      </w:r>
      <w:r w:rsidR="00106BBC">
        <w:rPr>
          <w:rFonts w:ascii="Helvetica" w:hAnsi="Helvetica" w:cstheme="minorHAnsi"/>
          <w:sz w:val="20"/>
          <w:lang w:val="en"/>
        </w:rPr>
        <w:t xml:space="preserve"> a face-to-</w:t>
      </w:r>
      <w:r w:rsidRPr="00AD6948">
        <w:rPr>
          <w:rFonts w:ascii="Helvetica" w:hAnsi="Helvetica" w:cstheme="minorHAnsi"/>
          <w:sz w:val="20"/>
          <w:lang w:val="en"/>
        </w:rPr>
        <w:t xml:space="preserve">face meeting </w:t>
      </w:r>
      <w:r w:rsidR="00AC23BF">
        <w:rPr>
          <w:rFonts w:ascii="Helvetica" w:hAnsi="Helvetica" w:cstheme="minorHAnsi"/>
          <w:sz w:val="20"/>
          <w:lang w:val="en"/>
        </w:rPr>
        <w:t xml:space="preserve">to be </w:t>
      </w:r>
      <w:r w:rsidRPr="00AD6948">
        <w:rPr>
          <w:rFonts w:ascii="Helvetica" w:hAnsi="Helvetica" w:cstheme="minorHAnsi"/>
          <w:sz w:val="20"/>
          <w:lang w:val="en"/>
        </w:rPr>
        <w:t xml:space="preserve">held in </w:t>
      </w:r>
      <w:r w:rsidR="00623C77" w:rsidRPr="00623C77">
        <w:rPr>
          <w:rFonts w:ascii="Helvetica" w:hAnsi="Helvetica" w:cstheme="minorHAnsi"/>
          <w:color w:val="FF0000"/>
          <w:sz w:val="20"/>
          <w:lang w:val="en"/>
        </w:rPr>
        <w:t>TBD</w:t>
      </w:r>
      <w:r w:rsidR="00C80D67" w:rsidRPr="00623C77">
        <w:rPr>
          <w:rFonts w:ascii="Helvetica" w:hAnsi="Helvetica" w:cstheme="minorHAnsi"/>
          <w:color w:val="FF0000"/>
          <w:sz w:val="20"/>
          <w:lang w:val="en"/>
        </w:rPr>
        <w:t xml:space="preserve"> </w:t>
      </w:r>
      <w:r w:rsidR="006425EA">
        <w:rPr>
          <w:rFonts w:ascii="Helvetica" w:hAnsi="Helvetica" w:cstheme="minorHAnsi"/>
          <w:sz w:val="20"/>
          <w:lang w:val="en"/>
        </w:rPr>
        <w:t xml:space="preserve">on </w:t>
      </w:r>
      <w:r w:rsidR="00623C77">
        <w:rPr>
          <w:rFonts w:ascii="Helvetica" w:hAnsi="Helvetica" w:cstheme="minorHAnsi"/>
          <w:sz w:val="20"/>
          <w:lang w:val="en"/>
        </w:rPr>
        <w:t>January</w:t>
      </w:r>
      <w:r w:rsidR="006425EA">
        <w:rPr>
          <w:rFonts w:ascii="Helvetica" w:hAnsi="Helvetica" w:cstheme="minorHAnsi"/>
          <w:sz w:val="20"/>
          <w:lang w:val="en"/>
        </w:rPr>
        <w:t xml:space="preserve"> </w:t>
      </w:r>
      <w:r w:rsidR="00623C77" w:rsidRPr="00623C77">
        <w:rPr>
          <w:rFonts w:ascii="Helvetica" w:hAnsi="Helvetica" w:cstheme="minorHAnsi"/>
          <w:color w:val="FF0000"/>
          <w:sz w:val="20"/>
          <w:lang w:val="en"/>
        </w:rPr>
        <w:t>TBD</w:t>
      </w:r>
      <w:r w:rsidR="006425EA">
        <w:rPr>
          <w:rFonts w:ascii="Helvetica" w:hAnsi="Helvetica" w:cstheme="minorHAnsi"/>
          <w:sz w:val="20"/>
          <w:lang w:val="en"/>
        </w:rPr>
        <w:t>, 201</w:t>
      </w:r>
      <w:r w:rsidR="00623C77">
        <w:rPr>
          <w:rFonts w:ascii="Helvetica" w:hAnsi="Helvetica" w:cstheme="minorHAnsi"/>
          <w:sz w:val="20"/>
          <w:lang w:val="en"/>
        </w:rPr>
        <w:t>2</w:t>
      </w:r>
      <w:r w:rsidR="00C80D67">
        <w:rPr>
          <w:rFonts w:ascii="Helvetica" w:hAnsi="Helvetica" w:cstheme="minorHAnsi"/>
          <w:sz w:val="20"/>
          <w:lang w:val="en"/>
        </w:rPr>
        <w:t xml:space="preserve"> </w:t>
      </w:r>
      <w:r w:rsidR="00106BBC">
        <w:rPr>
          <w:rFonts w:ascii="Helvetica" w:hAnsi="Helvetica" w:cstheme="minorHAnsi"/>
          <w:sz w:val="20"/>
          <w:lang w:val="en"/>
        </w:rPr>
        <w:t>from 9 AM ET to 5 PM E</w:t>
      </w:r>
      <w:r w:rsidRPr="00AD6948">
        <w:rPr>
          <w:rFonts w:ascii="Helvetica" w:hAnsi="Helvetica" w:cstheme="minorHAnsi"/>
          <w:sz w:val="20"/>
          <w:lang w:val="en"/>
        </w:rPr>
        <w:t>T. This meeting will be sponsored by</w:t>
      </w:r>
      <w:r w:rsidR="00DF2302" w:rsidRPr="00DF2302">
        <w:rPr>
          <w:rFonts w:ascii="Helvetica" w:hAnsi="Helvetica" w:cstheme="minorHAnsi"/>
          <w:sz w:val="20"/>
          <w:lang w:val="en"/>
        </w:rPr>
        <w:t xml:space="preserve"> </w:t>
      </w:r>
      <w:r w:rsidR="00623C77" w:rsidRPr="00623C77">
        <w:rPr>
          <w:rFonts w:ascii="Helvetica" w:hAnsi="Helvetica" w:cstheme="minorHAnsi"/>
          <w:color w:val="FF0000"/>
          <w:sz w:val="20"/>
          <w:lang w:val="en"/>
        </w:rPr>
        <w:t>TBD</w:t>
      </w:r>
      <w:r w:rsidR="00AC23BF">
        <w:rPr>
          <w:rFonts w:ascii="Helvetica" w:hAnsi="Helvetica" w:cstheme="minorHAnsi"/>
          <w:sz w:val="20"/>
          <w:lang w:val="en"/>
        </w:rPr>
        <w:t>.</w:t>
      </w:r>
    </w:p>
    <w:p w:rsid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73A33" w:rsidRPr="00106BBC"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106BBC">
        <w:rPr>
          <w:rFonts w:ascii="Helvetica" w:hAnsi="Helvetica" w:cstheme="minorHAnsi"/>
          <w:b/>
          <w:sz w:val="20"/>
          <w:lang w:val="en"/>
        </w:rPr>
        <w:t>(c) On-Going Meeting Plans &amp; Sponsors</w:t>
      </w:r>
    </w:p>
    <w:p w:rsidR="00B73A33" w:rsidRP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B73A33">
        <w:rPr>
          <w:rFonts w:ascii="Helvetica" w:hAnsi="Helvetica" w:cstheme="minorHAnsi"/>
          <w:sz w:val="20"/>
          <w:lang w:val="en"/>
        </w:rPr>
        <w:t xml:space="preserve">It is anticipated </w:t>
      </w:r>
      <w:r w:rsidR="00956482">
        <w:rPr>
          <w:rFonts w:ascii="Helvetica" w:hAnsi="Helvetica" w:cstheme="minorHAnsi"/>
          <w:sz w:val="20"/>
          <w:lang w:val="en"/>
        </w:rPr>
        <w:t xml:space="preserve">that </w:t>
      </w:r>
      <w:r w:rsidRPr="00B73A33">
        <w:rPr>
          <w:rFonts w:ascii="Helvetica" w:hAnsi="Helvetica" w:cstheme="minorHAnsi"/>
          <w:sz w:val="20"/>
          <w:lang w:val="en"/>
        </w:rPr>
        <w:t xml:space="preserve">the </w:t>
      </w:r>
      <w:r w:rsidR="00956482">
        <w:rPr>
          <w:rFonts w:ascii="Helvetica" w:hAnsi="Helvetica" w:cstheme="minorHAnsi"/>
          <w:sz w:val="20"/>
          <w:lang w:val="en"/>
        </w:rPr>
        <w:t>AMQP</w:t>
      </w:r>
      <w:r w:rsidRPr="00B73A33">
        <w:rPr>
          <w:rFonts w:ascii="Helvetica" w:hAnsi="Helvetica" w:cstheme="minorHAnsi"/>
          <w:sz w:val="20"/>
          <w:lang w:val="en"/>
        </w:rPr>
        <w:t xml:space="preserve"> </w:t>
      </w:r>
      <w:r w:rsidR="00623C77">
        <w:rPr>
          <w:rFonts w:ascii="Helvetica" w:hAnsi="Helvetica" w:cstheme="minorHAnsi"/>
          <w:sz w:val="20"/>
          <w:lang w:val="en"/>
        </w:rPr>
        <w:t xml:space="preserve">Bindings </w:t>
      </w:r>
      <w:r w:rsidRPr="00B73A33">
        <w:rPr>
          <w:rFonts w:ascii="Helvetica" w:hAnsi="Helvetica" w:cstheme="minorHAnsi"/>
          <w:sz w:val="20"/>
          <w:lang w:val="en"/>
        </w:rPr>
        <w:t xml:space="preserve">TC will meet via teleconference every week for </w:t>
      </w:r>
      <w:r w:rsidR="00501F43">
        <w:rPr>
          <w:rFonts w:ascii="Helvetica" w:hAnsi="Helvetica" w:cstheme="minorHAnsi"/>
          <w:sz w:val="20"/>
          <w:lang w:val="en"/>
        </w:rPr>
        <w:t>60</w:t>
      </w:r>
      <w:r w:rsidR="00501F43" w:rsidRPr="00B73A33">
        <w:rPr>
          <w:rFonts w:ascii="Helvetica" w:hAnsi="Helvetica" w:cstheme="minorHAnsi"/>
          <w:sz w:val="20"/>
          <w:lang w:val="en"/>
        </w:rPr>
        <w:t xml:space="preserve"> </w:t>
      </w:r>
      <w:r w:rsidRPr="00B73A33">
        <w:rPr>
          <w:rFonts w:ascii="Helvetica" w:hAnsi="Helvetica" w:cstheme="minorHAnsi"/>
          <w:sz w:val="20"/>
          <w:lang w:val="en"/>
        </w:rPr>
        <w:t>minutes at a time determined by the TC members during the TC's first meeting.</w:t>
      </w:r>
      <w:r w:rsidR="00956482">
        <w:rPr>
          <w:rFonts w:ascii="Helvetica" w:hAnsi="Helvetica" w:cstheme="minorHAnsi"/>
          <w:sz w:val="20"/>
          <w:lang w:val="en"/>
        </w:rPr>
        <w:t xml:space="preserve"> </w:t>
      </w:r>
      <w:r w:rsidRPr="00B73A33">
        <w:rPr>
          <w:rFonts w:ascii="Helvetica" w:hAnsi="Helvetica" w:cstheme="minorHAnsi"/>
          <w:sz w:val="20"/>
          <w:lang w:val="en"/>
        </w:rPr>
        <w:t xml:space="preserve">It is anticipated that the </w:t>
      </w:r>
      <w:r w:rsidR="00956482">
        <w:rPr>
          <w:rFonts w:ascii="Helvetica" w:hAnsi="Helvetica" w:cstheme="minorHAnsi"/>
          <w:sz w:val="20"/>
          <w:lang w:val="en"/>
        </w:rPr>
        <w:t xml:space="preserve">AMQP </w:t>
      </w:r>
      <w:r w:rsidR="00623C77">
        <w:rPr>
          <w:rFonts w:ascii="Helvetica" w:hAnsi="Helvetica" w:cstheme="minorHAnsi"/>
          <w:sz w:val="20"/>
          <w:lang w:val="en"/>
        </w:rPr>
        <w:t xml:space="preserve">Bindings </w:t>
      </w:r>
      <w:r w:rsidR="00956482">
        <w:rPr>
          <w:rFonts w:ascii="Helvetica" w:hAnsi="Helvetica" w:cstheme="minorHAnsi"/>
          <w:sz w:val="20"/>
          <w:lang w:val="en"/>
        </w:rPr>
        <w:t>TC will meet face-to-</w:t>
      </w:r>
      <w:r w:rsidRPr="00B73A33">
        <w:rPr>
          <w:rFonts w:ascii="Helvetica" w:hAnsi="Helvetica" w:cstheme="minorHAnsi"/>
          <w:sz w:val="20"/>
          <w:lang w:val="en"/>
        </w:rPr>
        <w:t xml:space="preserve">face every </w:t>
      </w:r>
      <w:r w:rsidR="00956482">
        <w:rPr>
          <w:rFonts w:ascii="Helvetica" w:hAnsi="Helvetica" w:cstheme="minorHAnsi"/>
          <w:sz w:val="20"/>
          <w:lang w:val="en"/>
        </w:rPr>
        <w:t>2-3 months</w:t>
      </w:r>
      <w:r w:rsidRPr="00B73A33">
        <w:rPr>
          <w:rFonts w:ascii="Helvetica" w:hAnsi="Helvetica" w:cstheme="minorHAnsi"/>
          <w:sz w:val="20"/>
          <w:lang w:val="en"/>
        </w:rPr>
        <w:t xml:space="preserve"> at a time and location to be determined by the T</w:t>
      </w:r>
      <w:r w:rsidR="00956482">
        <w:rPr>
          <w:rFonts w:ascii="Helvetica" w:hAnsi="Helvetica" w:cstheme="minorHAnsi"/>
          <w:sz w:val="20"/>
          <w:lang w:val="en"/>
        </w:rPr>
        <w:t xml:space="preserve">C members.  </w:t>
      </w:r>
      <w:r w:rsidR="00CA5A20">
        <w:rPr>
          <w:rFonts w:ascii="Helvetica" w:hAnsi="Helvetica" w:cstheme="minorHAnsi"/>
          <w:sz w:val="20"/>
          <w:lang w:val="en"/>
        </w:rPr>
        <w:t>The a</w:t>
      </w:r>
      <w:r w:rsidR="00956482">
        <w:rPr>
          <w:rFonts w:ascii="Helvetica" w:hAnsi="Helvetica" w:cstheme="minorHAnsi"/>
          <w:sz w:val="20"/>
          <w:lang w:val="en"/>
        </w:rPr>
        <w:t>ctual pace of face-to-</w:t>
      </w:r>
      <w:r w:rsidRPr="00B73A33">
        <w:rPr>
          <w:rFonts w:ascii="Helvetica" w:hAnsi="Helvetica" w:cstheme="minorHAnsi"/>
          <w:sz w:val="20"/>
          <w:lang w:val="en"/>
        </w:rPr>
        <w:t xml:space="preserve">face and teleconference meetings will be determined by </w:t>
      </w:r>
      <w:r w:rsidR="00623C77">
        <w:rPr>
          <w:rFonts w:ascii="Helvetica" w:hAnsi="Helvetica" w:cstheme="minorHAnsi"/>
          <w:sz w:val="20"/>
          <w:lang w:val="en"/>
        </w:rPr>
        <w:t xml:space="preserve">the </w:t>
      </w:r>
      <w:r w:rsidRPr="00B73A33">
        <w:rPr>
          <w:rFonts w:ascii="Helvetica" w:hAnsi="Helvetica" w:cstheme="minorHAnsi"/>
          <w:sz w:val="20"/>
          <w:lang w:val="en"/>
        </w:rPr>
        <w:t>TC members.</w:t>
      </w:r>
      <w:r w:rsidR="00A62913">
        <w:rPr>
          <w:rFonts w:ascii="Helvetica" w:hAnsi="Helvetica" w:cstheme="minorHAnsi"/>
          <w:sz w:val="20"/>
          <w:lang w:val="en"/>
        </w:rPr>
        <w:t xml:space="preserve"> </w:t>
      </w:r>
      <w:r w:rsidRPr="00B73A33">
        <w:rPr>
          <w:rFonts w:ascii="Helvetica" w:hAnsi="Helvetica" w:cstheme="minorHAnsi"/>
          <w:sz w:val="20"/>
          <w:lang w:val="en"/>
        </w:rPr>
        <w:t xml:space="preserve">One of the proposers, as listed below, will sponsor the teleconferences unless other TC members offer </w:t>
      </w:r>
      <w:r w:rsidR="00956482">
        <w:rPr>
          <w:rFonts w:ascii="Helvetica" w:hAnsi="Helvetica" w:cstheme="minorHAnsi"/>
          <w:sz w:val="20"/>
          <w:lang w:val="en"/>
        </w:rPr>
        <w:t>to donate their own facilities.</w:t>
      </w:r>
    </w:p>
    <w:p w:rsid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Pr="00A5708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A5708E">
        <w:rPr>
          <w:rFonts w:ascii="Helvetica" w:hAnsi="Helvetica" w:cstheme="minorHAnsi"/>
          <w:b/>
          <w:sz w:val="20"/>
          <w:lang w:val="en"/>
        </w:rPr>
        <w:t>(d) Proposers of the TC</w:t>
      </w:r>
    </w:p>
    <w:p w:rsidR="00A5708E" w:rsidRPr="004E123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John O’Hara</w:t>
      </w:r>
      <w:r>
        <w:rPr>
          <w:rFonts w:ascii="Helvetica" w:hAnsi="Helvetica" w:cstheme="minorHAnsi"/>
          <w:sz w:val="20"/>
          <w:lang w:val="en"/>
        </w:rPr>
        <w:t xml:space="preserve">, </w:t>
      </w:r>
      <w:hyperlink r:id="rId12" w:history="1">
        <w:r w:rsidRPr="00247D1A">
          <w:rPr>
            <w:rStyle w:val="Hyperlink"/>
            <w:rFonts w:ascii="Helvetica" w:hAnsi="Helvetica" w:cstheme="minorHAnsi"/>
            <w:sz w:val="20"/>
            <w:lang w:val="en"/>
          </w:rPr>
          <w:t>john.ohara1@baml.com</w:t>
        </w:r>
      </w:hyperlink>
      <w:r>
        <w:rPr>
          <w:rFonts w:ascii="Helvetica" w:hAnsi="Helvetica" w:cstheme="minorHAnsi"/>
          <w:sz w:val="20"/>
          <w:lang w:val="en"/>
        </w:rPr>
        <w:t xml:space="preserve">, </w:t>
      </w:r>
      <w:r w:rsidRPr="00A5708E">
        <w:rPr>
          <w:rFonts w:ascii="Helvetica" w:hAnsi="Helvetica" w:cstheme="minorHAnsi"/>
          <w:sz w:val="20"/>
          <w:lang w:val="en"/>
        </w:rPr>
        <w:t>Bank of America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Abbie Barbir, </w:t>
      </w:r>
      <w:hyperlink r:id="rId13" w:history="1">
        <w:r w:rsidRPr="00247D1A">
          <w:rPr>
            <w:rStyle w:val="Hyperlink"/>
            <w:rFonts w:ascii="Helvetica" w:hAnsi="Helvetica" w:cstheme="minorHAnsi"/>
            <w:sz w:val="20"/>
            <w:lang w:val="en"/>
          </w:rPr>
          <w:t>abbie.barbir@bankofamerica.com</w:t>
        </w:r>
      </w:hyperlink>
      <w:r>
        <w:rPr>
          <w:rFonts w:ascii="Helvetica" w:hAnsi="Helvetica" w:cstheme="minorHAnsi"/>
          <w:sz w:val="20"/>
          <w:lang w:val="en"/>
        </w:rPr>
        <w:t>, Bank of America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Andreas Moravec</w:t>
      </w:r>
      <w:r w:rsidR="005E298C">
        <w:rPr>
          <w:rFonts w:ascii="Helvetica" w:hAnsi="Helvetica" w:cstheme="minorHAnsi"/>
          <w:sz w:val="20"/>
          <w:lang w:val="en"/>
        </w:rPr>
        <w:t xml:space="preserve">, </w:t>
      </w:r>
      <w:hyperlink r:id="rId14" w:history="1">
        <w:r w:rsidR="005E298C" w:rsidRPr="00247D1A">
          <w:rPr>
            <w:rStyle w:val="Hyperlink"/>
            <w:rFonts w:ascii="Helvetica" w:hAnsi="Helvetica" w:cstheme="minorHAnsi"/>
            <w:sz w:val="20"/>
            <w:lang w:val="en"/>
          </w:rPr>
          <w:t>andreas.moravec@deutsche-boerse.com</w:t>
        </w:r>
      </w:hyperlink>
      <w:r w:rsidR="005E298C">
        <w:rPr>
          <w:rFonts w:ascii="Helvetica" w:hAnsi="Helvetica" w:cstheme="minorHAnsi"/>
          <w:sz w:val="20"/>
          <w:lang w:val="en"/>
        </w:rPr>
        <w:t>, Deutsche Börse AG</w:t>
      </w:r>
    </w:p>
    <w:p w:rsidR="00A5708E" w:rsidRPr="00A5708E" w:rsidRDefault="005E298C"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Hanno Klein, </w:t>
      </w:r>
      <w:hyperlink r:id="rId15" w:history="1">
        <w:r w:rsidRPr="00247D1A">
          <w:rPr>
            <w:rStyle w:val="Hyperlink"/>
            <w:rFonts w:ascii="Helvetica" w:hAnsi="Helvetica" w:cstheme="minorHAnsi"/>
            <w:sz w:val="20"/>
            <w:lang w:val="en"/>
          </w:rPr>
          <w:t>hanno.klein@deutsche-boerse.com</w:t>
        </w:r>
      </w:hyperlink>
      <w:r>
        <w:rPr>
          <w:rFonts w:ascii="Helvetica" w:hAnsi="Helvetica" w:cstheme="minorHAnsi"/>
          <w:sz w:val="20"/>
          <w:lang w:val="en"/>
        </w:rPr>
        <w:t xml:space="preserve">, </w:t>
      </w:r>
      <w:r w:rsidR="00A5708E" w:rsidRPr="00A5708E">
        <w:rPr>
          <w:rFonts w:ascii="Helvetica" w:hAnsi="Helvetica" w:cstheme="minorHAnsi"/>
          <w:sz w:val="20"/>
          <w:lang w:val="en"/>
        </w:rPr>
        <w:t>Deutsche Börse AG</w:t>
      </w:r>
    </w:p>
    <w:p w:rsidR="00DC425E" w:rsidRDefault="00DC425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F11C5">
        <w:rPr>
          <w:rFonts w:ascii="Helvetica" w:hAnsi="Helvetica" w:cstheme="minorHAnsi"/>
          <w:sz w:val="20"/>
          <w:lang w:val="en"/>
        </w:rPr>
        <w:t>Andreas Mueller</w:t>
      </w:r>
      <w:r>
        <w:rPr>
          <w:rFonts w:ascii="Helvetica" w:hAnsi="Helvetica" w:cstheme="minorHAnsi"/>
          <w:sz w:val="20"/>
          <w:lang w:val="en"/>
        </w:rPr>
        <w:t xml:space="preserve">, </w:t>
      </w:r>
      <w:hyperlink r:id="rId16" w:history="1">
        <w:r w:rsidRPr="00247D1A">
          <w:rPr>
            <w:rStyle w:val="Hyperlink"/>
            <w:rFonts w:ascii="Helvetica" w:hAnsi="Helvetica" w:cstheme="minorHAnsi"/>
            <w:sz w:val="20"/>
            <w:lang w:val="en"/>
          </w:rPr>
          <w:t>am@iit.de</w:t>
        </w:r>
      </w:hyperlink>
      <w:r>
        <w:rPr>
          <w:rFonts w:ascii="Helvetica" w:hAnsi="Helvetica" w:cstheme="minorHAnsi"/>
          <w:sz w:val="20"/>
          <w:lang w:val="en"/>
        </w:rPr>
        <w:t xml:space="preserve">, </w:t>
      </w:r>
      <w:r w:rsidRPr="009F11C5">
        <w:rPr>
          <w:rFonts w:ascii="Helvetica" w:hAnsi="Helvetica" w:cstheme="minorHAnsi"/>
          <w:sz w:val="20"/>
          <w:lang w:val="en"/>
        </w:rPr>
        <w:t>IIT Software GmbH</w:t>
      </w:r>
      <w:r>
        <w:rPr>
          <w:rFonts w:ascii="Helvetica" w:hAnsi="Helvetica" w:cstheme="minorHAnsi"/>
          <w:sz w:val="20"/>
          <w:lang w:val="en"/>
        </w:rPr>
        <w:t xml:space="preserve"> </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Matthew Arrott</w:t>
      </w:r>
      <w:r w:rsidR="005E298C">
        <w:rPr>
          <w:rFonts w:ascii="Helvetica" w:hAnsi="Helvetica" w:cstheme="minorHAnsi"/>
          <w:sz w:val="20"/>
          <w:lang w:val="en"/>
        </w:rPr>
        <w:t xml:space="preserve">, </w:t>
      </w:r>
      <w:hyperlink r:id="rId17" w:history="1">
        <w:r w:rsidR="005E298C" w:rsidRPr="00247D1A">
          <w:rPr>
            <w:rStyle w:val="Hyperlink"/>
            <w:rFonts w:ascii="Helvetica" w:hAnsi="Helvetica" w:cstheme="minorHAnsi"/>
            <w:sz w:val="20"/>
            <w:lang w:val="en"/>
          </w:rPr>
          <w:t>marrott@novgp.com</w:t>
        </w:r>
      </w:hyperlink>
      <w:r w:rsidR="005E298C">
        <w:rPr>
          <w:rFonts w:ascii="Helvetica" w:hAnsi="Helvetica" w:cstheme="minorHAnsi"/>
          <w:sz w:val="20"/>
          <w:lang w:val="en"/>
        </w:rPr>
        <w:t xml:space="preserve">, </w:t>
      </w:r>
      <w:r w:rsidRPr="00A5708E">
        <w:rPr>
          <w:rFonts w:ascii="Helvetica" w:hAnsi="Helvetica" w:cstheme="minorHAnsi"/>
          <w:sz w:val="20"/>
          <w:lang w:val="en"/>
        </w:rPr>
        <w:t>Individual Member</w:t>
      </w:r>
    </w:p>
    <w:p w:rsidR="005E298C" w:rsidRPr="00A5708E" w:rsidRDefault="00A5708E"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lastRenderedPageBreak/>
        <w:t>Bijan Sanii</w:t>
      </w:r>
      <w:r w:rsidR="005E298C">
        <w:rPr>
          <w:rFonts w:ascii="Helvetica" w:hAnsi="Helvetica" w:cstheme="minorHAnsi"/>
          <w:sz w:val="20"/>
          <w:lang w:val="en"/>
        </w:rPr>
        <w:t xml:space="preserve">, </w:t>
      </w:r>
      <w:hyperlink r:id="rId18" w:history="1">
        <w:r w:rsidR="005E298C" w:rsidRPr="00247D1A">
          <w:rPr>
            <w:rStyle w:val="Hyperlink"/>
            <w:rFonts w:ascii="Helvetica" w:hAnsi="Helvetica" w:cstheme="minorHAnsi"/>
            <w:sz w:val="20"/>
            <w:lang w:val="en"/>
          </w:rPr>
          <w:t>bijans@inetco.com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INETCO Systems Ltd.</w:t>
      </w:r>
    </w:p>
    <w:p w:rsidR="005E298C" w:rsidRDefault="005E298C"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Angus Telfer, </w:t>
      </w:r>
      <w:hyperlink r:id="rId19" w:history="1">
        <w:r w:rsidR="00C77AF0" w:rsidRPr="00247D1A">
          <w:rPr>
            <w:rStyle w:val="Hyperlink"/>
            <w:rFonts w:ascii="Helvetica" w:hAnsi="Helvetica" w:cstheme="minorHAnsi"/>
            <w:sz w:val="20"/>
            <w:lang w:val="en"/>
          </w:rPr>
          <w:t>angus.telfer@inetco.com</w:t>
        </w:r>
      </w:hyperlink>
      <w:r>
        <w:rPr>
          <w:rFonts w:ascii="Helvetica" w:hAnsi="Helvetica" w:cstheme="minorHAnsi"/>
          <w:sz w:val="20"/>
          <w:lang w:val="en"/>
        </w:rPr>
        <w:t>,</w:t>
      </w:r>
      <w:r w:rsidR="00C77AF0">
        <w:rPr>
          <w:rFonts w:ascii="Helvetica" w:hAnsi="Helvetica" w:cstheme="minorHAnsi"/>
          <w:sz w:val="20"/>
          <w:lang w:val="en"/>
        </w:rPr>
        <w:t xml:space="preserve"> </w:t>
      </w:r>
      <w:r w:rsidRPr="00A5708E">
        <w:rPr>
          <w:rFonts w:ascii="Helvetica" w:hAnsi="Helvetica" w:cstheme="minorHAnsi"/>
          <w:sz w:val="20"/>
          <w:lang w:val="en"/>
        </w:rPr>
        <w:t>INETCO Systems Ltd.</w:t>
      </w:r>
    </w:p>
    <w:p w:rsidR="00D0594D" w:rsidRPr="00A5708E" w:rsidRDefault="00D0594D"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Allan Cornish</w:t>
      </w:r>
      <w:r>
        <w:rPr>
          <w:rFonts w:ascii="Helvetica" w:hAnsi="Helvetica" w:cstheme="minorHAnsi"/>
          <w:sz w:val="20"/>
          <w:lang w:val="en"/>
        </w:rPr>
        <w:t xml:space="preserve">, </w:t>
      </w:r>
      <w:hyperlink r:id="rId20" w:history="1">
        <w:r w:rsidRPr="00247D1A">
          <w:rPr>
            <w:rStyle w:val="Hyperlink"/>
            <w:rFonts w:ascii="Helvetica" w:hAnsi="Helvetica" w:cstheme="minorHAnsi"/>
            <w:sz w:val="20"/>
            <w:lang w:val="en"/>
          </w:rPr>
          <w:t>acornish@inetco.com</w:t>
        </w:r>
      </w:hyperlink>
      <w:r>
        <w:rPr>
          <w:rFonts w:ascii="Helvetica" w:hAnsi="Helvetica" w:cstheme="minorHAnsi"/>
          <w:sz w:val="20"/>
          <w:lang w:val="en"/>
        </w:rPr>
        <w:t>, INETCO Systems Ltd.</w:t>
      </w:r>
    </w:p>
    <w:p w:rsidR="005E298C"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Allan Beck</w:t>
      </w:r>
      <w:r w:rsidR="005E298C">
        <w:rPr>
          <w:rFonts w:ascii="Helvetica" w:hAnsi="Helvetica" w:cstheme="minorHAnsi"/>
          <w:sz w:val="20"/>
          <w:lang w:val="en"/>
        </w:rPr>
        <w:t>,</w:t>
      </w:r>
      <w:r w:rsidR="005E298C" w:rsidRPr="005E298C">
        <w:rPr>
          <w:rFonts w:ascii="Helvetica" w:hAnsi="Helvetica" w:cstheme="minorHAnsi"/>
          <w:sz w:val="20"/>
          <w:lang w:val="en"/>
        </w:rPr>
        <w:t xml:space="preserve"> </w:t>
      </w:r>
      <w:hyperlink r:id="rId21" w:history="1">
        <w:r w:rsidR="005E298C" w:rsidRPr="00247D1A">
          <w:rPr>
            <w:rStyle w:val="Hyperlink"/>
            <w:rFonts w:ascii="Helvetica" w:hAnsi="Helvetica" w:cstheme="minorHAnsi"/>
            <w:sz w:val="20"/>
            <w:lang w:val="en"/>
          </w:rPr>
          <w:t>allan.beck@jpmorgan.com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Robert X. </w:t>
      </w:r>
      <w:r w:rsidR="00DF469C" w:rsidRPr="00A5708E">
        <w:rPr>
          <w:rFonts w:ascii="Helvetica" w:hAnsi="Helvetica" w:cstheme="minorHAnsi"/>
          <w:sz w:val="20"/>
          <w:lang w:val="en"/>
        </w:rPr>
        <w:t>Godfrey</w:t>
      </w:r>
      <w:r w:rsidR="005E298C">
        <w:rPr>
          <w:rFonts w:ascii="Helvetica" w:hAnsi="Helvetica" w:cstheme="minorHAnsi"/>
          <w:sz w:val="20"/>
          <w:lang w:val="en"/>
        </w:rPr>
        <w:t xml:space="preserve">, </w:t>
      </w:r>
      <w:hyperlink r:id="rId22" w:history="1">
        <w:r w:rsidR="005E298C" w:rsidRPr="00247D1A">
          <w:rPr>
            <w:rStyle w:val="Hyperlink"/>
            <w:rFonts w:ascii="Helvetica" w:hAnsi="Helvetica" w:cstheme="minorHAnsi"/>
            <w:sz w:val="20"/>
            <w:lang w:val="en"/>
          </w:rPr>
          <w:t>robert.godfrey@jpmorgan.com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Laurie M. Bryson</w:t>
      </w:r>
      <w:r w:rsidR="005E298C">
        <w:rPr>
          <w:rFonts w:ascii="Helvetica" w:hAnsi="Helvetica" w:cstheme="minorHAnsi"/>
          <w:sz w:val="20"/>
          <w:lang w:val="en"/>
        </w:rPr>
        <w:t xml:space="preserve">, </w:t>
      </w:r>
      <w:hyperlink r:id="rId23" w:history="1">
        <w:r w:rsidR="005E298C" w:rsidRPr="00247D1A">
          <w:rPr>
            <w:rStyle w:val="Hyperlink"/>
            <w:rFonts w:ascii="Helvetica" w:hAnsi="Helvetica" w:cstheme="minorHAnsi"/>
            <w:sz w:val="20"/>
            <w:lang w:val="en"/>
          </w:rPr>
          <w:t>laurie.m.bryson@jpmorgan.com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F71F1C" w:rsidRPr="00F71F1C" w:rsidRDefault="00F71F1C" w:rsidP="00F71F1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John Fallows, </w:t>
      </w:r>
      <w:hyperlink r:id="rId24" w:history="1">
        <w:r w:rsidRPr="00381231">
          <w:rPr>
            <w:rStyle w:val="Hyperlink"/>
            <w:rFonts w:ascii="Helvetica" w:hAnsi="Helvetica" w:cstheme="minorHAnsi"/>
            <w:sz w:val="20"/>
            <w:lang w:val="en"/>
          </w:rPr>
          <w:t>john.fallows@kaazing.com</w:t>
        </w:r>
      </w:hyperlink>
      <w:r>
        <w:rPr>
          <w:rFonts w:ascii="Helvetica" w:hAnsi="Helvetica" w:cstheme="minorHAnsi"/>
          <w:sz w:val="20"/>
          <w:lang w:val="en"/>
        </w:rPr>
        <w:t>, Kaazing</w:t>
      </w:r>
    </w:p>
    <w:p w:rsidR="00F71F1C" w:rsidRPr="00A5708E" w:rsidRDefault="00F71F1C" w:rsidP="00F71F1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Brian Albers, </w:t>
      </w:r>
      <w:hyperlink r:id="rId25" w:history="1">
        <w:r w:rsidRPr="00381231">
          <w:rPr>
            <w:rStyle w:val="Hyperlink"/>
            <w:rFonts w:ascii="Helvetica" w:hAnsi="Helvetica" w:cstheme="minorHAnsi"/>
            <w:sz w:val="20"/>
            <w:lang w:val="en"/>
          </w:rPr>
          <w:t>brian.albers@kaazing.com</w:t>
        </w:r>
      </w:hyperlink>
      <w:r>
        <w:rPr>
          <w:rFonts w:ascii="Helvetica" w:hAnsi="Helvetica" w:cstheme="minorHAnsi"/>
          <w:sz w:val="20"/>
          <w:lang w:val="en"/>
        </w:rPr>
        <w:t>, Kaazing</w:t>
      </w:r>
      <w:r w:rsidRPr="00F71F1C">
        <w:rPr>
          <w:rFonts w:ascii="Helvetica" w:hAnsi="Helvetica" w:cstheme="minorHAnsi"/>
          <w:sz w:val="20"/>
          <w:lang w:val="en"/>
        </w:rPr>
        <w:t xml:space="preserve">  </w:t>
      </w:r>
    </w:p>
    <w:p w:rsidR="00C77AF0" w:rsidRPr="00A5708E"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David Ingham</w:t>
      </w:r>
      <w:r w:rsidR="00C77AF0">
        <w:rPr>
          <w:rFonts w:ascii="Helvetica" w:hAnsi="Helvetica" w:cstheme="minorHAnsi"/>
          <w:sz w:val="20"/>
          <w:lang w:val="en"/>
        </w:rPr>
        <w:t xml:space="preserve">, </w:t>
      </w:r>
      <w:hyperlink r:id="rId26" w:history="1">
        <w:r w:rsidR="00C77AF0" w:rsidRPr="00247D1A">
          <w:rPr>
            <w:rStyle w:val="Hyperlink"/>
            <w:rFonts w:ascii="Helvetica" w:hAnsi="Helvetica" w:cstheme="minorHAnsi"/>
            <w:sz w:val="20"/>
            <w:lang w:val="en"/>
          </w:rPr>
          <w:t>david.ingham@microsoft.com</w:t>
        </w:r>
      </w:hyperlink>
      <w:r w:rsidR="00C77AF0">
        <w:rPr>
          <w:rFonts w:ascii="Helvetica" w:hAnsi="Helvetica" w:cstheme="minorHAnsi"/>
          <w:sz w:val="20"/>
          <w:lang w:val="en"/>
        </w:rPr>
        <w:t xml:space="preserve">, </w:t>
      </w:r>
      <w:r w:rsidR="00C77AF0" w:rsidRPr="00A5708E">
        <w:rPr>
          <w:rFonts w:ascii="Helvetica" w:hAnsi="Helvetica" w:cstheme="minorHAnsi"/>
          <w:sz w:val="20"/>
          <w:lang w:val="en"/>
        </w:rPr>
        <w:t>Microsoft</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R</w:t>
      </w:r>
      <w:r w:rsidR="00C77AF0">
        <w:rPr>
          <w:rFonts w:ascii="Helvetica" w:hAnsi="Helvetica" w:cstheme="minorHAnsi"/>
          <w:sz w:val="20"/>
          <w:lang w:val="en"/>
        </w:rPr>
        <w:t xml:space="preserve">am Jeyaraman, </w:t>
      </w:r>
      <w:hyperlink r:id="rId27" w:history="1">
        <w:r w:rsidR="00C77AF0" w:rsidRPr="00247D1A">
          <w:rPr>
            <w:rStyle w:val="Hyperlink"/>
            <w:rFonts w:ascii="Helvetica" w:hAnsi="Helvetica" w:cstheme="minorHAnsi"/>
            <w:sz w:val="20"/>
            <w:lang w:val="en"/>
          </w:rPr>
          <w:t>ram.jeyaraman@microsoft.com</w:t>
        </w:r>
      </w:hyperlink>
      <w:r w:rsidR="00C77AF0">
        <w:rPr>
          <w:rFonts w:ascii="Helvetica" w:hAnsi="Helvetica" w:cstheme="minorHAnsi"/>
          <w:sz w:val="20"/>
          <w:lang w:val="en"/>
        </w:rPr>
        <w:t>, Microsoft</w:t>
      </w:r>
    </w:p>
    <w:p w:rsidR="00D0594D" w:rsidRPr="00A5708E"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Xin Chen</w:t>
      </w:r>
      <w:r>
        <w:rPr>
          <w:rFonts w:ascii="Helvetica" w:hAnsi="Helvetica" w:cstheme="minorHAnsi"/>
          <w:sz w:val="20"/>
          <w:lang w:val="en"/>
        </w:rPr>
        <w:t xml:space="preserve">, </w:t>
      </w:r>
      <w:hyperlink r:id="rId28" w:history="1">
        <w:r w:rsidRPr="00247D1A">
          <w:rPr>
            <w:rStyle w:val="Hyperlink"/>
            <w:rFonts w:ascii="Helvetica" w:hAnsi="Helvetica" w:cstheme="minorHAnsi"/>
            <w:sz w:val="20"/>
            <w:lang w:val="en"/>
          </w:rPr>
          <w:t>xinchen@microsoft.com</w:t>
        </w:r>
      </w:hyperlink>
      <w:r>
        <w:rPr>
          <w:rFonts w:ascii="Helvetica" w:hAnsi="Helvetica" w:cstheme="minorHAnsi"/>
          <w:sz w:val="20"/>
          <w:lang w:val="en"/>
        </w:rPr>
        <w:t>, Microsoft</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Alexandros Kritikos</w:t>
      </w:r>
      <w:r w:rsidR="00C77AF0">
        <w:rPr>
          <w:rFonts w:ascii="Helvetica" w:hAnsi="Helvetica" w:cstheme="minorHAnsi"/>
          <w:sz w:val="20"/>
          <w:lang w:val="en"/>
        </w:rPr>
        <w:t xml:space="preserve">, </w:t>
      </w:r>
      <w:hyperlink r:id="rId29" w:history="1">
        <w:r w:rsidR="00C77AF0" w:rsidRPr="00247D1A">
          <w:rPr>
            <w:rStyle w:val="Hyperlink"/>
            <w:rFonts w:ascii="Helvetica" w:hAnsi="Helvetica" w:cstheme="minorHAnsi"/>
            <w:sz w:val="20"/>
            <w:lang w:val="en"/>
          </w:rPr>
          <w:t>alex.kritikos@my-channels.com</w:t>
        </w:r>
      </w:hyperlink>
      <w:r w:rsidR="00C77AF0">
        <w:rPr>
          <w:rFonts w:ascii="Helvetica" w:hAnsi="Helvetica" w:cstheme="minorHAnsi"/>
          <w:sz w:val="20"/>
          <w:lang w:val="en"/>
        </w:rPr>
        <w:t xml:space="preserve">, </w:t>
      </w:r>
      <w:r w:rsidR="0099710C">
        <w:rPr>
          <w:rFonts w:ascii="Helvetica" w:hAnsi="Helvetica" w:cstheme="minorHAnsi"/>
          <w:sz w:val="20"/>
          <w:lang w:val="en"/>
        </w:rPr>
        <w:t>m</w:t>
      </w:r>
      <w:r w:rsidRPr="00A5708E">
        <w:rPr>
          <w:rFonts w:ascii="Helvetica" w:hAnsi="Helvetica" w:cstheme="minorHAnsi"/>
          <w:sz w:val="20"/>
          <w:lang w:val="en"/>
        </w:rPr>
        <w:t>y-Channels</w:t>
      </w:r>
    </w:p>
    <w:p w:rsidR="00C77AF0" w:rsidRPr="00A5708E" w:rsidRDefault="00C77AF0"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Colin MacNaughton,</w:t>
      </w:r>
      <w:r w:rsidRPr="00C77AF0">
        <w:rPr>
          <w:rFonts w:ascii="Helvetica" w:hAnsi="Helvetica" w:cstheme="minorHAnsi"/>
          <w:sz w:val="20"/>
          <w:lang w:val="en"/>
        </w:rPr>
        <w:t xml:space="preserve"> </w:t>
      </w:r>
      <w:hyperlink r:id="rId30" w:history="1">
        <w:r w:rsidRPr="00247D1A">
          <w:rPr>
            <w:rStyle w:val="Hyperlink"/>
            <w:rFonts w:ascii="Helvetica" w:hAnsi="Helvetica" w:cstheme="minorHAnsi"/>
            <w:sz w:val="20"/>
            <w:lang w:val="en"/>
          </w:rPr>
          <w:t>cmacnaug@progress.com</w:t>
        </w:r>
      </w:hyperlink>
      <w:r>
        <w:rPr>
          <w:rFonts w:ascii="Helvetica" w:hAnsi="Helvetica" w:cstheme="minorHAnsi"/>
          <w:sz w:val="20"/>
          <w:lang w:val="en"/>
        </w:rPr>
        <w:t xml:space="preserve">, </w:t>
      </w:r>
      <w:r w:rsidRPr="00A5708E">
        <w:rPr>
          <w:rFonts w:ascii="Helvetica" w:hAnsi="Helvetica" w:cstheme="minorHAnsi"/>
          <w:sz w:val="20"/>
          <w:lang w:val="en"/>
        </w:rPr>
        <w:t>Progress Software</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Jaime Meritt</w:t>
      </w:r>
      <w:r w:rsidR="00C77AF0">
        <w:rPr>
          <w:rFonts w:ascii="Helvetica" w:hAnsi="Helvetica" w:cstheme="minorHAnsi"/>
          <w:sz w:val="20"/>
          <w:lang w:val="en"/>
        </w:rPr>
        <w:t xml:space="preserve">, </w:t>
      </w:r>
      <w:hyperlink r:id="rId31" w:history="1">
        <w:r w:rsidR="00C77AF0" w:rsidRPr="00247D1A">
          <w:rPr>
            <w:rStyle w:val="Hyperlink"/>
            <w:rFonts w:ascii="Helvetica" w:hAnsi="Helvetica" w:cstheme="minorHAnsi"/>
            <w:sz w:val="20"/>
            <w:lang w:val="en"/>
          </w:rPr>
          <w:t>jmeritt@progress.com</w:t>
        </w:r>
      </w:hyperlink>
      <w:r w:rsidR="00C77AF0">
        <w:rPr>
          <w:rFonts w:ascii="Helvetica" w:hAnsi="Helvetica" w:cstheme="minorHAnsi"/>
          <w:sz w:val="20"/>
          <w:lang w:val="en"/>
        </w:rPr>
        <w:t xml:space="preserve">, </w:t>
      </w:r>
      <w:r w:rsidRPr="00A5708E">
        <w:rPr>
          <w:rFonts w:ascii="Helvetica" w:hAnsi="Helvetica" w:cstheme="minorHAnsi"/>
          <w:sz w:val="20"/>
          <w:lang w:val="en"/>
        </w:rPr>
        <w:t>Progress Software</w:t>
      </w:r>
    </w:p>
    <w:p w:rsidR="00C77AF0" w:rsidRPr="00A5708E"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Carl Trieloff</w:t>
      </w:r>
      <w:r w:rsidR="00C77AF0">
        <w:rPr>
          <w:rFonts w:ascii="Helvetica" w:hAnsi="Helvetica" w:cstheme="minorHAnsi"/>
          <w:sz w:val="20"/>
          <w:lang w:val="en"/>
        </w:rPr>
        <w:t xml:space="preserve">, </w:t>
      </w:r>
      <w:hyperlink r:id="rId32" w:history="1">
        <w:r w:rsidR="00C77AF0" w:rsidRPr="00247D1A">
          <w:rPr>
            <w:rStyle w:val="Hyperlink"/>
            <w:rFonts w:ascii="Helvetica" w:hAnsi="Helvetica" w:cstheme="minorHAnsi"/>
            <w:sz w:val="20"/>
            <w:lang w:val="en"/>
          </w:rPr>
          <w:t>cctrieloff@redhat.com</w:t>
        </w:r>
      </w:hyperlink>
      <w:r w:rsidR="00C77AF0">
        <w:rPr>
          <w:rFonts w:ascii="Helvetica" w:hAnsi="Helvetica" w:cstheme="minorHAnsi"/>
          <w:sz w:val="20"/>
          <w:lang w:val="en"/>
        </w:rPr>
        <w:t>, Red Hat</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Gordon Sim</w:t>
      </w:r>
      <w:r w:rsidR="00C77AF0">
        <w:rPr>
          <w:rFonts w:ascii="Helvetica" w:hAnsi="Helvetica" w:cstheme="minorHAnsi"/>
          <w:sz w:val="20"/>
          <w:lang w:val="en"/>
        </w:rPr>
        <w:t xml:space="preserve">, </w:t>
      </w:r>
      <w:hyperlink r:id="rId33" w:history="1">
        <w:r w:rsidR="00C77AF0" w:rsidRPr="00247D1A">
          <w:rPr>
            <w:rStyle w:val="Hyperlink"/>
            <w:rFonts w:ascii="Helvetica" w:hAnsi="Helvetica" w:cstheme="minorHAnsi"/>
            <w:sz w:val="20"/>
            <w:lang w:val="en"/>
          </w:rPr>
          <w:t>gsim@redhat.com</w:t>
        </w:r>
      </w:hyperlink>
      <w:r w:rsidR="00C77AF0">
        <w:rPr>
          <w:rFonts w:ascii="Helvetica" w:hAnsi="Helvetica" w:cstheme="minorHAnsi"/>
          <w:sz w:val="20"/>
          <w:lang w:val="en"/>
        </w:rPr>
        <w:t>, Red Hat</w:t>
      </w:r>
    </w:p>
    <w:p w:rsidR="00C77AF0"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Mark Little</w:t>
      </w:r>
      <w:r w:rsidR="00C77AF0">
        <w:rPr>
          <w:rFonts w:ascii="Helvetica" w:hAnsi="Helvetica" w:cstheme="minorHAnsi"/>
          <w:sz w:val="20"/>
          <w:lang w:val="en"/>
        </w:rPr>
        <w:t xml:space="preserve">, </w:t>
      </w:r>
      <w:hyperlink r:id="rId34" w:history="1">
        <w:r w:rsidR="00C77AF0" w:rsidRPr="00247D1A">
          <w:rPr>
            <w:rStyle w:val="Hyperlink"/>
            <w:rFonts w:ascii="Helvetica" w:hAnsi="Helvetica" w:cstheme="minorHAnsi"/>
            <w:sz w:val="20"/>
            <w:lang w:val="en"/>
          </w:rPr>
          <w:t>mlittle@redhat.com</w:t>
        </w:r>
      </w:hyperlink>
      <w:r w:rsidR="00C77AF0">
        <w:rPr>
          <w:rFonts w:ascii="Helvetica" w:hAnsi="Helvetica" w:cstheme="minorHAnsi"/>
          <w:sz w:val="20"/>
          <w:lang w:val="en"/>
        </w:rPr>
        <w:t>, Red Hat</w:t>
      </w:r>
    </w:p>
    <w:p w:rsidR="00F30C0E" w:rsidRPr="00A5708E" w:rsidRDefault="00F30C0E" w:rsidP="00F30C0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Rafael Schloming, </w:t>
      </w:r>
      <w:hyperlink r:id="rId35" w:history="1">
        <w:r w:rsidRPr="00247D1A">
          <w:rPr>
            <w:rStyle w:val="Hyperlink"/>
            <w:rFonts w:ascii="Helvetica" w:hAnsi="Helvetica" w:cstheme="minorHAnsi"/>
            <w:sz w:val="20"/>
            <w:lang w:val="en"/>
          </w:rPr>
          <w:t>rafaels@redhat.com</w:t>
        </w:r>
      </w:hyperlink>
      <w:r>
        <w:rPr>
          <w:rFonts w:ascii="Helvetica" w:hAnsi="Helvetica" w:cstheme="minorHAnsi"/>
          <w:sz w:val="20"/>
          <w:lang w:val="en"/>
        </w:rPr>
        <w:t>, Red Hat</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Prasad Yendluri</w:t>
      </w:r>
      <w:r w:rsidR="00C77AF0">
        <w:rPr>
          <w:rFonts w:ascii="Helvetica" w:hAnsi="Helvetica" w:cstheme="minorHAnsi"/>
          <w:sz w:val="20"/>
          <w:lang w:val="en"/>
        </w:rPr>
        <w:t xml:space="preserve">, </w:t>
      </w:r>
      <w:hyperlink r:id="rId36" w:history="1">
        <w:r w:rsidR="00C77AF0" w:rsidRPr="00247D1A">
          <w:rPr>
            <w:rStyle w:val="Hyperlink"/>
            <w:rFonts w:ascii="Helvetica" w:hAnsi="Helvetica" w:cstheme="minorHAnsi"/>
            <w:sz w:val="20"/>
            <w:lang w:val="en"/>
          </w:rPr>
          <w:t>prasad.yendluri@softwareag.com</w:t>
        </w:r>
      </w:hyperlink>
      <w:r w:rsidR="00C77AF0">
        <w:rPr>
          <w:rFonts w:ascii="Helvetica" w:hAnsi="Helvetica" w:cstheme="minorHAnsi"/>
          <w:sz w:val="20"/>
          <w:lang w:val="en"/>
        </w:rPr>
        <w:t xml:space="preserve">, </w:t>
      </w:r>
      <w:r w:rsidRPr="00A5708E">
        <w:rPr>
          <w:rFonts w:ascii="Helvetica" w:hAnsi="Helvetica" w:cstheme="minorHAnsi"/>
          <w:sz w:val="20"/>
          <w:lang w:val="en"/>
        </w:rPr>
        <w:t>Software AG</w:t>
      </w:r>
    </w:p>
    <w:p w:rsidR="00D0594D"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Ross Cooney</w:t>
      </w:r>
      <w:r>
        <w:rPr>
          <w:rFonts w:ascii="Helvetica" w:hAnsi="Helvetica" w:cstheme="minorHAnsi"/>
          <w:sz w:val="20"/>
          <w:lang w:val="en"/>
        </w:rPr>
        <w:t xml:space="preserve">, </w:t>
      </w:r>
      <w:hyperlink r:id="rId37" w:history="1">
        <w:r w:rsidRPr="00247D1A">
          <w:rPr>
            <w:rStyle w:val="Hyperlink"/>
            <w:rFonts w:ascii="Helvetica" w:hAnsi="Helvetica" w:cstheme="minorHAnsi"/>
            <w:sz w:val="20"/>
            <w:lang w:val="en"/>
          </w:rPr>
          <w:t>ross.cooney@stormmq.com</w:t>
        </w:r>
      </w:hyperlink>
      <w:r>
        <w:rPr>
          <w:rFonts w:ascii="Helvetica" w:hAnsi="Helvetica" w:cstheme="minorHAnsi"/>
          <w:sz w:val="20"/>
          <w:lang w:val="en"/>
        </w:rPr>
        <w:t>, StormMQ</w:t>
      </w:r>
      <w:r w:rsidR="00271AF6">
        <w:rPr>
          <w:rFonts w:ascii="Helvetica" w:hAnsi="Helvetica" w:cstheme="minorHAnsi"/>
          <w:sz w:val="20"/>
          <w:lang w:val="en"/>
        </w:rPr>
        <w:t xml:space="preserve"> Limited</w:t>
      </w:r>
    </w:p>
    <w:p w:rsidR="00D0594D"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Raphael Cohn</w:t>
      </w:r>
      <w:r>
        <w:rPr>
          <w:rFonts w:ascii="Helvetica" w:hAnsi="Helvetica" w:cstheme="minorHAnsi"/>
          <w:sz w:val="20"/>
          <w:lang w:val="en"/>
        </w:rPr>
        <w:t xml:space="preserve">, </w:t>
      </w:r>
      <w:hyperlink r:id="rId38" w:history="1">
        <w:r w:rsidRPr="00247D1A">
          <w:rPr>
            <w:rStyle w:val="Hyperlink"/>
            <w:rFonts w:ascii="Helvetica" w:hAnsi="Helvetica" w:cstheme="minorHAnsi"/>
            <w:sz w:val="20"/>
            <w:lang w:val="en"/>
          </w:rPr>
          <w:t>raphael.cohn@stormmq.com</w:t>
        </w:r>
      </w:hyperlink>
      <w:r>
        <w:rPr>
          <w:rFonts w:ascii="Helvetica" w:hAnsi="Helvetica" w:cstheme="minorHAnsi"/>
          <w:sz w:val="20"/>
          <w:lang w:val="en"/>
        </w:rPr>
        <w:t>, StormMQ</w:t>
      </w:r>
      <w:r w:rsidR="00271AF6">
        <w:rPr>
          <w:rFonts w:ascii="Helvetica" w:hAnsi="Helvetica" w:cstheme="minorHAnsi"/>
          <w:sz w:val="20"/>
          <w:lang w:val="en"/>
        </w:rPr>
        <w:t xml:space="preserve"> Limited</w:t>
      </w:r>
    </w:p>
    <w:p w:rsidR="001457B9" w:rsidRDefault="001457B9"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Winston Bumpus, </w:t>
      </w:r>
      <w:hyperlink r:id="rId39" w:history="1">
        <w:r w:rsidR="009E6CA7" w:rsidRPr="00381231">
          <w:rPr>
            <w:rStyle w:val="Hyperlink"/>
            <w:rFonts w:ascii="Helvetica" w:hAnsi="Helvetica" w:cstheme="minorHAnsi"/>
            <w:sz w:val="20"/>
            <w:lang w:val="en"/>
          </w:rPr>
          <w:t>wbumpus@vmware.com</w:t>
        </w:r>
      </w:hyperlink>
      <w:r w:rsidR="009E6CA7">
        <w:rPr>
          <w:rFonts w:ascii="Helvetica" w:hAnsi="Helvetica" w:cstheme="minorHAnsi"/>
          <w:sz w:val="20"/>
          <w:lang w:val="en"/>
        </w:rPr>
        <w:t xml:space="preserve">, </w:t>
      </w:r>
      <w:r>
        <w:rPr>
          <w:rFonts w:ascii="Helvetica" w:hAnsi="Helvetica" w:cstheme="minorHAnsi"/>
          <w:sz w:val="20"/>
          <w:lang w:val="en"/>
        </w:rPr>
        <w:t>V</w:t>
      </w:r>
      <w:r w:rsidR="009E6CA7">
        <w:rPr>
          <w:rFonts w:ascii="Helvetica" w:hAnsi="Helvetica" w:cstheme="minorHAnsi"/>
          <w:sz w:val="20"/>
          <w:lang w:val="en"/>
        </w:rPr>
        <w:t>M</w:t>
      </w:r>
      <w:r>
        <w:rPr>
          <w:rFonts w:ascii="Helvetica" w:hAnsi="Helvetica" w:cstheme="minorHAnsi"/>
          <w:sz w:val="20"/>
          <w:lang w:val="en"/>
        </w:rPr>
        <w:t>ware</w:t>
      </w:r>
      <w:r w:rsidR="009E6CA7">
        <w:rPr>
          <w:rFonts w:ascii="Helvetica" w:hAnsi="Helvetica" w:cstheme="minorHAnsi"/>
          <w:sz w:val="20"/>
          <w:lang w:val="en"/>
        </w:rPr>
        <w:t>,</w:t>
      </w:r>
      <w:r>
        <w:rPr>
          <w:rFonts w:ascii="Helvetica" w:hAnsi="Helvetica" w:cstheme="minorHAnsi"/>
          <w:sz w:val="20"/>
          <w:lang w:val="en"/>
        </w:rPr>
        <w:t xml:space="preserve"> Inc.</w:t>
      </w:r>
    </w:p>
    <w:p w:rsidR="009E6CA7" w:rsidRDefault="009E6CA7"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E6CA7">
        <w:rPr>
          <w:rFonts w:ascii="Helvetica" w:hAnsi="Helvetica" w:cstheme="minorHAnsi"/>
          <w:sz w:val="20"/>
          <w:lang w:val="en"/>
        </w:rPr>
        <w:t>Alexis Richardson</w:t>
      </w:r>
      <w:r>
        <w:rPr>
          <w:rFonts w:ascii="Helvetica" w:hAnsi="Helvetica" w:cstheme="minorHAnsi"/>
          <w:sz w:val="20"/>
          <w:lang w:val="en"/>
        </w:rPr>
        <w:t>,</w:t>
      </w:r>
      <w:r w:rsidRPr="009E6CA7">
        <w:rPr>
          <w:rFonts w:ascii="Helvetica" w:hAnsi="Helvetica" w:cstheme="minorHAnsi"/>
          <w:sz w:val="20"/>
          <w:lang w:val="en"/>
        </w:rPr>
        <w:t xml:space="preserve"> </w:t>
      </w:r>
      <w:hyperlink r:id="rId40" w:history="1">
        <w:r w:rsidRPr="00381231">
          <w:rPr>
            <w:rStyle w:val="Hyperlink"/>
            <w:rFonts w:ascii="Helvetica" w:hAnsi="Helvetica" w:cstheme="minorHAnsi"/>
            <w:sz w:val="20"/>
            <w:lang w:val="en"/>
          </w:rPr>
          <w:t>arichardson@vmware.com</w:t>
        </w:r>
      </w:hyperlink>
      <w:r>
        <w:rPr>
          <w:rFonts w:ascii="Helvetica" w:hAnsi="Helvetica" w:cstheme="minorHAnsi"/>
          <w:sz w:val="20"/>
          <w:lang w:val="en"/>
        </w:rPr>
        <w:t>, VMware, Inc.</w:t>
      </w:r>
    </w:p>
    <w:p w:rsidR="009E6CA7" w:rsidRPr="00A5708E" w:rsidRDefault="009E6CA7"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E6CA7">
        <w:rPr>
          <w:rFonts w:ascii="Helvetica" w:hAnsi="Helvetica" w:cstheme="minorHAnsi"/>
          <w:sz w:val="20"/>
          <w:lang w:val="en"/>
        </w:rPr>
        <w:t>Adrian Colyer</w:t>
      </w:r>
      <w:r>
        <w:rPr>
          <w:rFonts w:ascii="Helvetica" w:hAnsi="Helvetica" w:cstheme="minorHAnsi"/>
          <w:sz w:val="20"/>
          <w:lang w:val="en"/>
        </w:rPr>
        <w:t>,</w:t>
      </w:r>
      <w:r w:rsidRPr="009E6CA7">
        <w:rPr>
          <w:rFonts w:ascii="Helvetica" w:hAnsi="Helvetica" w:cstheme="minorHAnsi"/>
          <w:sz w:val="20"/>
          <w:lang w:val="en"/>
        </w:rPr>
        <w:t xml:space="preserve"> </w:t>
      </w:r>
      <w:hyperlink r:id="rId41" w:history="1">
        <w:r w:rsidRPr="00381231">
          <w:rPr>
            <w:rStyle w:val="Hyperlink"/>
            <w:rFonts w:ascii="Helvetica" w:hAnsi="Helvetica" w:cstheme="minorHAnsi"/>
            <w:sz w:val="20"/>
            <w:lang w:val="en"/>
          </w:rPr>
          <w:t>acolyer@vmware.com</w:t>
        </w:r>
      </w:hyperlink>
      <w:r>
        <w:rPr>
          <w:rFonts w:ascii="Helvetica" w:hAnsi="Helvetica" w:cstheme="minorHAnsi"/>
          <w:sz w:val="20"/>
          <w:lang w:val="en"/>
        </w:rPr>
        <w:t xml:space="preserve">, VMware, Inc. </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Paul Fremantle</w:t>
      </w:r>
      <w:r w:rsidR="00C77AF0">
        <w:rPr>
          <w:rFonts w:ascii="Helvetica" w:hAnsi="Helvetica" w:cstheme="minorHAnsi"/>
          <w:sz w:val="20"/>
          <w:lang w:val="en"/>
        </w:rPr>
        <w:t xml:space="preserve">, </w:t>
      </w:r>
      <w:hyperlink r:id="rId42" w:history="1">
        <w:r w:rsidR="00C77AF0" w:rsidRPr="00247D1A">
          <w:rPr>
            <w:rStyle w:val="Hyperlink"/>
            <w:rFonts w:ascii="Helvetica" w:hAnsi="Helvetica" w:cstheme="minorHAnsi"/>
            <w:sz w:val="20"/>
            <w:lang w:val="en"/>
          </w:rPr>
          <w:t>paul@wso2.com</w:t>
        </w:r>
      </w:hyperlink>
      <w:r w:rsidR="00C77AF0">
        <w:rPr>
          <w:rFonts w:ascii="Helvetica" w:hAnsi="Helvetica" w:cstheme="minorHAnsi"/>
          <w:sz w:val="20"/>
          <w:lang w:val="en"/>
        </w:rPr>
        <w:t xml:space="preserve">, </w:t>
      </w:r>
      <w:r w:rsidRPr="00A5708E">
        <w:rPr>
          <w:rFonts w:ascii="Helvetica" w:hAnsi="Helvetica" w:cstheme="minorHAnsi"/>
          <w:sz w:val="20"/>
          <w:lang w:val="en"/>
        </w:rPr>
        <w:t>WSO2</w:t>
      </w:r>
    </w:p>
    <w:p w:rsidR="00A5708E" w:rsidRPr="004E123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5B6CBD">
        <w:rPr>
          <w:rFonts w:ascii="Helvetica" w:hAnsi="Helvetica" w:cstheme="minorHAnsi"/>
          <w:b/>
          <w:sz w:val="20"/>
          <w:lang w:val="en"/>
        </w:rPr>
        <w:t>(e) Statement of Support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Abbie Barbir, </w:t>
      </w:r>
      <w:hyperlink r:id="rId43" w:history="1">
        <w:r w:rsidR="00F143BF" w:rsidRPr="00247D1A">
          <w:rPr>
            <w:rStyle w:val="Hyperlink"/>
            <w:rFonts w:ascii="Helvetica" w:hAnsi="Helvetica" w:cstheme="minorHAnsi"/>
            <w:sz w:val="20"/>
            <w:lang w:val="en"/>
          </w:rPr>
          <w:t>abbie.barbir@bankofamerica.com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Bank of America – As the OASIS Primary Representative for Bank of America, I am pleased to offer our support for the creation of the OASIS AMQP </w:t>
      </w:r>
      <w:r w:rsidR="009A0561">
        <w:rPr>
          <w:rFonts w:ascii="Helvetica" w:hAnsi="Helvetica" w:cstheme="minorHAnsi"/>
          <w:sz w:val="20"/>
          <w:lang w:val="en"/>
        </w:rPr>
        <w:t xml:space="preserve">Bindings </w:t>
      </w:r>
      <w:r>
        <w:rPr>
          <w:rFonts w:ascii="Helvetica" w:hAnsi="Helvetica" w:cstheme="minorHAnsi"/>
          <w:sz w:val="20"/>
          <w:lang w:val="en"/>
        </w:rPr>
        <w:t>Technical Committee</w:t>
      </w:r>
      <w:r w:rsidRPr="005B6CBD">
        <w:rPr>
          <w:rFonts w:ascii="Helvetica" w:hAnsi="Helvetica" w:cstheme="minorHAnsi"/>
          <w:sz w:val="20"/>
          <w:lang w:val="en"/>
        </w:rPr>
        <w:t>.</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Andreas Moravec, </w:t>
      </w:r>
      <w:hyperlink r:id="rId44" w:history="1">
        <w:r w:rsidR="00F143BF" w:rsidRPr="00247D1A">
          <w:rPr>
            <w:rStyle w:val="Hyperlink"/>
            <w:rFonts w:ascii="Helvetica" w:hAnsi="Helvetica" w:cstheme="minorHAnsi"/>
            <w:sz w:val="20"/>
            <w:lang w:val="en"/>
          </w:rPr>
          <w:t>andreas.moravec@deutsche-boerse.com</w:t>
        </w:r>
      </w:hyperlink>
      <w:r w:rsidR="00F143BF">
        <w:rPr>
          <w:rFonts w:ascii="Helvetica" w:hAnsi="Helvetica" w:cstheme="minorHAnsi"/>
          <w:sz w:val="20"/>
          <w:lang w:val="en"/>
        </w:rPr>
        <w:t xml:space="preserve">, </w:t>
      </w:r>
      <w:r w:rsidRPr="005B6CBD">
        <w:rPr>
          <w:rFonts w:ascii="Helvetica" w:hAnsi="Helvetica" w:cstheme="minorHAnsi"/>
          <w:sz w:val="20"/>
          <w:lang w:val="en"/>
        </w:rPr>
        <w:t xml:space="preserve">Deutsche Börse AG – As the Primary Representative for Deutsche Börse AG,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9F11C5" w:rsidRDefault="009F11C5"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F11C5">
        <w:rPr>
          <w:rFonts w:ascii="Helvetica" w:hAnsi="Helvetica" w:cstheme="minorHAnsi"/>
          <w:sz w:val="20"/>
          <w:lang w:val="en"/>
        </w:rPr>
        <w:t>Andreas Mueller</w:t>
      </w:r>
      <w:r>
        <w:rPr>
          <w:rFonts w:ascii="Helvetica" w:hAnsi="Helvetica" w:cstheme="minorHAnsi"/>
          <w:sz w:val="20"/>
          <w:lang w:val="en"/>
        </w:rPr>
        <w:t xml:space="preserve">, </w:t>
      </w:r>
      <w:hyperlink r:id="rId45" w:history="1">
        <w:r w:rsidRPr="00247D1A">
          <w:rPr>
            <w:rStyle w:val="Hyperlink"/>
            <w:rFonts w:ascii="Helvetica" w:hAnsi="Helvetica" w:cstheme="minorHAnsi"/>
            <w:sz w:val="20"/>
            <w:lang w:val="en"/>
          </w:rPr>
          <w:t>am@iit.de</w:t>
        </w:r>
      </w:hyperlink>
      <w:r>
        <w:rPr>
          <w:rFonts w:ascii="Helvetica" w:hAnsi="Helvetica" w:cstheme="minorHAnsi"/>
          <w:sz w:val="20"/>
          <w:lang w:val="en"/>
        </w:rPr>
        <w:t xml:space="preserve">, </w:t>
      </w:r>
      <w:r w:rsidRPr="009F11C5">
        <w:rPr>
          <w:rFonts w:ascii="Helvetica" w:hAnsi="Helvetica" w:cstheme="minorHAnsi"/>
          <w:sz w:val="20"/>
          <w:lang w:val="en"/>
        </w:rPr>
        <w:t>IIT Software GmbH</w:t>
      </w:r>
      <w:r>
        <w:rPr>
          <w:rFonts w:ascii="Helvetica" w:hAnsi="Helvetica" w:cstheme="minorHAnsi"/>
          <w:sz w:val="20"/>
          <w:lang w:val="en"/>
        </w:rPr>
        <w:t xml:space="preserve"> – A</w:t>
      </w:r>
      <w:r w:rsidRPr="009F11C5">
        <w:rPr>
          <w:rFonts w:ascii="Helvetica" w:hAnsi="Helvetica" w:cstheme="minorHAnsi"/>
          <w:sz w:val="20"/>
          <w:lang w:val="en"/>
        </w:rPr>
        <w:t xml:space="preserve">s the Primary Representative for IIT Software GmbH, I am pleased to offer our support for the creation of this Technical Committee. </w:t>
      </w:r>
    </w:p>
    <w:p w:rsidR="009F11C5" w:rsidRDefault="009F11C5"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Angus Telfer, </w:t>
      </w:r>
      <w:hyperlink r:id="rId46" w:history="1">
        <w:r w:rsidR="00F143BF" w:rsidRPr="00247D1A">
          <w:rPr>
            <w:rStyle w:val="Hyperlink"/>
            <w:rFonts w:ascii="Helvetica" w:hAnsi="Helvetica" w:cstheme="minorHAnsi"/>
            <w:sz w:val="20"/>
            <w:lang w:val="en"/>
          </w:rPr>
          <w:t>angus.telfer@inetco.com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INETCO Systems Ltd. – As the Primary Representative for INETCO,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Allan Beck, </w:t>
      </w:r>
      <w:hyperlink r:id="rId47" w:history="1">
        <w:r w:rsidR="00F143BF" w:rsidRPr="00247D1A">
          <w:rPr>
            <w:rStyle w:val="Hyperlink"/>
            <w:rFonts w:ascii="Helvetica" w:hAnsi="Helvetica" w:cstheme="minorHAnsi"/>
            <w:sz w:val="20"/>
            <w:lang w:val="en"/>
          </w:rPr>
          <w:t>allan.beck@jpmorgan.com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JPMorgan Chase Bank N.A – As the Primary Representative for JPMorgan Chase Bank,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F3F42" w:rsidRDefault="00BF3F42" w:rsidP="0036249B">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BF3F42">
        <w:rPr>
          <w:rFonts w:ascii="Helvetica" w:hAnsi="Helvetica" w:cstheme="minorHAnsi"/>
          <w:sz w:val="20"/>
          <w:lang w:val="en"/>
        </w:rPr>
        <w:t>John Fallows</w:t>
      </w:r>
      <w:r>
        <w:rPr>
          <w:rFonts w:ascii="Helvetica" w:hAnsi="Helvetica" w:cstheme="minorHAnsi"/>
          <w:sz w:val="20"/>
          <w:lang w:val="en"/>
        </w:rPr>
        <w:t xml:space="preserve">, </w:t>
      </w:r>
      <w:hyperlink r:id="rId48" w:history="1">
        <w:r w:rsidRPr="00381231">
          <w:rPr>
            <w:rStyle w:val="Hyperlink"/>
            <w:rFonts w:ascii="Helvetica" w:hAnsi="Helvetica" w:cstheme="minorHAnsi"/>
            <w:sz w:val="20"/>
            <w:lang w:val="en"/>
          </w:rPr>
          <w:t>john.fallows@kaazing.com</w:t>
        </w:r>
      </w:hyperlink>
      <w:r>
        <w:rPr>
          <w:rFonts w:ascii="Helvetica" w:hAnsi="Helvetica" w:cstheme="minorHAnsi"/>
          <w:sz w:val="20"/>
          <w:lang w:val="en"/>
        </w:rPr>
        <w:t xml:space="preserve">, </w:t>
      </w:r>
      <w:r w:rsidRPr="00BF3F42">
        <w:rPr>
          <w:rFonts w:ascii="Helvetica" w:hAnsi="Helvetica" w:cstheme="minorHAnsi"/>
          <w:sz w:val="20"/>
          <w:lang w:val="en"/>
        </w:rPr>
        <w:t>Kaazing</w:t>
      </w:r>
      <w:r w:rsidR="000861F6">
        <w:rPr>
          <w:rFonts w:ascii="Helvetica" w:hAnsi="Helvetica" w:cstheme="minorHAnsi"/>
          <w:sz w:val="20"/>
          <w:lang w:val="en"/>
        </w:rPr>
        <w:t xml:space="preserve"> </w:t>
      </w:r>
      <w:r>
        <w:rPr>
          <w:rFonts w:ascii="Helvetica" w:hAnsi="Helvetica" w:cstheme="minorHAnsi"/>
          <w:sz w:val="20"/>
          <w:lang w:val="en"/>
        </w:rPr>
        <w:t xml:space="preserve">– </w:t>
      </w:r>
      <w:r w:rsidRPr="00BF3F42">
        <w:rPr>
          <w:rFonts w:ascii="Helvetica" w:hAnsi="Helvetica" w:cstheme="minorHAnsi"/>
          <w:sz w:val="20"/>
          <w:lang w:val="en"/>
        </w:rPr>
        <w:t>As Primary Representative for Kaazing, I am pleased to offer our strong support for the creation</w:t>
      </w:r>
      <w:r>
        <w:rPr>
          <w:rFonts w:ascii="Helvetica" w:hAnsi="Helvetica" w:cstheme="minorHAnsi"/>
          <w:sz w:val="20"/>
          <w:lang w:val="en"/>
        </w:rPr>
        <w:t xml:space="preserve"> of this Technical Committee.</w:t>
      </w:r>
    </w:p>
    <w:p w:rsidR="00BF3F42" w:rsidRDefault="00BF3F42"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Ram Jeyaraman, </w:t>
      </w:r>
      <w:hyperlink r:id="rId49" w:history="1">
        <w:r w:rsidR="00F143BF" w:rsidRPr="00247D1A">
          <w:rPr>
            <w:rStyle w:val="Hyperlink"/>
            <w:rFonts w:ascii="Helvetica" w:hAnsi="Helvetica" w:cstheme="minorHAnsi"/>
            <w:sz w:val="20"/>
            <w:lang w:val="en"/>
          </w:rPr>
          <w:t>ram.jeyaraman@microsoft.com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Microsoft – As the Primary Representative for Microsoft,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lastRenderedPageBreak/>
        <w:t xml:space="preserve">Alexandros Kritikos, </w:t>
      </w:r>
      <w:hyperlink r:id="rId50" w:history="1">
        <w:r w:rsidR="00F143BF" w:rsidRPr="00247D1A">
          <w:rPr>
            <w:rStyle w:val="Hyperlink"/>
            <w:rFonts w:ascii="Helvetica" w:hAnsi="Helvetica" w:cstheme="minorHAnsi"/>
            <w:sz w:val="20"/>
            <w:lang w:val="en"/>
          </w:rPr>
          <w:t>alex.kritikos@my-channels.com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my-Channels – As the Primary Representative for my-Channels, I am pleased to offer our support for the creation of </w:t>
      </w:r>
      <w:r w:rsidR="001B7C7C" w:rsidRPr="001B7C7C">
        <w:rPr>
          <w:rFonts w:ascii="Helvetica" w:hAnsi="Helvetica" w:cstheme="minorHAnsi"/>
          <w:sz w:val="20"/>
          <w:lang w:val="en"/>
        </w:rPr>
        <w:t xml:space="preserve">the OASIS AMQP </w:t>
      </w:r>
      <w:r w:rsidR="009A0561">
        <w:rPr>
          <w:rFonts w:ascii="Helvetica" w:hAnsi="Helvetica" w:cstheme="minorHAnsi"/>
          <w:sz w:val="20"/>
          <w:lang w:val="en"/>
        </w:rPr>
        <w:t>Bindings</w:t>
      </w:r>
      <w:r w:rsidR="009A0561" w:rsidRPr="001B7C7C">
        <w:rPr>
          <w:rFonts w:ascii="Helvetica" w:hAnsi="Helvetica" w:cstheme="minorHAnsi"/>
          <w:sz w:val="20"/>
          <w:lang w:val="en"/>
        </w:rPr>
        <w:t xml:space="preserve"> </w:t>
      </w:r>
      <w:r w:rsidR="001B7C7C" w:rsidRPr="001B7C7C">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Jaime Meritt, </w:t>
      </w:r>
      <w:hyperlink r:id="rId51" w:history="1">
        <w:r w:rsidR="00F143BF" w:rsidRPr="00247D1A">
          <w:rPr>
            <w:rStyle w:val="Hyperlink"/>
            <w:rFonts w:ascii="Helvetica" w:hAnsi="Helvetica" w:cstheme="minorHAnsi"/>
            <w:sz w:val="20"/>
            <w:lang w:val="en"/>
          </w:rPr>
          <w:t>jmeritt@progress.com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Progress Software – As the Primary Representative for Progress Software, I am pleased to offer our support for the creation of </w:t>
      </w:r>
      <w:r w:rsidR="00575A43" w:rsidRPr="00575A43">
        <w:rPr>
          <w:rFonts w:ascii="Helvetica" w:hAnsi="Helvetica" w:cstheme="minorHAnsi"/>
          <w:sz w:val="20"/>
          <w:lang w:val="en"/>
        </w:rPr>
        <w:t xml:space="preserve">the OASIS AMQP </w:t>
      </w:r>
      <w:r w:rsidR="009A0561">
        <w:rPr>
          <w:rFonts w:ascii="Helvetica" w:hAnsi="Helvetica" w:cstheme="minorHAnsi"/>
          <w:sz w:val="20"/>
          <w:lang w:val="en"/>
        </w:rPr>
        <w:t>Bindings</w:t>
      </w:r>
      <w:r w:rsidR="009A0561" w:rsidRPr="00575A43">
        <w:rPr>
          <w:rFonts w:ascii="Helvetica" w:hAnsi="Helvetica" w:cstheme="minorHAnsi"/>
          <w:sz w:val="20"/>
          <w:lang w:val="en"/>
        </w:rPr>
        <w:t xml:space="preserve"> </w:t>
      </w:r>
      <w:r w:rsidR="00575A43" w:rsidRPr="00575A43">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Mark Little, </w:t>
      </w:r>
      <w:hyperlink r:id="rId52" w:history="1">
        <w:r w:rsidR="00F143BF" w:rsidRPr="00247D1A">
          <w:rPr>
            <w:rStyle w:val="Hyperlink"/>
            <w:rFonts w:ascii="Helvetica" w:hAnsi="Helvetica" w:cstheme="minorHAnsi"/>
            <w:sz w:val="20"/>
            <w:lang w:val="en"/>
          </w:rPr>
          <w:t>mlittle@redhat.com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Red Hat – As the Primary Representative for Red Hat, I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Prasad Yendluri, </w:t>
      </w:r>
      <w:hyperlink r:id="rId53" w:history="1">
        <w:r w:rsidR="00F143BF" w:rsidRPr="00247D1A">
          <w:rPr>
            <w:rStyle w:val="Hyperlink"/>
            <w:rFonts w:ascii="Helvetica" w:hAnsi="Helvetica" w:cstheme="minorHAnsi"/>
            <w:sz w:val="20"/>
            <w:lang w:val="en"/>
          </w:rPr>
          <w:t>prasad.yendluri@softwareag.com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Software AG – As the Primary Representative for Software AG,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271AF6" w:rsidRDefault="00271AF6"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Ross Cooney, </w:t>
      </w:r>
      <w:hyperlink r:id="rId54" w:history="1">
        <w:r w:rsidR="005F74FF" w:rsidRPr="00247D1A">
          <w:rPr>
            <w:rStyle w:val="Hyperlink"/>
            <w:rFonts w:ascii="Helvetica" w:hAnsi="Helvetica" w:cstheme="minorHAnsi"/>
            <w:sz w:val="20"/>
            <w:lang w:val="en"/>
          </w:rPr>
          <w:t>ross.cooney@stormmq.com</w:t>
        </w:r>
      </w:hyperlink>
      <w:r>
        <w:rPr>
          <w:rFonts w:ascii="Helvetica" w:hAnsi="Helvetica" w:cstheme="minorHAnsi"/>
          <w:sz w:val="20"/>
          <w:lang w:val="en"/>
        </w:rPr>
        <w:t xml:space="preserve">, StormMQ Limited – </w:t>
      </w:r>
      <w:r w:rsidRPr="00271AF6">
        <w:rPr>
          <w:rFonts w:ascii="Helvetica" w:hAnsi="Helvetica" w:cstheme="minorHAnsi"/>
          <w:sz w:val="20"/>
          <w:lang w:val="en"/>
        </w:rPr>
        <w:t>As the Primary Representative for StormMQ Limited, I am pleased to offer our support for the creation of this Technical Committee.</w:t>
      </w:r>
    </w:p>
    <w:p w:rsidR="00271AF6" w:rsidRDefault="00271AF6"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1457B9" w:rsidRDefault="001457B9"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1457B9">
        <w:rPr>
          <w:rFonts w:ascii="Helvetica" w:hAnsi="Helvetica" w:cstheme="minorHAnsi"/>
          <w:sz w:val="20"/>
          <w:lang w:val="en"/>
        </w:rPr>
        <w:t>Winston Bumpus</w:t>
      </w:r>
      <w:r>
        <w:rPr>
          <w:rFonts w:ascii="Helvetica" w:hAnsi="Helvetica" w:cstheme="minorHAnsi"/>
          <w:sz w:val="20"/>
          <w:lang w:val="en"/>
        </w:rPr>
        <w:t xml:space="preserve">, </w:t>
      </w:r>
      <w:hyperlink r:id="rId55" w:history="1">
        <w:r w:rsidRPr="00381231">
          <w:rPr>
            <w:rStyle w:val="Hyperlink"/>
            <w:rFonts w:ascii="Helvetica" w:hAnsi="Helvetica" w:cstheme="minorHAnsi"/>
            <w:sz w:val="20"/>
            <w:lang w:val="en"/>
          </w:rPr>
          <w:t>wbumpus@vmware.com</w:t>
        </w:r>
      </w:hyperlink>
      <w:r>
        <w:rPr>
          <w:rFonts w:ascii="Helvetica" w:hAnsi="Helvetica" w:cstheme="minorHAnsi"/>
          <w:sz w:val="20"/>
          <w:lang w:val="en"/>
        </w:rPr>
        <w:t>, V</w:t>
      </w:r>
      <w:r w:rsidR="007674BB">
        <w:rPr>
          <w:rFonts w:ascii="Helvetica" w:hAnsi="Helvetica" w:cstheme="minorHAnsi"/>
          <w:sz w:val="20"/>
          <w:lang w:val="en"/>
        </w:rPr>
        <w:t>M</w:t>
      </w:r>
      <w:r>
        <w:rPr>
          <w:rFonts w:ascii="Helvetica" w:hAnsi="Helvetica" w:cstheme="minorHAnsi"/>
          <w:sz w:val="20"/>
          <w:lang w:val="en"/>
        </w:rPr>
        <w:t>ware</w:t>
      </w:r>
      <w:r w:rsidR="000752D0">
        <w:rPr>
          <w:rFonts w:ascii="Helvetica" w:hAnsi="Helvetica" w:cstheme="minorHAnsi"/>
          <w:sz w:val="20"/>
          <w:lang w:val="en"/>
        </w:rPr>
        <w:t>,</w:t>
      </w:r>
      <w:r>
        <w:rPr>
          <w:rFonts w:ascii="Helvetica" w:hAnsi="Helvetica" w:cstheme="minorHAnsi"/>
          <w:sz w:val="20"/>
          <w:lang w:val="en"/>
        </w:rPr>
        <w:t xml:space="preserve"> Inc. – </w:t>
      </w:r>
      <w:r w:rsidRPr="001457B9">
        <w:rPr>
          <w:rFonts w:ascii="Helvetica" w:hAnsi="Helvetica" w:cstheme="minorHAnsi"/>
          <w:sz w:val="20"/>
          <w:lang w:val="en"/>
        </w:rPr>
        <w:t>As Primary Representative for VMware, Inc., I am pleased to offer our strong support for the creation of this Technical Committee</w:t>
      </w:r>
      <w:r w:rsidR="007674BB">
        <w:rPr>
          <w:rFonts w:ascii="Helvetica" w:hAnsi="Helvetica" w:cstheme="minorHAnsi"/>
          <w:sz w:val="20"/>
          <w:lang w:val="en"/>
        </w:rPr>
        <w:t>.</w:t>
      </w:r>
    </w:p>
    <w:p w:rsidR="001457B9" w:rsidRDefault="001457B9"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Paul Fremantle, </w:t>
      </w:r>
      <w:hyperlink r:id="rId56" w:history="1">
        <w:r w:rsidR="00F143BF" w:rsidRPr="00247D1A">
          <w:rPr>
            <w:rStyle w:val="Hyperlink"/>
            <w:rFonts w:ascii="Helvetica" w:hAnsi="Helvetica" w:cstheme="minorHAnsi"/>
            <w:sz w:val="20"/>
            <w:lang w:val="en"/>
          </w:rPr>
          <w:t>paul@wso2.com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WSO2 – As Primary Representative for WSO2, I am pleased to offer WSO2's strong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5B6CBD">
        <w:rPr>
          <w:rFonts w:ascii="Helvetica" w:hAnsi="Helvetica" w:cstheme="minorHAnsi"/>
          <w:b/>
          <w:sz w:val="20"/>
          <w:lang w:val="en"/>
        </w:rPr>
        <w:t>(f) TC Convener</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The TC Convener </w:t>
      </w:r>
      <w:r w:rsidR="00CA5A20">
        <w:rPr>
          <w:rFonts w:ascii="Helvetica" w:hAnsi="Helvetica" w:cstheme="minorHAnsi"/>
          <w:sz w:val="20"/>
          <w:lang w:val="en"/>
        </w:rPr>
        <w:t xml:space="preserve">for the first meeting </w:t>
      </w:r>
      <w:r w:rsidRPr="005B6CBD">
        <w:rPr>
          <w:rFonts w:ascii="Helvetica" w:hAnsi="Helvetica" w:cstheme="minorHAnsi"/>
          <w:sz w:val="20"/>
          <w:lang w:val="en"/>
        </w:rPr>
        <w:t>will be</w:t>
      </w:r>
      <w:r w:rsidR="00991CCE">
        <w:rPr>
          <w:rFonts w:ascii="Helvetica" w:hAnsi="Helvetica" w:cstheme="minorHAnsi"/>
          <w:sz w:val="20"/>
          <w:lang w:val="en"/>
        </w:rPr>
        <w:t xml:space="preserve"> Angus Telfer from INETCO Systems Ltd</w:t>
      </w:r>
      <w:r w:rsidRPr="005B6CBD">
        <w:rPr>
          <w:rFonts w:ascii="Helvetica" w:hAnsi="Helvetica" w:cstheme="minorHAnsi"/>
          <w:sz w:val="20"/>
          <w:lang w:val="en"/>
        </w:rPr>
        <w:t>.</w:t>
      </w:r>
    </w:p>
    <w:p w:rsidR="005B6CBD" w:rsidRPr="004E123E"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34232E" w:rsidRPr="0034232E" w:rsidRDefault="004E123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34232E">
        <w:rPr>
          <w:rFonts w:ascii="Helvetica" w:hAnsi="Helvetica" w:cstheme="minorHAnsi"/>
          <w:b/>
          <w:sz w:val="20"/>
          <w:lang w:val="en"/>
        </w:rPr>
        <w:t xml:space="preserve">(g) </w:t>
      </w:r>
      <w:r w:rsidR="0034232E" w:rsidRPr="0034232E">
        <w:rPr>
          <w:rFonts w:ascii="Helvetica" w:hAnsi="Helvetica" w:cstheme="minorHAnsi"/>
          <w:b/>
          <w:sz w:val="20"/>
          <w:lang w:val="en"/>
        </w:rPr>
        <w:t>Affiliation to Member Section</w:t>
      </w:r>
    </w:p>
    <w:p w:rsidR="0034232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It is intended that the AMQP </w:t>
      </w:r>
      <w:r w:rsidR="009A0561">
        <w:rPr>
          <w:rFonts w:ascii="Helvetica" w:hAnsi="Helvetica" w:cstheme="minorHAnsi"/>
          <w:sz w:val="20"/>
          <w:lang w:val="en"/>
        </w:rPr>
        <w:t xml:space="preserve">Bindings </w:t>
      </w:r>
      <w:r>
        <w:rPr>
          <w:rFonts w:ascii="Helvetica" w:hAnsi="Helvetica" w:cstheme="minorHAnsi"/>
          <w:sz w:val="20"/>
          <w:lang w:val="en"/>
        </w:rPr>
        <w:t xml:space="preserve">TC will be affiliated </w:t>
      </w:r>
      <w:r w:rsidR="00CA5A20">
        <w:rPr>
          <w:rFonts w:ascii="Helvetica" w:hAnsi="Helvetica" w:cstheme="minorHAnsi"/>
          <w:sz w:val="20"/>
          <w:lang w:val="en"/>
        </w:rPr>
        <w:t xml:space="preserve">with </w:t>
      </w:r>
      <w:r>
        <w:rPr>
          <w:rFonts w:ascii="Helvetica" w:hAnsi="Helvetica" w:cstheme="minorHAnsi"/>
          <w:sz w:val="20"/>
          <w:lang w:val="en"/>
        </w:rPr>
        <w:t>the AMQP Member Section.</w:t>
      </w:r>
    </w:p>
    <w:p w:rsidR="0034232E" w:rsidRPr="004E123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Pr="00946C91" w:rsidRDefault="004E123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946C91">
        <w:rPr>
          <w:rFonts w:ascii="Helvetica" w:hAnsi="Helvetica" w:cstheme="minorHAnsi"/>
          <w:b/>
          <w:sz w:val="20"/>
          <w:lang w:val="en"/>
        </w:rPr>
        <w:t>(h)</w:t>
      </w:r>
      <w:r w:rsidR="00946C91" w:rsidRPr="00946C91">
        <w:rPr>
          <w:rFonts w:ascii="Helvetica" w:hAnsi="Helvetica" w:cstheme="minorHAnsi"/>
          <w:b/>
          <w:sz w:val="20"/>
          <w:lang w:val="en"/>
        </w:rPr>
        <w:t xml:space="preserve"> L</w:t>
      </w:r>
      <w:r w:rsidRPr="00946C91">
        <w:rPr>
          <w:rFonts w:ascii="Helvetica" w:hAnsi="Helvetica" w:cstheme="minorHAnsi"/>
          <w:b/>
          <w:sz w:val="20"/>
          <w:lang w:val="en"/>
        </w:rPr>
        <w:t>ist of</w:t>
      </w:r>
      <w:r w:rsidR="00946C91" w:rsidRPr="00946C91">
        <w:rPr>
          <w:rFonts w:ascii="Helvetica" w:hAnsi="Helvetica" w:cstheme="minorHAnsi"/>
          <w:b/>
          <w:sz w:val="20"/>
          <w:lang w:val="en"/>
        </w:rPr>
        <w:t xml:space="preserve"> anticipated contributions</w:t>
      </w:r>
    </w:p>
    <w:p w:rsidR="00946C91" w:rsidRDefault="00946C91"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F37D75" w:rsidRPr="009A0561" w:rsidRDefault="009A0561"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Style w:val="Hyperlink"/>
          <w:rFonts w:ascii="Helvetica" w:hAnsi="Helvetica"/>
          <w:color w:val="FF0000"/>
          <w:sz w:val="20"/>
        </w:rPr>
      </w:pPr>
      <w:r w:rsidRPr="009A0561">
        <w:rPr>
          <w:rFonts w:ascii="Helvetica" w:eastAsia="Times New Roman" w:hAnsi="Helvetica" w:cs="Helvetica"/>
          <w:color w:val="FF0000"/>
          <w:sz w:val="20"/>
          <w:szCs w:val="20"/>
        </w:rPr>
        <w:t>TBD</w:t>
      </w:r>
    </w:p>
    <w:p w:rsidR="00F37D75" w:rsidRPr="004E123E"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F37D75" w:rsidRPr="00BA606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BA6065">
        <w:rPr>
          <w:rFonts w:ascii="Helvetica" w:hAnsi="Helvetica" w:cstheme="minorHAnsi"/>
          <w:b/>
          <w:sz w:val="20"/>
          <w:lang w:val="en"/>
        </w:rPr>
        <w:t>(i) Frequently Asked Questions (FAQ) relating to the planned scope of the TC</w:t>
      </w:r>
    </w:p>
    <w:p w:rsidR="00F37D7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A6065" w:rsidRDefault="00024292"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lang w:val="en"/>
        </w:rPr>
      </w:pPr>
      <w:r>
        <w:rPr>
          <w:rFonts w:ascii="Helvetica" w:hAnsi="Helvetica" w:cstheme="minorHAnsi"/>
          <w:color w:val="auto"/>
          <w:sz w:val="20"/>
          <w:lang w:val="en"/>
        </w:rPr>
        <w:t>None</w:t>
      </w:r>
    </w:p>
    <w:p w:rsidR="00024292" w:rsidRPr="00024292" w:rsidRDefault="00024292"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lang w:val="en"/>
        </w:rPr>
      </w:pPr>
    </w:p>
    <w:p w:rsidR="004E123E" w:rsidRPr="00BA6065" w:rsidRDefault="00BA606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Pr>
          <w:rFonts w:ascii="Helvetica" w:hAnsi="Helvetica" w:cstheme="minorHAnsi"/>
          <w:b/>
          <w:sz w:val="20"/>
          <w:lang w:val="en"/>
        </w:rPr>
        <w:t xml:space="preserve">(j) </w:t>
      </w:r>
      <w:r w:rsidRPr="00BA6065">
        <w:rPr>
          <w:rFonts w:ascii="Helvetica" w:hAnsi="Helvetica" w:cstheme="minorHAnsi"/>
          <w:b/>
          <w:sz w:val="20"/>
          <w:lang w:val="en"/>
        </w:rPr>
        <w:t>P</w:t>
      </w:r>
      <w:r w:rsidR="004E123E" w:rsidRPr="00BA6065">
        <w:rPr>
          <w:rFonts w:ascii="Helvetica" w:hAnsi="Helvetica" w:cstheme="minorHAnsi"/>
          <w:b/>
          <w:sz w:val="20"/>
          <w:lang w:val="en"/>
        </w:rPr>
        <w:t>roposed working title and acronym for the specificati</w:t>
      </w:r>
      <w:r w:rsidRPr="00BA6065">
        <w:rPr>
          <w:rFonts w:ascii="Helvetica" w:hAnsi="Helvetica" w:cstheme="minorHAnsi"/>
          <w:b/>
          <w:sz w:val="20"/>
          <w:lang w:val="en"/>
        </w:rPr>
        <w:t>on(s) to be developed by the TC</w:t>
      </w:r>
    </w:p>
    <w:p w:rsidR="0063482F" w:rsidRDefault="0063482F"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rPr>
      </w:pPr>
    </w:p>
    <w:p w:rsidR="00024292" w:rsidRPr="00024292" w:rsidRDefault="009A0561"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rPr>
      </w:pPr>
      <w:r>
        <w:rPr>
          <w:rFonts w:ascii="Helvetica" w:hAnsi="Helvetica" w:cstheme="minorHAnsi"/>
          <w:color w:val="auto"/>
          <w:sz w:val="20"/>
        </w:rPr>
        <w:t>None</w:t>
      </w:r>
    </w:p>
    <w:sectPr w:rsidR="00024292" w:rsidRPr="00024292">
      <w:headerReference w:type="default" r:id="rId57"/>
      <w:footerReference w:type="default" r:id="rId58"/>
      <w:pgSz w:w="12240" w:h="15840"/>
      <w:pgMar w:top="1440" w:right="1440" w:bottom="1440" w:left="1440"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67" w:rsidRDefault="009C1367">
      <w:pPr>
        <w:spacing w:line="240" w:lineRule="auto"/>
      </w:pPr>
      <w:r>
        <w:separator/>
      </w:r>
    </w:p>
  </w:endnote>
  <w:endnote w:type="continuationSeparator" w:id="0">
    <w:p w:rsidR="009C1367" w:rsidRDefault="009C1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Ruehl">
    <w:charset w:val="B1"/>
    <w:family w:val="swiss"/>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67" w:rsidRDefault="009C1367">
    <w:pPr>
      <w:pStyle w:val="Footer"/>
      <w:jc w:val="right"/>
    </w:pPr>
    <w:r>
      <w:t xml:space="preserve">Page | </w:t>
    </w:r>
    <w:r>
      <w:fldChar w:fldCharType="begin"/>
    </w:r>
    <w:r>
      <w:instrText xml:space="preserve"> PAGE   \* MERGEFORMAT </w:instrText>
    </w:r>
    <w:r>
      <w:fldChar w:fldCharType="separate"/>
    </w:r>
    <w:r w:rsidR="00247897">
      <w:rPr>
        <w:noProof/>
      </w:rPr>
      <w:t>1</w:t>
    </w:r>
    <w:r>
      <w:rPr>
        <w:noProof/>
      </w:rPr>
      <w:fldChar w:fldCharType="end"/>
    </w:r>
    <w:r>
      <w:t xml:space="preserve"> </w:t>
    </w:r>
  </w:p>
  <w:p w:rsidR="009C1367" w:rsidRDefault="009C13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67" w:rsidRDefault="009C1367">
      <w:pPr>
        <w:spacing w:line="240" w:lineRule="auto"/>
      </w:pPr>
      <w:r>
        <w:separator/>
      </w:r>
    </w:p>
  </w:footnote>
  <w:footnote w:type="continuationSeparator" w:id="0">
    <w:p w:rsidR="009C1367" w:rsidRDefault="009C13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67" w:rsidRPr="00C824BB" w:rsidRDefault="009C1367">
    <w:pPr>
      <w:pStyle w:val="Header"/>
      <w:rPr>
        <w:sz w:val="18"/>
      </w:rPr>
    </w:pPr>
    <w:r>
      <w:rPr>
        <w:color w:val="auto"/>
        <w:sz w:val="18"/>
      </w:rPr>
      <w:t xml:space="preserve">DRAFT </w:t>
    </w:r>
    <w:r w:rsidRPr="00C824BB">
      <w:rPr>
        <w:color w:val="auto"/>
        <w:sz w:val="18"/>
      </w:rPr>
      <w:t xml:space="preserve">OASIS AMQP </w:t>
    </w:r>
    <w:r>
      <w:rPr>
        <w:color w:val="auto"/>
        <w:sz w:val="18"/>
      </w:rPr>
      <w:t>Bindings and Mappings Technical Committee</w:t>
    </w:r>
    <w:r w:rsidRPr="008E70E5">
      <w:rPr>
        <w:color w:val="auto"/>
        <w:sz w:val="18"/>
      </w:rPr>
      <w:t xml:space="preserve"> </w:t>
    </w:r>
    <w:r w:rsidRPr="00C824BB">
      <w:rPr>
        <w:color w:val="auto"/>
        <w:sz w:val="18"/>
      </w:rPr>
      <w:t>Charter</w:t>
    </w:r>
    <w:r w:rsidRPr="00C824BB">
      <w:rPr>
        <w:color w:val="auto"/>
        <w:sz w:val="18"/>
      </w:rPr>
      <w:tab/>
    </w:r>
    <w:r>
      <w:rPr>
        <w:color w:val="auto"/>
        <w:sz w:val="18"/>
      </w:rPr>
      <w:t>July 15</w:t>
    </w:r>
    <w:r w:rsidRPr="00C824BB">
      <w:rPr>
        <w:color w:val="auto"/>
        <w:sz w:val="18"/>
      </w:rPr>
      <w:t>, 201</w:t>
    </w:r>
    <w:r>
      <w:rPr>
        <w:color w:val="auto"/>
        <w:sz w:val="18"/>
      </w:rPr>
      <w:t>2</w:t>
    </w:r>
  </w:p>
  <w:p w:rsidR="009C1367" w:rsidRDefault="009C13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7"/>
    <w:lvl w:ilvl="0">
      <w:start w:val="1"/>
      <w:numFmt w:val="bullet"/>
      <w:lvlText w:val="•"/>
      <w:lvlJc w:val="left"/>
      <w:pPr>
        <w:tabs>
          <w:tab w:val="num" w:pos="0"/>
        </w:tabs>
        <w:ind w:left="720" w:hanging="360"/>
      </w:pPr>
      <w:rPr>
        <w:rFonts w:ascii="Helvetica" w:hAnsi="Helvetica"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4"/>
    <w:multiLevelType w:val="multilevel"/>
    <w:tmpl w:val="00000004"/>
    <w:name w:val="WWNum12"/>
    <w:lvl w:ilvl="0">
      <w:start w:val="1"/>
      <w:numFmt w:val="bullet"/>
      <w:lvlText w:val="•"/>
      <w:lvlJc w:val="left"/>
      <w:pPr>
        <w:tabs>
          <w:tab w:val="num" w:pos="0"/>
        </w:tabs>
        <w:ind w:left="720" w:hanging="360"/>
      </w:pPr>
      <w:rPr>
        <w:rFonts w:ascii="Helvetica" w:hAnsi="Helvetica"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AA0B7C"/>
    <w:multiLevelType w:val="hybridMultilevel"/>
    <w:tmpl w:val="A306C4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9582D"/>
    <w:multiLevelType w:val="hybridMultilevel"/>
    <w:tmpl w:val="F0B8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D63E17"/>
    <w:multiLevelType w:val="hybridMultilevel"/>
    <w:tmpl w:val="8724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3C48B1"/>
    <w:multiLevelType w:val="hybridMultilevel"/>
    <w:tmpl w:val="C55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761A6"/>
    <w:multiLevelType w:val="hybridMultilevel"/>
    <w:tmpl w:val="09A6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B33564"/>
    <w:multiLevelType w:val="hybridMultilevel"/>
    <w:tmpl w:val="321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B3B1B"/>
    <w:multiLevelType w:val="hybridMultilevel"/>
    <w:tmpl w:val="EB781DC4"/>
    <w:lvl w:ilvl="0" w:tplc="A2F2BF6A">
      <w:start w:val="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25C21"/>
    <w:multiLevelType w:val="hybridMultilevel"/>
    <w:tmpl w:val="5D68DAAE"/>
    <w:lvl w:ilvl="0" w:tplc="B1DA68C4">
      <w:start w:val="2"/>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106E6"/>
    <w:multiLevelType w:val="hybridMultilevel"/>
    <w:tmpl w:val="ADAE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AA658A"/>
    <w:multiLevelType w:val="hybridMultilevel"/>
    <w:tmpl w:val="42BE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1B08E3"/>
    <w:multiLevelType w:val="hybridMultilevel"/>
    <w:tmpl w:val="BD120386"/>
    <w:lvl w:ilvl="0" w:tplc="FD960E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E053F"/>
    <w:multiLevelType w:val="hybridMultilevel"/>
    <w:tmpl w:val="8AA4253C"/>
    <w:lvl w:ilvl="0" w:tplc="A03A75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0F2ABB"/>
    <w:multiLevelType w:val="hybridMultilevel"/>
    <w:tmpl w:val="6FBE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5342DF9"/>
    <w:multiLevelType w:val="hybridMultilevel"/>
    <w:tmpl w:val="BBB0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7E25C7"/>
    <w:multiLevelType w:val="hybridMultilevel"/>
    <w:tmpl w:val="83F0098E"/>
    <w:lvl w:ilvl="0" w:tplc="D4347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18"/>
  </w:num>
  <w:num w:numId="9">
    <w:abstractNumId w:val="14"/>
  </w:num>
  <w:num w:numId="10">
    <w:abstractNumId w:val="9"/>
  </w:num>
  <w:num w:numId="11">
    <w:abstractNumId w:val="6"/>
  </w:num>
  <w:num w:numId="12">
    <w:abstractNumId w:val="5"/>
  </w:num>
  <w:num w:numId="13">
    <w:abstractNumId w:val="17"/>
  </w:num>
  <w:num w:numId="14">
    <w:abstractNumId w:val="7"/>
  </w:num>
  <w:num w:numId="15">
    <w:abstractNumId w:val="10"/>
  </w:num>
  <w:num w:numId="16">
    <w:abstractNumId w:val="16"/>
  </w:num>
  <w:num w:numId="17">
    <w:abstractNumId w:val="19"/>
  </w:num>
  <w:num w:numId="18">
    <w:abstractNumId w:val="15"/>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8"/>
    <w:rsid w:val="0000604C"/>
    <w:rsid w:val="0000636A"/>
    <w:rsid w:val="00023D8A"/>
    <w:rsid w:val="0002415D"/>
    <w:rsid w:val="00024292"/>
    <w:rsid w:val="000403FD"/>
    <w:rsid w:val="00042EA9"/>
    <w:rsid w:val="000503CE"/>
    <w:rsid w:val="000752D0"/>
    <w:rsid w:val="0008094D"/>
    <w:rsid w:val="000861F6"/>
    <w:rsid w:val="00087BF7"/>
    <w:rsid w:val="00095815"/>
    <w:rsid w:val="00097BF6"/>
    <w:rsid w:val="000B136A"/>
    <w:rsid w:val="000C681E"/>
    <w:rsid w:val="000D0073"/>
    <w:rsid w:val="000D3CE7"/>
    <w:rsid w:val="000F2BDE"/>
    <w:rsid w:val="00101E42"/>
    <w:rsid w:val="00106BBC"/>
    <w:rsid w:val="00115063"/>
    <w:rsid w:val="0012388A"/>
    <w:rsid w:val="00131EFD"/>
    <w:rsid w:val="00142D3A"/>
    <w:rsid w:val="001457B9"/>
    <w:rsid w:val="00162547"/>
    <w:rsid w:val="00176709"/>
    <w:rsid w:val="001838FF"/>
    <w:rsid w:val="0019305C"/>
    <w:rsid w:val="00193563"/>
    <w:rsid w:val="00196918"/>
    <w:rsid w:val="001B7C7C"/>
    <w:rsid w:val="001C5387"/>
    <w:rsid w:val="001C7A0E"/>
    <w:rsid w:val="00213636"/>
    <w:rsid w:val="002373DC"/>
    <w:rsid w:val="00243317"/>
    <w:rsid w:val="00247897"/>
    <w:rsid w:val="00257AA4"/>
    <w:rsid w:val="00271AF6"/>
    <w:rsid w:val="0027413A"/>
    <w:rsid w:val="00293B64"/>
    <w:rsid w:val="002A0ADF"/>
    <w:rsid w:val="002B3312"/>
    <w:rsid w:val="002B5947"/>
    <w:rsid w:val="002C37B8"/>
    <w:rsid w:val="002C796E"/>
    <w:rsid w:val="002E0810"/>
    <w:rsid w:val="002E22DB"/>
    <w:rsid w:val="002E3C3B"/>
    <w:rsid w:val="00303395"/>
    <w:rsid w:val="00324525"/>
    <w:rsid w:val="0034004E"/>
    <w:rsid w:val="0034232E"/>
    <w:rsid w:val="00351CFF"/>
    <w:rsid w:val="0035602C"/>
    <w:rsid w:val="00360E31"/>
    <w:rsid w:val="0036249B"/>
    <w:rsid w:val="003A4751"/>
    <w:rsid w:val="003C5B2F"/>
    <w:rsid w:val="003C750E"/>
    <w:rsid w:val="003D076C"/>
    <w:rsid w:val="003D70F5"/>
    <w:rsid w:val="003E409D"/>
    <w:rsid w:val="003E7BFF"/>
    <w:rsid w:val="003F2FA6"/>
    <w:rsid w:val="003F492E"/>
    <w:rsid w:val="003F7C11"/>
    <w:rsid w:val="004143EC"/>
    <w:rsid w:val="004329E9"/>
    <w:rsid w:val="00445EE5"/>
    <w:rsid w:val="00446C16"/>
    <w:rsid w:val="004543F6"/>
    <w:rsid w:val="004556D4"/>
    <w:rsid w:val="00482AA9"/>
    <w:rsid w:val="00483653"/>
    <w:rsid w:val="00494B51"/>
    <w:rsid w:val="004A4404"/>
    <w:rsid w:val="004A7F46"/>
    <w:rsid w:val="004B01BF"/>
    <w:rsid w:val="004B5A48"/>
    <w:rsid w:val="004B69F6"/>
    <w:rsid w:val="004C67C3"/>
    <w:rsid w:val="004D0E11"/>
    <w:rsid w:val="004E123E"/>
    <w:rsid w:val="004E7CD4"/>
    <w:rsid w:val="00501F43"/>
    <w:rsid w:val="00503B77"/>
    <w:rsid w:val="00531A13"/>
    <w:rsid w:val="00536FB3"/>
    <w:rsid w:val="00542308"/>
    <w:rsid w:val="00566FE8"/>
    <w:rsid w:val="00575A43"/>
    <w:rsid w:val="00581ABE"/>
    <w:rsid w:val="00583F66"/>
    <w:rsid w:val="005845D9"/>
    <w:rsid w:val="00585BC8"/>
    <w:rsid w:val="00586549"/>
    <w:rsid w:val="005973DA"/>
    <w:rsid w:val="005A0B78"/>
    <w:rsid w:val="005B6CBD"/>
    <w:rsid w:val="005C2250"/>
    <w:rsid w:val="005C3725"/>
    <w:rsid w:val="005C4668"/>
    <w:rsid w:val="005E1084"/>
    <w:rsid w:val="005E298C"/>
    <w:rsid w:val="005E3EEC"/>
    <w:rsid w:val="005E6160"/>
    <w:rsid w:val="005F046F"/>
    <w:rsid w:val="005F74FF"/>
    <w:rsid w:val="006208D8"/>
    <w:rsid w:val="006227BC"/>
    <w:rsid w:val="0062380D"/>
    <w:rsid w:val="00623C77"/>
    <w:rsid w:val="0063427A"/>
    <w:rsid w:val="0063482F"/>
    <w:rsid w:val="006405DF"/>
    <w:rsid w:val="006425EA"/>
    <w:rsid w:val="006567AD"/>
    <w:rsid w:val="0069045B"/>
    <w:rsid w:val="006B2B95"/>
    <w:rsid w:val="006D02EC"/>
    <w:rsid w:val="006D7A85"/>
    <w:rsid w:val="006E0B1C"/>
    <w:rsid w:val="006F2F39"/>
    <w:rsid w:val="00707BB9"/>
    <w:rsid w:val="007105E1"/>
    <w:rsid w:val="00712CE1"/>
    <w:rsid w:val="007144B7"/>
    <w:rsid w:val="007425EA"/>
    <w:rsid w:val="00752288"/>
    <w:rsid w:val="00766501"/>
    <w:rsid w:val="00766AB2"/>
    <w:rsid w:val="007674BB"/>
    <w:rsid w:val="00771731"/>
    <w:rsid w:val="007861C6"/>
    <w:rsid w:val="007A2716"/>
    <w:rsid w:val="007C05C5"/>
    <w:rsid w:val="007C3D97"/>
    <w:rsid w:val="007D0F08"/>
    <w:rsid w:val="007D4253"/>
    <w:rsid w:val="007E6365"/>
    <w:rsid w:val="007E6C6E"/>
    <w:rsid w:val="007F0F5A"/>
    <w:rsid w:val="008012BB"/>
    <w:rsid w:val="00827C8E"/>
    <w:rsid w:val="00831DBE"/>
    <w:rsid w:val="00837DFE"/>
    <w:rsid w:val="008527F1"/>
    <w:rsid w:val="00856A60"/>
    <w:rsid w:val="00860E7B"/>
    <w:rsid w:val="00865A53"/>
    <w:rsid w:val="00875F3E"/>
    <w:rsid w:val="00876E33"/>
    <w:rsid w:val="008857DB"/>
    <w:rsid w:val="008A46FB"/>
    <w:rsid w:val="008A66B8"/>
    <w:rsid w:val="008B335C"/>
    <w:rsid w:val="008B4901"/>
    <w:rsid w:val="008C1456"/>
    <w:rsid w:val="008C2269"/>
    <w:rsid w:val="008C3E6D"/>
    <w:rsid w:val="008C5D04"/>
    <w:rsid w:val="008C73BD"/>
    <w:rsid w:val="008D3233"/>
    <w:rsid w:val="008D6A72"/>
    <w:rsid w:val="008E2BAB"/>
    <w:rsid w:val="008E4374"/>
    <w:rsid w:val="008E65FE"/>
    <w:rsid w:val="008E70E5"/>
    <w:rsid w:val="008F1C5D"/>
    <w:rsid w:val="008F5253"/>
    <w:rsid w:val="0090284D"/>
    <w:rsid w:val="0090407C"/>
    <w:rsid w:val="009113A4"/>
    <w:rsid w:val="00920518"/>
    <w:rsid w:val="00921C81"/>
    <w:rsid w:val="00923C7C"/>
    <w:rsid w:val="00933607"/>
    <w:rsid w:val="00937718"/>
    <w:rsid w:val="00940D86"/>
    <w:rsid w:val="00946C91"/>
    <w:rsid w:val="00956482"/>
    <w:rsid w:val="00962FE2"/>
    <w:rsid w:val="00970B29"/>
    <w:rsid w:val="0098578B"/>
    <w:rsid w:val="0099023C"/>
    <w:rsid w:val="00991CCE"/>
    <w:rsid w:val="00993160"/>
    <w:rsid w:val="0099710C"/>
    <w:rsid w:val="00997679"/>
    <w:rsid w:val="009A0561"/>
    <w:rsid w:val="009A3300"/>
    <w:rsid w:val="009B2290"/>
    <w:rsid w:val="009C1367"/>
    <w:rsid w:val="009D122F"/>
    <w:rsid w:val="009D3484"/>
    <w:rsid w:val="009E6CA7"/>
    <w:rsid w:val="009F0867"/>
    <w:rsid w:val="009F11C5"/>
    <w:rsid w:val="009F2721"/>
    <w:rsid w:val="00A01A35"/>
    <w:rsid w:val="00A02A13"/>
    <w:rsid w:val="00A04218"/>
    <w:rsid w:val="00A1609C"/>
    <w:rsid w:val="00A173DB"/>
    <w:rsid w:val="00A21010"/>
    <w:rsid w:val="00A24A4A"/>
    <w:rsid w:val="00A310C6"/>
    <w:rsid w:val="00A5708E"/>
    <w:rsid w:val="00A62913"/>
    <w:rsid w:val="00A645BB"/>
    <w:rsid w:val="00A708E6"/>
    <w:rsid w:val="00AA7875"/>
    <w:rsid w:val="00AA7E59"/>
    <w:rsid w:val="00AB155A"/>
    <w:rsid w:val="00AB2641"/>
    <w:rsid w:val="00AC23BF"/>
    <w:rsid w:val="00AC4CE0"/>
    <w:rsid w:val="00AC7E16"/>
    <w:rsid w:val="00AD16AF"/>
    <w:rsid w:val="00AD6948"/>
    <w:rsid w:val="00AD6F1B"/>
    <w:rsid w:val="00AE24EA"/>
    <w:rsid w:val="00AE5826"/>
    <w:rsid w:val="00AE7D90"/>
    <w:rsid w:val="00AF31D8"/>
    <w:rsid w:val="00AF7CA0"/>
    <w:rsid w:val="00B002E4"/>
    <w:rsid w:val="00B20746"/>
    <w:rsid w:val="00B259F6"/>
    <w:rsid w:val="00B35ABC"/>
    <w:rsid w:val="00B73A33"/>
    <w:rsid w:val="00BA6065"/>
    <w:rsid w:val="00BB4837"/>
    <w:rsid w:val="00BC00E5"/>
    <w:rsid w:val="00BC1553"/>
    <w:rsid w:val="00BC475E"/>
    <w:rsid w:val="00BD0C2E"/>
    <w:rsid w:val="00BD2BAF"/>
    <w:rsid w:val="00BE273A"/>
    <w:rsid w:val="00BF316C"/>
    <w:rsid w:val="00BF39B9"/>
    <w:rsid w:val="00BF3F42"/>
    <w:rsid w:val="00BF52A7"/>
    <w:rsid w:val="00C064F3"/>
    <w:rsid w:val="00C075DC"/>
    <w:rsid w:val="00C16886"/>
    <w:rsid w:val="00C21773"/>
    <w:rsid w:val="00C22E81"/>
    <w:rsid w:val="00C327B9"/>
    <w:rsid w:val="00C365A7"/>
    <w:rsid w:val="00C3677C"/>
    <w:rsid w:val="00C421C6"/>
    <w:rsid w:val="00C702C3"/>
    <w:rsid w:val="00C7432F"/>
    <w:rsid w:val="00C77AF0"/>
    <w:rsid w:val="00C80D67"/>
    <w:rsid w:val="00C824BB"/>
    <w:rsid w:val="00C922B7"/>
    <w:rsid w:val="00CA5A20"/>
    <w:rsid w:val="00CB149E"/>
    <w:rsid w:val="00CB4552"/>
    <w:rsid w:val="00CB5648"/>
    <w:rsid w:val="00CC0D90"/>
    <w:rsid w:val="00CC74EF"/>
    <w:rsid w:val="00CD4183"/>
    <w:rsid w:val="00CE3DC3"/>
    <w:rsid w:val="00CF544C"/>
    <w:rsid w:val="00D0594D"/>
    <w:rsid w:val="00D06366"/>
    <w:rsid w:val="00D10766"/>
    <w:rsid w:val="00D121D9"/>
    <w:rsid w:val="00D15A83"/>
    <w:rsid w:val="00D15BC4"/>
    <w:rsid w:val="00D16B06"/>
    <w:rsid w:val="00D22F2E"/>
    <w:rsid w:val="00D3091E"/>
    <w:rsid w:val="00D31D2B"/>
    <w:rsid w:val="00D575B5"/>
    <w:rsid w:val="00D62B13"/>
    <w:rsid w:val="00D6353A"/>
    <w:rsid w:val="00D73056"/>
    <w:rsid w:val="00D95EEF"/>
    <w:rsid w:val="00DB2652"/>
    <w:rsid w:val="00DC383B"/>
    <w:rsid w:val="00DC425E"/>
    <w:rsid w:val="00DD0CFA"/>
    <w:rsid w:val="00DD32FD"/>
    <w:rsid w:val="00DD696F"/>
    <w:rsid w:val="00DF2302"/>
    <w:rsid w:val="00DF3567"/>
    <w:rsid w:val="00DF469C"/>
    <w:rsid w:val="00DF536C"/>
    <w:rsid w:val="00E023EF"/>
    <w:rsid w:val="00E155DC"/>
    <w:rsid w:val="00E32684"/>
    <w:rsid w:val="00E41B74"/>
    <w:rsid w:val="00E42270"/>
    <w:rsid w:val="00E46330"/>
    <w:rsid w:val="00E46672"/>
    <w:rsid w:val="00E50DD9"/>
    <w:rsid w:val="00E52E7F"/>
    <w:rsid w:val="00E547CF"/>
    <w:rsid w:val="00E8204D"/>
    <w:rsid w:val="00EA06BC"/>
    <w:rsid w:val="00EA0AA2"/>
    <w:rsid w:val="00EC75D4"/>
    <w:rsid w:val="00EE0318"/>
    <w:rsid w:val="00EE1563"/>
    <w:rsid w:val="00EE6A98"/>
    <w:rsid w:val="00EE7A9F"/>
    <w:rsid w:val="00EF1B0D"/>
    <w:rsid w:val="00F001DB"/>
    <w:rsid w:val="00F05CDD"/>
    <w:rsid w:val="00F143BF"/>
    <w:rsid w:val="00F175B9"/>
    <w:rsid w:val="00F23889"/>
    <w:rsid w:val="00F30C0E"/>
    <w:rsid w:val="00F37AF8"/>
    <w:rsid w:val="00F37D75"/>
    <w:rsid w:val="00F5596D"/>
    <w:rsid w:val="00F6081A"/>
    <w:rsid w:val="00F66253"/>
    <w:rsid w:val="00F70F37"/>
    <w:rsid w:val="00F71F1C"/>
    <w:rsid w:val="00F824B1"/>
    <w:rsid w:val="00F91A7E"/>
    <w:rsid w:val="00F92D81"/>
    <w:rsid w:val="00FC04F9"/>
    <w:rsid w:val="00FE0363"/>
    <w:rsid w:val="00FE0FFD"/>
    <w:rsid w:val="00FE4211"/>
    <w:rsid w:val="00FE4BA0"/>
    <w:rsid w:val="00FE5B0F"/>
    <w:rsid w:val="00FF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Verdana" w:eastAsia="Calibri" w:hAnsi="Verdana" w:cs="Verdan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styleId="Hyperlink">
    <w:name w:val="Hyperlink"/>
    <w:rPr>
      <w:color w:val="0000CC"/>
      <w:u w:val="single"/>
    </w:rPr>
  </w:style>
  <w:style w:type="character" w:styleId="Strong">
    <w:name w:val="Strong"/>
    <w:qFormat/>
    <w:rPr>
      <w:b/>
      <w:bCs/>
    </w:rPr>
  </w:style>
  <w:style w:type="character" w:customStyle="1" w:styleId="HTMLPreformattedChar">
    <w:name w:val="HTML Preformatted Char"/>
    <w:basedOn w:val="DefaultParagraphFont1"/>
  </w:style>
  <w:style w:type="character" w:customStyle="1" w:styleId="FooterChar">
    <w:name w:val="Footer Char"/>
    <w:basedOn w:val="DefaultParagraphFont1"/>
    <w:uiPriority w:val="99"/>
  </w:style>
  <w:style w:type="character" w:styleId="FollowedHyperlink">
    <w:name w:val="FollowedHyperlink"/>
    <w:basedOn w:val="DefaultParagraphFont1"/>
  </w:style>
  <w:style w:type="character" w:customStyle="1" w:styleId="HeaderChar">
    <w:name w:val="Header Char"/>
    <w:basedOn w:val="DefaultParagraphFont1"/>
    <w:uiPriority w:val="99"/>
  </w:style>
  <w:style w:type="character" w:customStyle="1" w:styleId="BalloonTextChar">
    <w:name w:val="Balloon Text Char"/>
    <w:basedOn w:val="DefaultParagraphFont1"/>
  </w:style>
  <w:style w:type="paragraph" w:customStyle="1" w:styleId="Heading">
    <w:name w:val="Heading"/>
    <w:basedOn w:val="Normal"/>
    <w:next w:val="BodyText"/>
    <w:pPr>
      <w:keepNext/>
      <w:spacing w:before="240" w:after="120"/>
    </w:pPr>
    <w:rPr>
      <w:rFonts w:ascii="Helvetica" w:eastAsia="Arial Unicode MS" w:hAnsi="Helvetica" w:cs="Arial Unicode MS"/>
      <w:sz w:val="28"/>
      <w:szCs w:val="28"/>
    </w:rPr>
  </w:style>
  <w:style w:type="paragraph" w:styleId="BodyText">
    <w:name w:val="Body Text"/>
    <w:basedOn w:val="Normal"/>
    <w:pPr>
      <w:spacing w:after="120"/>
    </w:pPr>
  </w:style>
  <w:style w:type="paragraph" w:styleId="List">
    <w:name w:val="List"/>
    <w:basedOn w:val="BodyText"/>
    <w:rPr>
      <w:rFonts w:ascii="Palatino" w:hAnsi="Palatino"/>
    </w:rPr>
  </w:style>
  <w:style w:type="paragraph" w:styleId="Caption">
    <w:name w:val="caption"/>
    <w:basedOn w:val="Normal"/>
    <w:qFormat/>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rPr>
  </w:style>
  <w:style w:type="paragraph" w:styleId="NormalWeb">
    <w:name w:val="Normal (Web)"/>
    <w:basedOn w:val="Normal"/>
  </w:style>
  <w:style w:type="paragraph" w:styleId="ListParagraph">
    <w:name w:val="List Paragraph"/>
    <w:basedOn w:val="Normal"/>
    <w:qFormat/>
  </w:style>
  <w:style w:type="paragraph" w:styleId="HTMLPreformatted">
    <w:name w:val="HTML Preformatted"/>
    <w:basedOn w:val="Normal"/>
  </w:style>
  <w:style w:type="paragraph" w:styleId="Footer">
    <w:name w:val="footer"/>
    <w:basedOn w:val="Normal"/>
    <w:uiPriority w:val="99"/>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uiPriority w:val="99"/>
    <w:pPr>
      <w:suppressLineNumbers/>
      <w:tabs>
        <w:tab w:val="center" w:pos="4680"/>
        <w:tab w:val="right" w:pos="9360"/>
      </w:tabs>
    </w:pPr>
  </w:style>
  <w:style w:type="paragraph" w:styleId="BalloonText">
    <w:name w:val="Balloon Text"/>
    <w:basedOn w:val="Normal"/>
  </w:style>
  <w:style w:type="table" w:styleId="TableGrid">
    <w:name w:val="Table Grid"/>
    <w:basedOn w:val="TableNormal"/>
    <w:uiPriority w:val="59"/>
    <w:rsid w:val="00A5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7D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E6A98"/>
    <w:rPr>
      <w:rFonts w:ascii="Verdana" w:eastAsia="Calibri" w:hAnsi="Verdana" w:cs="Verdana"/>
      <w:color w:val="000000"/>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Verdana" w:eastAsia="Calibri" w:hAnsi="Verdana" w:cs="Verdan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styleId="Hyperlink">
    <w:name w:val="Hyperlink"/>
    <w:rPr>
      <w:color w:val="0000CC"/>
      <w:u w:val="single"/>
    </w:rPr>
  </w:style>
  <w:style w:type="character" w:styleId="Strong">
    <w:name w:val="Strong"/>
    <w:qFormat/>
    <w:rPr>
      <w:b/>
      <w:bCs/>
    </w:rPr>
  </w:style>
  <w:style w:type="character" w:customStyle="1" w:styleId="HTMLPreformattedChar">
    <w:name w:val="HTML Preformatted Char"/>
    <w:basedOn w:val="DefaultParagraphFont1"/>
  </w:style>
  <w:style w:type="character" w:customStyle="1" w:styleId="FooterChar">
    <w:name w:val="Footer Char"/>
    <w:basedOn w:val="DefaultParagraphFont1"/>
    <w:uiPriority w:val="99"/>
  </w:style>
  <w:style w:type="character" w:styleId="FollowedHyperlink">
    <w:name w:val="FollowedHyperlink"/>
    <w:basedOn w:val="DefaultParagraphFont1"/>
  </w:style>
  <w:style w:type="character" w:customStyle="1" w:styleId="HeaderChar">
    <w:name w:val="Header Char"/>
    <w:basedOn w:val="DefaultParagraphFont1"/>
    <w:uiPriority w:val="99"/>
  </w:style>
  <w:style w:type="character" w:customStyle="1" w:styleId="BalloonTextChar">
    <w:name w:val="Balloon Text Char"/>
    <w:basedOn w:val="DefaultParagraphFont1"/>
  </w:style>
  <w:style w:type="paragraph" w:customStyle="1" w:styleId="Heading">
    <w:name w:val="Heading"/>
    <w:basedOn w:val="Normal"/>
    <w:next w:val="BodyText"/>
    <w:pPr>
      <w:keepNext/>
      <w:spacing w:before="240" w:after="120"/>
    </w:pPr>
    <w:rPr>
      <w:rFonts w:ascii="Helvetica" w:eastAsia="Arial Unicode MS" w:hAnsi="Helvetica" w:cs="Arial Unicode MS"/>
      <w:sz w:val="28"/>
      <w:szCs w:val="28"/>
    </w:rPr>
  </w:style>
  <w:style w:type="paragraph" w:styleId="BodyText">
    <w:name w:val="Body Text"/>
    <w:basedOn w:val="Normal"/>
    <w:pPr>
      <w:spacing w:after="120"/>
    </w:pPr>
  </w:style>
  <w:style w:type="paragraph" w:styleId="List">
    <w:name w:val="List"/>
    <w:basedOn w:val="BodyText"/>
    <w:rPr>
      <w:rFonts w:ascii="Palatino" w:hAnsi="Palatino"/>
    </w:rPr>
  </w:style>
  <w:style w:type="paragraph" w:styleId="Caption">
    <w:name w:val="caption"/>
    <w:basedOn w:val="Normal"/>
    <w:qFormat/>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rPr>
  </w:style>
  <w:style w:type="paragraph" w:styleId="NormalWeb">
    <w:name w:val="Normal (Web)"/>
    <w:basedOn w:val="Normal"/>
  </w:style>
  <w:style w:type="paragraph" w:styleId="ListParagraph">
    <w:name w:val="List Paragraph"/>
    <w:basedOn w:val="Normal"/>
    <w:qFormat/>
  </w:style>
  <w:style w:type="paragraph" w:styleId="HTMLPreformatted">
    <w:name w:val="HTML Preformatted"/>
    <w:basedOn w:val="Normal"/>
  </w:style>
  <w:style w:type="paragraph" w:styleId="Footer">
    <w:name w:val="footer"/>
    <w:basedOn w:val="Normal"/>
    <w:uiPriority w:val="99"/>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uiPriority w:val="99"/>
    <w:pPr>
      <w:suppressLineNumbers/>
      <w:tabs>
        <w:tab w:val="center" w:pos="4680"/>
        <w:tab w:val="right" w:pos="9360"/>
      </w:tabs>
    </w:pPr>
  </w:style>
  <w:style w:type="paragraph" w:styleId="BalloonText">
    <w:name w:val="Balloon Text"/>
    <w:basedOn w:val="Normal"/>
  </w:style>
  <w:style w:type="table" w:styleId="TableGrid">
    <w:name w:val="Table Grid"/>
    <w:basedOn w:val="TableNormal"/>
    <w:uiPriority w:val="59"/>
    <w:rsid w:val="00A5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7D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E6A98"/>
    <w:rPr>
      <w:rFonts w:ascii="Verdana" w:eastAsia="Calibri" w:hAnsi="Verdana" w:cs="Verdan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449">
      <w:bodyDiv w:val="1"/>
      <w:marLeft w:val="0"/>
      <w:marRight w:val="0"/>
      <w:marTop w:val="0"/>
      <w:marBottom w:val="0"/>
      <w:divBdr>
        <w:top w:val="none" w:sz="0" w:space="0" w:color="auto"/>
        <w:left w:val="none" w:sz="0" w:space="0" w:color="auto"/>
        <w:bottom w:val="none" w:sz="0" w:space="0" w:color="auto"/>
        <w:right w:val="none" w:sz="0" w:space="0" w:color="auto"/>
      </w:divBdr>
    </w:div>
    <w:div w:id="176233240">
      <w:bodyDiv w:val="1"/>
      <w:marLeft w:val="0"/>
      <w:marRight w:val="0"/>
      <w:marTop w:val="0"/>
      <w:marBottom w:val="0"/>
      <w:divBdr>
        <w:top w:val="none" w:sz="0" w:space="0" w:color="auto"/>
        <w:left w:val="none" w:sz="0" w:space="0" w:color="auto"/>
        <w:bottom w:val="none" w:sz="0" w:space="0" w:color="auto"/>
        <w:right w:val="none" w:sz="0" w:space="0" w:color="auto"/>
      </w:divBdr>
    </w:div>
    <w:div w:id="222638485">
      <w:bodyDiv w:val="1"/>
      <w:marLeft w:val="0"/>
      <w:marRight w:val="0"/>
      <w:marTop w:val="0"/>
      <w:marBottom w:val="0"/>
      <w:divBdr>
        <w:top w:val="none" w:sz="0" w:space="0" w:color="auto"/>
        <w:left w:val="none" w:sz="0" w:space="0" w:color="auto"/>
        <w:bottom w:val="none" w:sz="0" w:space="0" w:color="auto"/>
        <w:right w:val="none" w:sz="0" w:space="0" w:color="auto"/>
      </w:divBdr>
    </w:div>
    <w:div w:id="441993057">
      <w:bodyDiv w:val="1"/>
      <w:marLeft w:val="0"/>
      <w:marRight w:val="0"/>
      <w:marTop w:val="0"/>
      <w:marBottom w:val="0"/>
      <w:divBdr>
        <w:top w:val="none" w:sz="0" w:space="0" w:color="auto"/>
        <w:left w:val="none" w:sz="0" w:space="0" w:color="auto"/>
        <w:bottom w:val="none" w:sz="0" w:space="0" w:color="auto"/>
        <w:right w:val="none" w:sz="0" w:space="0" w:color="auto"/>
      </w:divBdr>
    </w:div>
    <w:div w:id="640841179">
      <w:bodyDiv w:val="1"/>
      <w:marLeft w:val="0"/>
      <w:marRight w:val="0"/>
      <w:marTop w:val="0"/>
      <w:marBottom w:val="0"/>
      <w:divBdr>
        <w:top w:val="none" w:sz="0" w:space="0" w:color="auto"/>
        <w:left w:val="none" w:sz="0" w:space="0" w:color="auto"/>
        <w:bottom w:val="none" w:sz="0" w:space="0" w:color="auto"/>
        <w:right w:val="none" w:sz="0" w:space="0" w:color="auto"/>
      </w:divBdr>
    </w:div>
    <w:div w:id="733895930">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939946071">
      <w:bodyDiv w:val="1"/>
      <w:marLeft w:val="0"/>
      <w:marRight w:val="0"/>
      <w:marTop w:val="0"/>
      <w:marBottom w:val="0"/>
      <w:divBdr>
        <w:top w:val="none" w:sz="0" w:space="0" w:color="auto"/>
        <w:left w:val="none" w:sz="0" w:space="0" w:color="auto"/>
        <w:bottom w:val="none" w:sz="0" w:space="0" w:color="auto"/>
        <w:right w:val="none" w:sz="0" w:space="0" w:color="auto"/>
      </w:divBdr>
    </w:div>
    <w:div w:id="1014726202">
      <w:bodyDiv w:val="1"/>
      <w:marLeft w:val="0"/>
      <w:marRight w:val="0"/>
      <w:marTop w:val="0"/>
      <w:marBottom w:val="0"/>
      <w:divBdr>
        <w:top w:val="none" w:sz="0" w:space="0" w:color="auto"/>
        <w:left w:val="none" w:sz="0" w:space="0" w:color="auto"/>
        <w:bottom w:val="none" w:sz="0" w:space="0" w:color="auto"/>
        <w:right w:val="none" w:sz="0" w:space="0" w:color="auto"/>
      </w:divBdr>
    </w:div>
    <w:div w:id="1022125316">
      <w:bodyDiv w:val="1"/>
      <w:marLeft w:val="0"/>
      <w:marRight w:val="0"/>
      <w:marTop w:val="0"/>
      <w:marBottom w:val="0"/>
      <w:divBdr>
        <w:top w:val="none" w:sz="0" w:space="0" w:color="auto"/>
        <w:left w:val="none" w:sz="0" w:space="0" w:color="auto"/>
        <w:bottom w:val="none" w:sz="0" w:space="0" w:color="auto"/>
        <w:right w:val="none" w:sz="0" w:space="0" w:color="auto"/>
      </w:divBdr>
    </w:div>
    <w:div w:id="1036085505">
      <w:bodyDiv w:val="1"/>
      <w:marLeft w:val="0"/>
      <w:marRight w:val="0"/>
      <w:marTop w:val="0"/>
      <w:marBottom w:val="0"/>
      <w:divBdr>
        <w:top w:val="none" w:sz="0" w:space="0" w:color="auto"/>
        <w:left w:val="none" w:sz="0" w:space="0" w:color="auto"/>
        <w:bottom w:val="none" w:sz="0" w:space="0" w:color="auto"/>
        <w:right w:val="none" w:sz="0" w:space="0" w:color="auto"/>
      </w:divBdr>
    </w:div>
    <w:div w:id="1114327640">
      <w:bodyDiv w:val="1"/>
      <w:marLeft w:val="0"/>
      <w:marRight w:val="0"/>
      <w:marTop w:val="0"/>
      <w:marBottom w:val="0"/>
      <w:divBdr>
        <w:top w:val="none" w:sz="0" w:space="0" w:color="auto"/>
        <w:left w:val="none" w:sz="0" w:space="0" w:color="auto"/>
        <w:bottom w:val="none" w:sz="0" w:space="0" w:color="auto"/>
        <w:right w:val="none" w:sz="0" w:space="0" w:color="auto"/>
      </w:divBdr>
    </w:div>
    <w:div w:id="1279069027">
      <w:bodyDiv w:val="1"/>
      <w:marLeft w:val="0"/>
      <w:marRight w:val="0"/>
      <w:marTop w:val="0"/>
      <w:marBottom w:val="0"/>
      <w:divBdr>
        <w:top w:val="none" w:sz="0" w:space="0" w:color="auto"/>
        <w:left w:val="none" w:sz="0" w:space="0" w:color="auto"/>
        <w:bottom w:val="none" w:sz="0" w:space="0" w:color="auto"/>
        <w:right w:val="none" w:sz="0" w:space="0" w:color="auto"/>
      </w:divBdr>
    </w:div>
    <w:div w:id="1344479978">
      <w:bodyDiv w:val="1"/>
      <w:marLeft w:val="0"/>
      <w:marRight w:val="0"/>
      <w:marTop w:val="0"/>
      <w:marBottom w:val="0"/>
      <w:divBdr>
        <w:top w:val="none" w:sz="0" w:space="0" w:color="auto"/>
        <w:left w:val="none" w:sz="0" w:space="0" w:color="auto"/>
        <w:bottom w:val="none" w:sz="0" w:space="0" w:color="auto"/>
        <w:right w:val="none" w:sz="0" w:space="0" w:color="auto"/>
      </w:divBdr>
    </w:div>
    <w:div w:id="1373652275">
      <w:bodyDiv w:val="1"/>
      <w:marLeft w:val="0"/>
      <w:marRight w:val="0"/>
      <w:marTop w:val="0"/>
      <w:marBottom w:val="0"/>
      <w:divBdr>
        <w:top w:val="none" w:sz="0" w:space="0" w:color="auto"/>
        <w:left w:val="none" w:sz="0" w:space="0" w:color="auto"/>
        <w:bottom w:val="none" w:sz="0" w:space="0" w:color="auto"/>
        <w:right w:val="none" w:sz="0" w:space="0" w:color="auto"/>
      </w:divBdr>
    </w:div>
    <w:div w:id="1380058559">
      <w:bodyDiv w:val="1"/>
      <w:marLeft w:val="0"/>
      <w:marRight w:val="0"/>
      <w:marTop w:val="0"/>
      <w:marBottom w:val="0"/>
      <w:divBdr>
        <w:top w:val="none" w:sz="0" w:space="0" w:color="auto"/>
        <w:left w:val="none" w:sz="0" w:space="0" w:color="auto"/>
        <w:bottom w:val="none" w:sz="0" w:space="0" w:color="auto"/>
        <w:right w:val="none" w:sz="0" w:space="0" w:color="auto"/>
      </w:divBdr>
    </w:div>
    <w:div w:id="1395812613">
      <w:bodyDiv w:val="1"/>
      <w:marLeft w:val="0"/>
      <w:marRight w:val="0"/>
      <w:marTop w:val="0"/>
      <w:marBottom w:val="0"/>
      <w:divBdr>
        <w:top w:val="none" w:sz="0" w:space="0" w:color="auto"/>
        <w:left w:val="none" w:sz="0" w:space="0" w:color="auto"/>
        <w:bottom w:val="none" w:sz="0" w:space="0" w:color="auto"/>
        <w:right w:val="none" w:sz="0" w:space="0" w:color="auto"/>
      </w:divBdr>
    </w:div>
    <w:div w:id="1530416009">
      <w:bodyDiv w:val="1"/>
      <w:marLeft w:val="0"/>
      <w:marRight w:val="0"/>
      <w:marTop w:val="0"/>
      <w:marBottom w:val="0"/>
      <w:divBdr>
        <w:top w:val="none" w:sz="0" w:space="0" w:color="auto"/>
        <w:left w:val="none" w:sz="0" w:space="0" w:color="auto"/>
        <w:bottom w:val="none" w:sz="0" w:space="0" w:color="auto"/>
        <w:right w:val="none" w:sz="0" w:space="0" w:color="auto"/>
      </w:divBdr>
    </w:div>
    <w:div w:id="1562520179">
      <w:bodyDiv w:val="1"/>
      <w:marLeft w:val="0"/>
      <w:marRight w:val="0"/>
      <w:marTop w:val="0"/>
      <w:marBottom w:val="0"/>
      <w:divBdr>
        <w:top w:val="none" w:sz="0" w:space="0" w:color="auto"/>
        <w:left w:val="none" w:sz="0" w:space="0" w:color="auto"/>
        <w:bottom w:val="none" w:sz="0" w:space="0" w:color="auto"/>
        <w:right w:val="none" w:sz="0" w:space="0" w:color="auto"/>
      </w:divBdr>
    </w:div>
    <w:div w:id="1578323717">
      <w:bodyDiv w:val="1"/>
      <w:marLeft w:val="0"/>
      <w:marRight w:val="0"/>
      <w:marTop w:val="0"/>
      <w:marBottom w:val="0"/>
      <w:divBdr>
        <w:top w:val="none" w:sz="0" w:space="0" w:color="auto"/>
        <w:left w:val="none" w:sz="0" w:space="0" w:color="auto"/>
        <w:bottom w:val="none" w:sz="0" w:space="0" w:color="auto"/>
        <w:right w:val="none" w:sz="0" w:space="0" w:color="auto"/>
      </w:divBdr>
    </w:div>
    <w:div w:id="1688142078">
      <w:bodyDiv w:val="1"/>
      <w:marLeft w:val="0"/>
      <w:marRight w:val="0"/>
      <w:marTop w:val="0"/>
      <w:marBottom w:val="0"/>
      <w:divBdr>
        <w:top w:val="none" w:sz="0" w:space="0" w:color="auto"/>
        <w:left w:val="none" w:sz="0" w:space="0" w:color="auto"/>
        <w:bottom w:val="none" w:sz="0" w:space="0" w:color="auto"/>
        <w:right w:val="none" w:sz="0" w:space="0" w:color="auto"/>
      </w:divBdr>
    </w:div>
    <w:div w:id="1780252556">
      <w:bodyDiv w:val="1"/>
      <w:marLeft w:val="0"/>
      <w:marRight w:val="0"/>
      <w:marTop w:val="0"/>
      <w:marBottom w:val="0"/>
      <w:divBdr>
        <w:top w:val="none" w:sz="0" w:space="0" w:color="auto"/>
        <w:left w:val="none" w:sz="0" w:space="0" w:color="auto"/>
        <w:bottom w:val="none" w:sz="0" w:space="0" w:color="auto"/>
        <w:right w:val="none" w:sz="0" w:space="0" w:color="auto"/>
      </w:divBdr>
    </w:div>
    <w:div w:id="1878467220">
      <w:bodyDiv w:val="1"/>
      <w:marLeft w:val="0"/>
      <w:marRight w:val="0"/>
      <w:marTop w:val="0"/>
      <w:marBottom w:val="0"/>
      <w:divBdr>
        <w:top w:val="none" w:sz="0" w:space="0" w:color="auto"/>
        <w:left w:val="none" w:sz="0" w:space="0" w:color="auto"/>
        <w:bottom w:val="none" w:sz="0" w:space="0" w:color="auto"/>
        <w:right w:val="none" w:sz="0" w:space="0" w:color="auto"/>
      </w:divBdr>
    </w:div>
    <w:div w:id="1887175821">
      <w:bodyDiv w:val="1"/>
      <w:marLeft w:val="0"/>
      <w:marRight w:val="0"/>
      <w:marTop w:val="0"/>
      <w:marBottom w:val="0"/>
      <w:divBdr>
        <w:top w:val="none" w:sz="0" w:space="0" w:color="auto"/>
        <w:left w:val="none" w:sz="0" w:space="0" w:color="auto"/>
        <w:bottom w:val="none" w:sz="0" w:space="0" w:color="auto"/>
        <w:right w:val="none" w:sz="0" w:space="0" w:color="auto"/>
      </w:divBdr>
    </w:div>
    <w:div w:id="1994528572">
      <w:bodyDiv w:val="1"/>
      <w:marLeft w:val="0"/>
      <w:marRight w:val="0"/>
      <w:marTop w:val="0"/>
      <w:marBottom w:val="0"/>
      <w:divBdr>
        <w:top w:val="none" w:sz="0" w:space="0" w:color="auto"/>
        <w:left w:val="none" w:sz="0" w:space="0" w:color="auto"/>
        <w:bottom w:val="none" w:sz="0" w:space="0" w:color="auto"/>
        <w:right w:val="none" w:sz="0" w:space="0" w:color="auto"/>
      </w:divBdr>
      <w:divsChild>
        <w:div w:id="1998998466">
          <w:marLeft w:val="0"/>
          <w:marRight w:val="0"/>
          <w:marTop w:val="0"/>
          <w:marBottom w:val="0"/>
          <w:divBdr>
            <w:top w:val="none" w:sz="0" w:space="0" w:color="auto"/>
            <w:left w:val="none" w:sz="0" w:space="0" w:color="auto"/>
            <w:bottom w:val="none" w:sz="0" w:space="0" w:color="auto"/>
            <w:right w:val="none" w:sz="0" w:space="0" w:color="auto"/>
          </w:divBdr>
          <w:divsChild>
            <w:div w:id="1596866050">
              <w:marLeft w:val="0"/>
              <w:marRight w:val="0"/>
              <w:marTop w:val="0"/>
              <w:marBottom w:val="0"/>
              <w:divBdr>
                <w:top w:val="none" w:sz="0" w:space="0" w:color="auto"/>
                <w:left w:val="none" w:sz="0" w:space="0" w:color="auto"/>
                <w:bottom w:val="none" w:sz="0" w:space="0" w:color="auto"/>
                <w:right w:val="none" w:sz="0" w:space="0" w:color="auto"/>
              </w:divBdr>
              <w:divsChild>
                <w:div w:id="1383674402">
                  <w:marLeft w:val="0"/>
                  <w:marRight w:val="0"/>
                  <w:marTop w:val="120"/>
                  <w:marBottom w:val="0"/>
                  <w:divBdr>
                    <w:top w:val="none" w:sz="0" w:space="0" w:color="auto"/>
                    <w:left w:val="none" w:sz="0" w:space="0" w:color="auto"/>
                    <w:bottom w:val="none" w:sz="0" w:space="0" w:color="auto"/>
                    <w:right w:val="none" w:sz="0" w:space="0" w:color="auto"/>
                  </w:divBdr>
                  <w:divsChild>
                    <w:div w:id="1673486505">
                      <w:marLeft w:val="0"/>
                      <w:marRight w:val="0"/>
                      <w:marTop w:val="0"/>
                      <w:marBottom w:val="0"/>
                      <w:divBdr>
                        <w:top w:val="none" w:sz="0" w:space="0" w:color="auto"/>
                        <w:left w:val="none" w:sz="0" w:space="0" w:color="auto"/>
                        <w:bottom w:val="none" w:sz="0" w:space="0" w:color="auto"/>
                        <w:right w:val="none" w:sz="0" w:space="0" w:color="auto"/>
                      </w:divBdr>
                      <w:divsChild>
                        <w:div w:id="1094738883">
                          <w:marLeft w:val="0"/>
                          <w:marRight w:val="0"/>
                          <w:marTop w:val="0"/>
                          <w:marBottom w:val="0"/>
                          <w:divBdr>
                            <w:top w:val="none" w:sz="0" w:space="0" w:color="auto"/>
                            <w:left w:val="none" w:sz="0" w:space="0" w:color="auto"/>
                            <w:bottom w:val="none" w:sz="0" w:space="0" w:color="auto"/>
                            <w:right w:val="none" w:sz="0" w:space="0" w:color="auto"/>
                          </w:divBdr>
                          <w:divsChild>
                            <w:div w:id="465976382">
                              <w:marLeft w:val="0"/>
                              <w:marRight w:val="0"/>
                              <w:marTop w:val="0"/>
                              <w:marBottom w:val="0"/>
                              <w:divBdr>
                                <w:top w:val="none" w:sz="0" w:space="0" w:color="auto"/>
                                <w:left w:val="none" w:sz="0" w:space="0" w:color="auto"/>
                                <w:bottom w:val="none" w:sz="0" w:space="0" w:color="auto"/>
                                <w:right w:val="none" w:sz="0" w:space="0" w:color="auto"/>
                              </w:divBdr>
                              <w:divsChild>
                                <w:div w:id="196356013">
                                  <w:marLeft w:val="0"/>
                                  <w:marRight w:val="0"/>
                                  <w:marTop w:val="0"/>
                                  <w:marBottom w:val="0"/>
                                  <w:divBdr>
                                    <w:top w:val="none" w:sz="0" w:space="0" w:color="auto"/>
                                    <w:left w:val="none" w:sz="0" w:space="0" w:color="auto"/>
                                    <w:bottom w:val="none" w:sz="0" w:space="0" w:color="auto"/>
                                    <w:right w:val="none" w:sz="0" w:space="0" w:color="auto"/>
                                  </w:divBdr>
                                  <w:divsChild>
                                    <w:div w:id="34699566">
                                      <w:marLeft w:val="0"/>
                                      <w:marRight w:val="0"/>
                                      <w:marTop w:val="0"/>
                                      <w:marBottom w:val="0"/>
                                      <w:divBdr>
                                        <w:top w:val="none" w:sz="0" w:space="0" w:color="auto"/>
                                        <w:left w:val="none" w:sz="0" w:space="0" w:color="auto"/>
                                        <w:bottom w:val="none" w:sz="0" w:space="0" w:color="auto"/>
                                        <w:right w:val="none" w:sz="0" w:space="0" w:color="auto"/>
                                      </w:divBdr>
                                      <w:divsChild>
                                        <w:div w:id="1388990533">
                                          <w:marLeft w:val="0"/>
                                          <w:marRight w:val="0"/>
                                          <w:marTop w:val="0"/>
                                          <w:marBottom w:val="0"/>
                                          <w:divBdr>
                                            <w:top w:val="none" w:sz="0" w:space="0" w:color="auto"/>
                                            <w:left w:val="none" w:sz="0" w:space="0" w:color="auto"/>
                                            <w:bottom w:val="none" w:sz="0" w:space="0" w:color="auto"/>
                                            <w:right w:val="none" w:sz="0" w:space="0" w:color="auto"/>
                                          </w:divBdr>
                                          <w:divsChild>
                                            <w:div w:id="93940712">
                                              <w:marLeft w:val="0"/>
                                              <w:marRight w:val="0"/>
                                              <w:marTop w:val="0"/>
                                              <w:marBottom w:val="0"/>
                                              <w:divBdr>
                                                <w:top w:val="none" w:sz="0" w:space="0" w:color="auto"/>
                                                <w:left w:val="none" w:sz="0" w:space="0" w:color="auto"/>
                                                <w:bottom w:val="none" w:sz="0" w:space="0" w:color="auto"/>
                                                <w:right w:val="none" w:sz="0" w:space="0" w:color="auto"/>
                                              </w:divBdr>
                                              <w:divsChild>
                                                <w:div w:id="940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102920">
      <w:bodyDiv w:val="1"/>
      <w:marLeft w:val="0"/>
      <w:marRight w:val="0"/>
      <w:marTop w:val="0"/>
      <w:marBottom w:val="0"/>
      <w:divBdr>
        <w:top w:val="none" w:sz="0" w:space="0" w:color="auto"/>
        <w:left w:val="none" w:sz="0" w:space="0" w:color="auto"/>
        <w:bottom w:val="none" w:sz="0" w:space="0" w:color="auto"/>
        <w:right w:val="none" w:sz="0" w:space="0" w:color="auto"/>
      </w:divBdr>
    </w:div>
    <w:div w:id="2013682297">
      <w:bodyDiv w:val="1"/>
      <w:marLeft w:val="0"/>
      <w:marRight w:val="0"/>
      <w:marTop w:val="0"/>
      <w:marBottom w:val="0"/>
      <w:divBdr>
        <w:top w:val="none" w:sz="0" w:space="0" w:color="auto"/>
        <w:left w:val="none" w:sz="0" w:space="0" w:color="auto"/>
        <w:bottom w:val="none" w:sz="0" w:space="0" w:color="auto"/>
        <w:right w:val="none" w:sz="0" w:space="0" w:color="auto"/>
      </w:divBdr>
    </w:div>
    <w:div w:id="21206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60" Type="http://schemas.openxmlformats.org/officeDocument/2006/relationships/theme" Target="theme/theme1.xml"/><Relationship Id="rId39" Type="http://schemas.openxmlformats.org/officeDocument/2006/relationships/hyperlink" Target="mailto:wbumpus@vmware.com" TargetMode="External"/><Relationship Id="rId7" Type="http://schemas.openxmlformats.org/officeDocument/2006/relationships/footnotes" Target="footnotes.xml"/><Relationship Id="rId43" Type="http://schemas.openxmlformats.org/officeDocument/2006/relationships/hyperlink" Target="mailto:abbie.barbir@bankofamerica.com" TargetMode="External"/><Relationship Id="rId25" Type="http://schemas.openxmlformats.org/officeDocument/2006/relationships/hyperlink" Target="mailto:brian.albers@kaazing.com" TargetMode="External"/><Relationship Id="rId10" Type="http://schemas.openxmlformats.org/officeDocument/2006/relationships/hyperlink" Target="http://www.oasis-open.org/who/intellectualproperty.php" TargetMode="External"/><Relationship Id="rId50" Type="http://schemas.openxmlformats.org/officeDocument/2006/relationships/hyperlink" Target="mailto:alex.kritikos@my-channels.com" TargetMode="External"/><Relationship Id="rId17" Type="http://schemas.openxmlformats.org/officeDocument/2006/relationships/hyperlink" Target="mailto:marrott@novgp.com" TargetMode="External"/><Relationship Id="rId9" Type="http://schemas.openxmlformats.org/officeDocument/2006/relationships/hyperlink" Target="http://www.oasis-open.org/committees/process.php" TargetMode="External"/><Relationship Id="rId18" Type="http://schemas.openxmlformats.org/officeDocument/2006/relationships/hyperlink" Target="mailto:bijans@inetco.com" TargetMode="External"/><Relationship Id="rId27" Type="http://schemas.openxmlformats.org/officeDocument/2006/relationships/hyperlink" Target="mailto:ram.jeyaraman@microsoft.com" TargetMode="External"/><Relationship Id="rId14" Type="http://schemas.openxmlformats.org/officeDocument/2006/relationships/hyperlink" Target="mailto:andreas.moravec@deutsche-boerse.com" TargetMode="External"/><Relationship Id="rId4" Type="http://schemas.microsoft.com/office/2007/relationships/stylesWithEffects" Target="stylesWithEffects.xml"/><Relationship Id="rId28" Type="http://schemas.openxmlformats.org/officeDocument/2006/relationships/hyperlink" Target="mailto:xinchen@microsoft.com" TargetMode="External"/><Relationship Id="rId45" Type="http://schemas.openxmlformats.org/officeDocument/2006/relationships/hyperlink" Target="mailto:am@iit.de" TargetMode="External"/><Relationship Id="rId58" Type="http://schemas.openxmlformats.org/officeDocument/2006/relationships/footer" Target="footer1.xml"/><Relationship Id="rId42" Type="http://schemas.openxmlformats.org/officeDocument/2006/relationships/hyperlink" Target="mailto:paul@wso2.com" TargetMode="External"/><Relationship Id="rId6" Type="http://schemas.openxmlformats.org/officeDocument/2006/relationships/webSettings" Target="webSettings.xml"/><Relationship Id="rId49" Type="http://schemas.openxmlformats.org/officeDocument/2006/relationships/hyperlink" Target="mailto:ram.jeyaraman@microsoft.com" TargetMode="External"/><Relationship Id="rId44" Type="http://schemas.openxmlformats.org/officeDocument/2006/relationships/hyperlink" Target="mailto:andreas.moravec@deutsche-boerse.com" TargetMode="External"/><Relationship Id="rId19" Type="http://schemas.openxmlformats.org/officeDocument/2006/relationships/hyperlink" Target="mailto:angus.telfer@inetco.com" TargetMode="External"/><Relationship Id="rId38" Type="http://schemas.openxmlformats.org/officeDocument/2006/relationships/hyperlink" Target="mailto:raphael.cohn@stormmq.com" TargetMode="External"/><Relationship Id="rId20" Type="http://schemas.openxmlformats.org/officeDocument/2006/relationships/hyperlink" Target="mailto:acornish@inetco.com" TargetMode="External"/><Relationship Id="rId2" Type="http://schemas.openxmlformats.org/officeDocument/2006/relationships/numbering" Target="numbering.xml"/><Relationship Id="rId46" Type="http://schemas.openxmlformats.org/officeDocument/2006/relationships/hyperlink" Target="mailto:angus.telfer@inetco.com" TargetMode="External"/><Relationship Id="rId57" Type="http://schemas.openxmlformats.org/officeDocument/2006/relationships/header" Target="header1.xml"/><Relationship Id="rId59" Type="http://schemas.openxmlformats.org/officeDocument/2006/relationships/fontTable" Target="fontTable.xml"/><Relationship Id="rId35" Type="http://schemas.openxmlformats.org/officeDocument/2006/relationships/hyperlink" Target="mailto:rafaels@redhat.com" TargetMode="External"/><Relationship Id="rId51" Type="http://schemas.openxmlformats.org/officeDocument/2006/relationships/hyperlink" Target="mailto:jmeritt@progress.com" TargetMode="External"/><Relationship Id="rId55" Type="http://schemas.openxmlformats.org/officeDocument/2006/relationships/hyperlink" Target="mailto:wbumpus@vmware.com" TargetMode="External"/><Relationship Id="rId31" Type="http://schemas.openxmlformats.org/officeDocument/2006/relationships/hyperlink" Target="mailto:jmeritt@progress.com" TargetMode="External"/><Relationship Id="rId34" Type="http://schemas.openxmlformats.org/officeDocument/2006/relationships/hyperlink" Target="mailto:mlittle@redhat.com" TargetMode="External"/><Relationship Id="rId40" Type="http://schemas.openxmlformats.org/officeDocument/2006/relationships/hyperlink" Target="mailto:arichardson@vmware.com" TargetMode="External"/><Relationship Id="rId36" Type="http://schemas.openxmlformats.org/officeDocument/2006/relationships/hyperlink" Target="mailto:prasad.yendluri@softwareag.com" TargetMode="External"/><Relationship Id="rId1" Type="http://schemas.openxmlformats.org/officeDocument/2006/relationships/customXml" Target="../customXml/item1.xml"/><Relationship Id="rId24" Type="http://schemas.openxmlformats.org/officeDocument/2006/relationships/hyperlink" Target="mailto:john.fallows@kaazing.com" TargetMode="External"/><Relationship Id="rId47" Type="http://schemas.openxmlformats.org/officeDocument/2006/relationships/hyperlink" Target="mailto:allan.beck@jpmorgan.com" TargetMode="External"/><Relationship Id="rId56" Type="http://schemas.openxmlformats.org/officeDocument/2006/relationships/hyperlink" Target="mailto:paul@wso2.com" TargetMode="External"/><Relationship Id="rId48" Type="http://schemas.openxmlformats.org/officeDocument/2006/relationships/hyperlink" Target="mailto:john.fallows@kaazing.com" TargetMode="External"/><Relationship Id="rId8" Type="http://schemas.openxmlformats.org/officeDocument/2006/relationships/endnotes" Target="endnotes.xml"/><Relationship Id="rId13" Type="http://schemas.openxmlformats.org/officeDocument/2006/relationships/hyperlink" Target="mailto:abbie.barbir@bankofamerica.com" TargetMode="External"/><Relationship Id="rId32" Type="http://schemas.openxmlformats.org/officeDocument/2006/relationships/hyperlink" Target="mailto:cctrieloff@redhat.com" TargetMode="External"/><Relationship Id="rId37" Type="http://schemas.openxmlformats.org/officeDocument/2006/relationships/hyperlink" Target="mailto:ross.cooney@stormmq.com" TargetMode="External"/><Relationship Id="rId52" Type="http://schemas.openxmlformats.org/officeDocument/2006/relationships/hyperlink" Target="mailto:mlittle@redhat.com" TargetMode="External"/><Relationship Id="rId54" Type="http://schemas.openxmlformats.org/officeDocument/2006/relationships/hyperlink" Target="mailto:ross.cooney@stormmq.com" TargetMode="External"/><Relationship Id="rId12" Type="http://schemas.openxmlformats.org/officeDocument/2006/relationships/hyperlink" Target="mailto:john.ohara1@baml.com" TargetMode="External"/><Relationship Id="rId3" Type="http://schemas.openxmlformats.org/officeDocument/2006/relationships/styles" Target="styles.xml"/><Relationship Id="rId23" Type="http://schemas.openxmlformats.org/officeDocument/2006/relationships/hyperlink" Target="mailto:laurie.m.bryson@jpmorgan.com" TargetMode="External"/><Relationship Id="rId53" Type="http://schemas.openxmlformats.org/officeDocument/2006/relationships/hyperlink" Target="mailto:prasad.yendluri@softwareag.com" TargetMode="External"/><Relationship Id="rId26" Type="http://schemas.openxmlformats.org/officeDocument/2006/relationships/hyperlink" Target="mailto:david.ingham@microsoft.com" TargetMode="External"/><Relationship Id="rId30" Type="http://schemas.openxmlformats.org/officeDocument/2006/relationships/hyperlink" Target="mailto:cmacnaug@progress.com" TargetMode="External"/><Relationship Id="rId11" Type="http://schemas.openxmlformats.org/officeDocument/2006/relationships/hyperlink" Target="https://www.amqp.org/resources/download" TargetMode="External"/><Relationship Id="rId29" Type="http://schemas.openxmlformats.org/officeDocument/2006/relationships/hyperlink" Target="mailto:alex.kritikos@my-channels.com" TargetMode="External"/><Relationship Id="rId16" Type="http://schemas.openxmlformats.org/officeDocument/2006/relationships/hyperlink" Target="mailto:am@iit.de" TargetMode="External"/><Relationship Id="rId33" Type="http://schemas.openxmlformats.org/officeDocument/2006/relationships/hyperlink" Target="mailto:gsim@redhat.com" TargetMode="External"/><Relationship Id="rId41" Type="http://schemas.openxmlformats.org/officeDocument/2006/relationships/hyperlink" Target="mailto:acolyer@vmware.com" TargetMode="External"/><Relationship Id="rId5" Type="http://schemas.openxmlformats.org/officeDocument/2006/relationships/settings" Target="settings.xml"/><Relationship Id="rId15" Type="http://schemas.openxmlformats.org/officeDocument/2006/relationships/hyperlink" Target="mailto:hanno.klein@deutsche-boerse.com" TargetMode="External"/><Relationship Id="rId22" Type="http://schemas.openxmlformats.org/officeDocument/2006/relationships/hyperlink" Target="mailto:robert.godfrey@jpmorgan.com" TargetMode="External"/><Relationship Id="rId21" Type="http://schemas.openxmlformats.org/officeDocument/2006/relationships/hyperlink" Target="mailto:allan.beck@jp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AEDD-2A82-204C-8692-57096607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12693</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Jeyaraman</dc:creator>
  <cp:lastModifiedBy>Matthew Arrott</cp:lastModifiedBy>
  <cp:revision>2</cp:revision>
  <cp:lastPrinted>2011-08-05T21:47:00Z</cp:lastPrinted>
  <dcterms:created xsi:type="dcterms:W3CDTF">2012-07-18T14:58:00Z</dcterms:created>
  <dcterms:modified xsi:type="dcterms:W3CDTF">2012-07-18T14:58:00Z</dcterms:modified>
</cp:coreProperties>
</file>