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316059" w:rsidP="008C100C">
      <w:pPr>
        <w:pStyle w:val="Title"/>
        <w:rPr>
          <w:sz w:val="28"/>
          <w:szCs w:val="28"/>
        </w:rPr>
      </w:pPr>
      <w:r w:rsidRPr="00316059">
        <w:rPr>
          <w:sz w:val="28"/>
          <w:szCs w:val="28"/>
        </w:rPr>
        <w:t>Business Document Metadata Service Location Administration Interface Version 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316059" w:rsidP="00E01912">
      <w:pPr>
        <w:pStyle w:val="Subtitle"/>
        <w:rPr>
          <w:sz w:val="24"/>
          <w:szCs w:val="24"/>
        </w:rPr>
      </w:pPr>
      <w:bookmarkStart w:id="0" w:name="_Toc85472892"/>
      <w:r>
        <w:rPr>
          <w:sz w:val="24"/>
          <w:szCs w:val="24"/>
        </w:rPr>
        <w:t>11 November</w:t>
      </w:r>
      <w:r w:rsidR="007D079E">
        <w:rPr>
          <w:sz w:val="24"/>
          <w:szCs w:val="24"/>
        </w:rPr>
        <w:t xml:space="preserve"> 201</w:t>
      </w:r>
      <w:r w:rsidR="00F81243">
        <w:rPr>
          <w:sz w:val="24"/>
          <w:szCs w:val="24"/>
        </w:rPr>
        <w:t>6</w:t>
      </w:r>
    </w:p>
    <w:p w:rsidR="00D17F06" w:rsidRDefault="00D17F06" w:rsidP="00D17F06">
      <w:pPr>
        <w:pStyle w:val="Titlepageinfo"/>
      </w:pPr>
      <w:r>
        <w:t>Technical Committee:</w:t>
      </w:r>
    </w:p>
    <w:p w:rsidR="00D17F06" w:rsidRDefault="00316059" w:rsidP="00D17F06">
      <w:pPr>
        <w:pStyle w:val="Titlepageinfodescription"/>
      </w:pPr>
      <w:hyperlink r:id="rId8" w:history="1">
        <w:r w:rsidRPr="002B0815">
          <w:rPr>
            <w:rStyle w:val="Hyperlink"/>
          </w:rPr>
          <w:t>OASIS Business Document Exchange (BDXR) TC</w:t>
        </w:r>
      </w:hyperlink>
    </w:p>
    <w:p w:rsidR="00D17F06" w:rsidRDefault="00316059" w:rsidP="00D17F06">
      <w:pPr>
        <w:pStyle w:val="Titlepageinfo"/>
      </w:pPr>
      <w:r>
        <w:t>Chair</w:t>
      </w:r>
      <w:r w:rsidR="00D17F06">
        <w:t>:</w:t>
      </w:r>
    </w:p>
    <w:p w:rsidR="008F61FB" w:rsidRDefault="00316059" w:rsidP="006B65C7">
      <w:pPr>
        <w:pStyle w:val="Contributor"/>
      </w:pPr>
      <w:r w:rsidRPr="002B0815">
        <w:t>Kenneth Bengtsson (</w:t>
      </w:r>
      <w:hyperlink r:id="rId9" w:history="1">
        <w:r w:rsidR="00625D55">
          <w:rPr>
            <w:rStyle w:val="Hyperlink"/>
          </w:rPr>
          <w:t>kenneth@alfa1lab.com</w:t>
        </w:r>
      </w:hyperlink>
      <w:bookmarkStart w:id="1" w:name="_GoBack"/>
      <w:bookmarkEnd w:id="1"/>
      <w:r w:rsidRPr="002B0815">
        <w:t>)</w:t>
      </w:r>
      <w:r w:rsidR="00521E45">
        <w:t>,</w:t>
      </w:r>
      <w:r w:rsidR="00521E45" w:rsidRPr="00284DBC">
        <w:t xml:space="preserve"> Individual</w:t>
      </w:r>
      <w:r w:rsidR="00521E45">
        <w:t xml:space="preserve"> member</w:t>
      </w:r>
    </w:p>
    <w:p w:rsidR="00D17F06" w:rsidRDefault="00D17F06" w:rsidP="00D17F06">
      <w:pPr>
        <w:pStyle w:val="Titlepageinfo"/>
      </w:pPr>
      <w:r>
        <w:t>Editors:</w:t>
      </w:r>
    </w:p>
    <w:p w:rsidR="00316059" w:rsidRPr="00284DBC" w:rsidRDefault="00316059" w:rsidP="00316059">
      <w:pPr>
        <w:pStyle w:val="Contributor"/>
      </w:pPr>
      <w:r w:rsidRPr="00284DBC">
        <w:t>Erlend Klakegg Bergheim (</w:t>
      </w:r>
      <w:hyperlink r:id="rId10" w:history="1">
        <w:r w:rsidRPr="00284DBC">
          <w:rPr>
            <w:rStyle w:val="Hyperlink"/>
          </w:rPr>
          <w:t>erlend.klakegg.bergheim@difi.no</w:t>
        </w:r>
      </w:hyperlink>
      <w:r w:rsidRPr="00284DBC">
        <w:t xml:space="preserve">), </w:t>
      </w:r>
      <w:hyperlink r:id="rId11" w:history="1">
        <w:r w:rsidRPr="00284DBC">
          <w:rPr>
            <w:rStyle w:val="Hyperlink"/>
          </w:rPr>
          <w:t>Difi-Agency for Public Management and eGovernment</w:t>
        </w:r>
      </w:hyperlink>
    </w:p>
    <w:p w:rsidR="008F61FB" w:rsidRDefault="00316059" w:rsidP="00316059">
      <w:pPr>
        <w:pStyle w:val="Contributor"/>
      </w:pPr>
      <w:r w:rsidRPr="00284DBC">
        <w:t>Sander Fieten (</w:t>
      </w:r>
      <w:hyperlink r:id="rId12" w:history="1">
        <w:r>
          <w:rPr>
            <w:rStyle w:val="Hyperlink"/>
          </w:rPr>
          <w:t>sander@chasquis-consulting.com</w:t>
        </w:r>
      </w:hyperlink>
      <w:r w:rsidRPr="00284DBC">
        <w:t>)</w:t>
      </w:r>
      <w:r w:rsidR="00521E45">
        <w:t>,</w:t>
      </w:r>
      <w:r w:rsidRPr="00284DBC">
        <w:t xml:space="preserve"> Individual</w:t>
      </w:r>
      <w:r w:rsidR="00521E45">
        <w:t xml:space="preserve"> member</w:t>
      </w:r>
    </w:p>
    <w:p w:rsidR="006B65C7" w:rsidRDefault="006B65C7" w:rsidP="006B65C7">
      <w:pPr>
        <w:pStyle w:val="Titlepageinfo"/>
      </w:pPr>
      <w:bookmarkStart w:id="2" w:name="AdditionalArtifacts"/>
      <w:r>
        <w:t>Additional artifacts</w:t>
      </w:r>
      <w:bookmarkEnd w:id="2"/>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3" w:name="RelatedWork"/>
      <w:r>
        <w:t>Related work</w:t>
      </w:r>
      <w:bookmarkEnd w:id="3"/>
      <w:r>
        <w:t>:</w:t>
      </w:r>
    </w:p>
    <w:p w:rsidR="00D17F06" w:rsidRPr="004C4D7C" w:rsidRDefault="00D17F06" w:rsidP="00D17F06">
      <w:pPr>
        <w:pStyle w:val="Titlepageinfodescription"/>
      </w:pPr>
      <w:r>
        <w:t>This specification replaces or supersedes:</w:t>
      </w:r>
    </w:p>
    <w:p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rsidR="00D17F06" w:rsidRPr="004C4D7C" w:rsidRDefault="00D17F06" w:rsidP="00D17F06">
      <w:pPr>
        <w:pStyle w:val="Titlepageinfodescription"/>
      </w:pPr>
      <w:r>
        <w:t>This specification is related to:</w:t>
      </w:r>
    </w:p>
    <w:p w:rsidR="008F61FB" w:rsidRDefault="002D3A2F" w:rsidP="0023482D">
      <w:pPr>
        <w:pStyle w:val="RelatedWork"/>
      </w:pPr>
      <w:r w:rsidRPr="007A5B66">
        <w:rPr>
          <w:i/>
        </w:rPr>
        <w:t>Business Document Metadata Service Location Version 1.0.</w:t>
      </w:r>
      <w:r w:rsidRPr="000C47EB">
        <w:t xml:space="preserve"> Edited by Dale Moberg and Pim van der Eijk. Latest version: </w:t>
      </w:r>
      <w:hyperlink r:id="rId13" w:history="1">
        <w:r w:rsidRPr="000C47EB">
          <w:rPr>
            <w:rStyle w:val="Hyperlink"/>
          </w:rPr>
          <w:t>http://docs.oasis-open.org/bdxr/BDX-Location/v1.0/BDX-Location-v1.0.html</w:t>
        </w:r>
      </w:hyperlink>
      <w:r>
        <w:t>.</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5D419B" w:rsidP="005D419B">
      <w:pPr>
        <w:pStyle w:val="Abstract"/>
      </w:pPr>
      <w:r>
        <w:t>The BDXL Administration Interface s</w:t>
      </w:r>
      <w:r>
        <w:t xml:space="preserve">pecifies an optional interface for </w:t>
      </w:r>
      <w:r>
        <w:t>BDXL users to administrate the service records of BDXL service.</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5D419B">
        <w:rPr>
          <w:rStyle w:val="Hyperlink"/>
          <w:color w:val="auto"/>
        </w:rPr>
        <w:t>bdxr</w:t>
      </w:r>
      <w:r w:rsidR="001057D2" w:rsidRPr="00CA025D">
        <w:rPr>
          <w:rStyle w:val="Hyperlink"/>
          <w:color w:val="auto"/>
        </w:rPr>
        <w:t>/</w:t>
      </w:r>
      <w:r w:rsidR="005D419B">
        <w:rPr>
          <w:rStyle w:val="Hyperlink"/>
          <w:color w:val="auto"/>
        </w:rPr>
        <w:t>bdxlai</w:t>
      </w:r>
      <w:r w:rsidR="001057D2" w:rsidRPr="00CA025D">
        <w:rPr>
          <w:rStyle w:val="Hyperlink"/>
          <w:color w:val="auto"/>
        </w:rPr>
        <w:t>/v1.0/csd01/</w:t>
      </w:r>
      <w:r w:rsidR="005D419B">
        <w:rPr>
          <w:rStyle w:val="Hyperlink"/>
          <w:color w:val="auto"/>
        </w:rPr>
        <w:t>bdxlai</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005D419B" w:rsidRPr="00CA025D">
        <w:rPr>
          <w:rStyle w:val="Hyperlink"/>
          <w:color w:val="auto"/>
        </w:rPr>
        <w:t>http://docs.oasis-open.org/</w:t>
      </w:r>
      <w:r w:rsidR="005D419B">
        <w:rPr>
          <w:rStyle w:val="Hyperlink"/>
          <w:color w:val="auto"/>
        </w:rPr>
        <w:t>bdxr</w:t>
      </w:r>
      <w:r w:rsidR="005D419B" w:rsidRPr="00CA025D">
        <w:rPr>
          <w:rStyle w:val="Hyperlink"/>
          <w:color w:val="auto"/>
        </w:rPr>
        <w:t>/</w:t>
      </w:r>
      <w:r w:rsidR="005D419B">
        <w:rPr>
          <w:rStyle w:val="Hyperlink"/>
          <w:color w:val="auto"/>
        </w:rPr>
        <w:t>bdxlai</w:t>
      </w:r>
      <w:r w:rsidR="005D419B" w:rsidRPr="00CA025D">
        <w:rPr>
          <w:rStyle w:val="Hyperlink"/>
          <w:color w:val="auto"/>
        </w:rPr>
        <w:t>/v1.0/</w:t>
      </w:r>
      <w:r w:rsidR="005D419B">
        <w:rPr>
          <w:rStyle w:val="Hyperlink"/>
          <w:color w:val="auto"/>
        </w:rPr>
        <w:t>bdxlai</w:t>
      </w:r>
      <w:r w:rsidRPr="00CA025D">
        <w:rPr>
          <w:rStyle w:val="Hyperlink"/>
          <w:color w:val="auto"/>
        </w:rPr>
        <w:t>-v1.0.doc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F81243">
        <w:t>6</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7" w:history="1">
        <w:r w:rsidRPr="001847BD">
          <w:rPr>
            <w:rStyle w:val="Hyperlink"/>
          </w:rPr>
          <w:t>Policy</w:t>
        </w:r>
      </w:hyperlink>
      <w:r w:rsidRPr="00852E10">
        <w:t xml:space="preserve"> may be found at the OASIS website.</w:t>
      </w:r>
    </w:p>
    <w:p w:rsidR="006E4329" w:rsidRPr="00852E10" w:rsidRDefault="006E4329" w:rsidP="006E4329">
      <w:r w:rsidRPr="00852E10">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1324AF">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1324AF">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1324AF">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1324AF">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1324AF">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1324AF">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1324AF">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1324AF">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1324AF">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1324AF">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1324AF">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1324AF">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1324AF">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1324AF">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1324AF">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1324AF">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1324AF">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18"/>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19"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0"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1" w:anchor="stage" w:history="1">
        <w:r w:rsidRPr="004D196B">
          <w:rPr>
            <w:rStyle w:val="Hyperlink"/>
          </w:rPr>
          <w:t>Stage</w:t>
        </w:r>
      </w:hyperlink>
      <w:r w:rsidRPr="002A5CA9">
        <w:rPr>
          <w:rFonts w:cs="Arial"/>
          <w:szCs w:val="20"/>
        </w:rPr>
        <w:t xml:space="preserve"> Identifier and </w:t>
      </w:r>
      <w:hyperlink r:id="rId22"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3"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4"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6"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27"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28"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29"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AF" w:rsidRDefault="001324AF" w:rsidP="008C100C">
      <w:r>
        <w:separator/>
      </w:r>
    </w:p>
    <w:p w:rsidR="001324AF" w:rsidRDefault="001324AF" w:rsidP="008C100C"/>
    <w:p w:rsidR="001324AF" w:rsidRDefault="001324AF" w:rsidP="008C100C"/>
    <w:p w:rsidR="001324AF" w:rsidRDefault="001324AF" w:rsidP="008C100C"/>
    <w:p w:rsidR="001324AF" w:rsidRDefault="001324AF" w:rsidP="008C100C"/>
    <w:p w:rsidR="001324AF" w:rsidRDefault="001324AF" w:rsidP="008C100C"/>
    <w:p w:rsidR="001324AF" w:rsidRDefault="001324AF" w:rsidP="008C100C"/>
  </w:endnote>
  <w:endnote w:type="continuationSeparator" w:id="0">
    <w:p w:rsidR="001324AF" w:rsidRDefault="001324AF" w:rsidP="008C100C">
      <w:r>
        <w:continuationSeparator/>
      </w:r>
    </w:p>
    <w:p w:rsidR="001324AF" w:rsidRDefault="001324AF" w:rsidP="008C100C"/>
    <w:p w:rsidR="001324AF" w:rsidRDefault="001324AF" w:rsidP="008C100C"/>
    <w:p w:rsidR="001324AF" w:rsidRDefault="001324AF" w:rsidP="008C100C"/>
    <w:p w:rsidR="001324AF" w:rsidRDefault="001324AF" w:rsidP="008C100C"/>
    <w:p w:rsidR="001324AF" w:rsidRDefault="001324AF" w:rsidP="008C100C"/>
    <w:p w:rsidR="001324AF" w:rsidRDefault="001324A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521E45" w:rsidP="008F61FB">
    <w:pPr>
      <w:pStyle w:val="Footer"/>
      <w:tabs>
        <w:tab w:val="clear" w:pos="4320"/>
        <w:tab w:val="clear" w:pos="8640"/>
        <w:tab w:val="center" w:pos="4680"/>
        <w:tab w:val="right" w:pos="9360"/>
      </w:tabs>
      <w:spacing w:after="0"/>
      <w:rPr>
        <w:sz w:val="16"/>
        <w:szCs w:val="16"/>
        <w:lang w:val="en-US"/>
      </w:rPr>
    </w:pPr>
    <w:r>
      <w:rPr>
        <w:sz w:val="16"/>
        <w:szCs w:val="16"/>
        <w:lang w:val="en-US"/>
      </w:rPr>
      <w:t>bdxlai-v1.0-wd01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11 November</w:t>
    </w:r>
    <w:r w:rsidR="00195F88">
      <w:rPr>
        <w:sz w:val="16"/>
        <w:szCs w:val="16"/>
      </w:rPr>
      <w:t xml:space="preserve"> </w:t>
    </w:r>
    <w:r w:rsidR="00195F88">
      <w:rPr>
        <w:sz w:val="16"/>
        <w:szCs w:val="16"/>
        <w:lang w:val="en-US"/>
      </w:rPr>
      <w:t>201</w:t>
    </w:r>
    <w:r w:rsidR="00F81243">
      <w:rPr>
        <w:sz w:val="16"/>
        <w:szCs w:val="16"/>
        <w:lang w:val="en-US"/>
      </w:rPr>
      <w:t>6</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625D55">
      <w:rPr>
        <w:rStyle w:val="PageNumber"/>
        <w:noProof/>
        <w:sz w:val="16"/>
        <w:szCs w:val="16"/>
      </w:rPr>
      <w:t>2</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625D55">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AF" w:rsidRDefault="001324AF" w:rsidP="008C100C">
      <w:r>
        <w:separator/>
      </w:r>
    </w:p>
    <w:p w:rsidR="001324AF" w:rsidRDefault="001324AF" w:rsidP="008C100C"/>
  </w:footnote>
  <w:footnote w:type="continuationSeparator" w:id="0">
    <w:p w:rsidR="001324AF" w:rsidRDefault="001324AF" w:rsidP="008C100C">
      <w:r>
        <w:continuationSeparator/>
      </w:r>
    </w:p>
    <w:p w:rsidR="001324AF" w:rsidRDefault="001324A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96E2D"/>
    <w:rsid w:val="000B071A"/>
    <w:rsid w:val="000C471B"/>
    <w:rsid w:val="000C66BB"/>
    <w:rsid w:val="000E28CA"/>
    <w:rsid w:val="000F36D1"/>
    <w:rsid w:val="000F3A82"/>
    <w:rsid w:val="00101FF7"/>
    <w:rsid w:val="001057D2"/>
    <w:rsid w:val="0012387E"/>
    <w:rsid w:val="00123F2F"/>
    <w:rsid w:val="00125EA7"/>
    <w:rsid w:val="001324AF"/>
    <w:rsid w:val="00147F63"/>
    <w:rsid w:val="00155251"/>
    <w:rsid w:val="00165F54"/>
    <w:rsid w:val="00174363"/>
    <w:rsid w:val="00176B0C"/>
    <w:rsid w:val="001775D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D3A2F"/>
    <w:rsid w:val="002F793A"/>
    <w:rsid w:val="00310E8A"/>
    <w:rsid w:val="003129C6"/>
    <w:rsid w:val="00316059"/>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1E45"/>
    <w:rsid w:val="00522E14"/>
    <w:rsid w:val="00542191"/>
    <w:rsid w:val="00544386"/>
    <w:rsid w:val="00547D8B"/>
    <w:rsid w:val="00576770"/>
    <w:rsid w:val="00590FE3"/>
    <w:rsid w:val="005A293B"/>
    <w:rsid w:val="005A5E41"/>
    <w:rsid w:val="005D2EE1"/>
    <w:rsid w:val="005D419B"/>
    <w:rsid w:val="005E587C"/>
    <w:rsid w:val="006047D8"/>
    <w:rsid w:val="006107FC"/>
    <w:rsid w:val="00625D55"/>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6D98"/>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29D"/>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FBC52"/>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asis-open.org/committees/bdxr/" TargetMode="External"/><Relationship Id="rId13" Type="http://schemas.openxmlformats.org/officeDocument/2006/relationships/hyperlink" Target="http://docs.oasis-open.org/bdxr/BDX-Location/v1.0/BDX-Location-v1.0.html" TargetMode="External"/><Relationship Id="rId18" Type="http://schemas.openxmlformats.org/officeDocument/2006/relationships/footer" Target="footer1.xml"/><Relationship Id="rId26" Type="http://schemas.openxmlformats.org/officeDocument/2006/relationships/hyperlink" Target="http://docs.oasis-open.org/office/v1.2/OpenDocument-v1.2.html" TargetMode="External"/><Relationship Id="rId3" Type="http://schemas.openxmlformats.org/officeDocument/2006/relationships/styles" Target="styles.xml"/><Relationship Id="rId21"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12" Type="http://schemas.openxmlformats.org/officeDocument/2006/relationships/hyperlink" Target="mailto:sander@chasquis-consulting.com"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docs.oasis-open.org/office/v1.2/csd07/OpenDocument-v1.2-csd07.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docs.oasis-open.org/specGuidelines/ndr/namingDirectives.html" TargetMode="External"/><Relationship Id="rId29" Type="http://schemas.openxmlformats.org/officeDocument/2006/relationships/hyperlink" Target="http://docs.oasis-open.org/templates/TCHandbook/Conform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fi.no" TargetMode="External"/><Relationship Id="rId24" Type="http://schemas.openxmlformats.org/officeDocument/2006/relationships/hyperlink" Target="http://docs.oasis-open.org/specGuidelines/ndr/namingDirectives.html" TargetMode="Externa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templates/w3c-recommendations-list/w3c-recommendations-list.html" TargetMode="External"/><Relationship Id="rId10" Type="http://schemas.openxmlformats.org/officeDocument/2006/relationships/hyperlink" Target="mailto:erlend.klakegg.bergheim@difi.no" TargetMode="External"/><Relationship Id="rId19" Type="http://schemas.openxmlformats.org/officeDocument/2006/relationships/hyperlink" Target="http://www.ietf.org/rfc/rfc2119.tx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neth@alfa1lab.com" TargetMode="External"/><Relationship Id="rId14" Type="http://schemas.openxmlformats.org/officeDocument/2006/relationships/hyperlink" Target="https://www.oasis-open.org/policies-guidelines/tc-process"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templates/ietf-rfc-list/ietf-rfc-list.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6F8D-C288-4B5A-8F59-801B545C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53</TotalTime>
  <Pages>9</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9879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Document Metadata Service Location Administration Interface Version 1.0</dc:title>
  <dc:creator>OASIS Business Document Exchange (BDXR) TC</dc:creator>
  <dc:description>The BDXL Administration Interface specifies an optional interface for BDXL users to administrate the service records of BDXL service.</dc:description>
  <cp:lastModifiedBy>Paul</cp:lastModifiedBy>
  <cp:revision>6</cp:revision>
  <cp:lastPrinted>2011-08-05T16:21:00Z</cp:lastPrinted>
  <dcterms:created xsi:type="dcterms:W3CDTF">2016-11-11T21:34:00Z</dcterms:created>
  <dcterms:modified xsi:type="dcterms:W3CDTF">2016-11-11T22:29:00Z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