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7CC" w:rsidRDefault="00123329" w:rsidP="00123329">
      <w:pPr>
        <w:pStyle w:val="Heading1"/>
      </w:pPr>
      <w:r>
        <w:t>Minu</w:t>
      </w:r>
      <w:r w:rsidR="00FE77CC">
        <w:t>tes from the OASIS CTI Technical</w:t>
      </w:r>
      <w:r>
        <w:t xml:space="preserve"> Committee Kickoff Meeting </w:t>
      </w:r>
    </w:p>
    <w:p w:rsidR="005A717D" w:rsidRDefault="00123329" w:rsidP="00123329">
      <w:pPr>
        <w:pStyle w:val="Heading1"/>
      </w:pPr>
      <w:r>
        <w:t>18 June 2015</w:t>
      </w:r>
    </w:p>
    <w:p w:rsidR="00FE77CC" w:rsidRPr="00FE77CC" w:rsidRDefault="00FE77CC" w:rsidP="00FE77CC"/>
    <w:p w:rsidR="00123329" w:rsidRDefault="00123329">
      <w:r>
        <w:t xml:space="preserve">The meeting was scheduled to start at 1pm, and was called to order by Rich Struse at 1:12pm.  The conference call used the Skype for Business application for audio.  The </w:t>
      </w:r>
      <w:proofErr w:type="spellStart"/>
      <w:r>
        <w:t>Soap</w:t>
      </w:r>
      <w:r w:rsidR="0054025F">
        <w:t>Hub</w:t>
      </w:r>
      <w:proofErr w:type="spellEnd"/>
      <w:r w:rsidR="0054025F">
        <w:t xml:space="preserve"> conference management</w:t>
      </w:r>
      <w:r>
        <w:t xml:space="preserve"> application was used </w:t>
      </w:r>
      <w:r w:rsidR="0054025F">
        <w:t xml:space="preserve">for attendees </w:t>
      </w:r>
      <w:r>
        <w:t xml:space="preserve">to request permission to speak, and </w:t>
      </w:r>
      <w:r w:rsidR="0054025F">
        <w:t>to facilitate</w:t>
      </w:r>
      <w:r>
        <w:t xml:space="preserve"> the roll call for the meeting.</w:t>
      </w:r>
    </w:p>
    <w:p w:rsidR="00123329" w:rsidRDefault="00123329" w:rsidP="00123329">
      <w:pPr>
        <w:pStyle w:val="Heading2"/>
      </w:pPr>
      <w:r>
        <w:t>Introductory Comments</w:t>
      </w:r>
    </w:p>
    <w:p w:rsidR="00123329" w:rsidRDefault="00240D6E" w:rsidP="00123329">
      <w:r>
        <w:t xml:space="preserve">As the convener, </w:t>
      </w:r>
      <w:r w:rsidR="0038562C">
        <w:t>Rich Struse (</w:t>
      </w:r>
      <w:r w:rsidR="00123329">
        <w:t>DHS</w:t>
      </w:r>
      <w:r w:rsidR="0038562C">
        <w:t>)</w:t>
      </w:r>
      <w:r w:rsidR="00123329">
        <w:t xml:space="preserve"> introduced himself to the attendees, welcoming them to the kickoff meeting.  Rich stated that the membership in this technical committee was the largest that OASIS had ever organized. Rich then discussed the meeting’s agenda.</w:t>
      </w:r>
    </w:p>
    <w:p w:rsidR="00123329" w:rsidRDefault="00123329" w:rsidP="00123329">
      <w:pPr>
        <w:pStyle w:val="Heading2"/>
      </w:pPr>
      <w:r>
        <w:lastRenderedPageBreak/>
        <w:t>Roll Call</w:t>
      </w:r>
    </w:p>
    <w:p w:rsidR="00123329" w:rsidRDefault="00123329" w:rsidP="00123329">
      <w:r>
        <w:t xml:space="preserve">The roll call was </w:t>
      </w:r>
      <w:r w:rsidR="0054025F">
        <w:t>made via</w:t>
      </w:r>
      <w:r>
        <w:t xml:space="preserve"> the use of the </w:t>
      </w:r>
      <w:proofErr w:type="spellStart"/>
      <w:r>
        <w:t>Soap</w:t>
      </w:r>
      <w:r w:rsidR="0054025F">
        <w:t>Hub</w:t>
      </w:r>
      <w:proofErr w:type="spellEnd"/>
      <w:r>
        <w:t xml:space="preserve"> tool.  Attendees that were unable to use the </w:t>
      </w:r>
      <w:proofErr w:type="spellStart"/>
      <w:r>
        <w:t>Soap</w:t>
      </w:r>
      <w:r w:rsidR="0054025F">
        <w:t>Hub</w:t>
      </w:r>
      <w:proofErr w:type="spellEnd"/>
      <w:r>
        <w:t xml:space="preserve"> tool, and needed to </w:t>
      </w:r>
      <w:r w:rsidR="00DE4FDD">
        <w:t>indicate their presents via Skype were:</w:t>
      </w:r>
    </w:p>
    <w:p w:rsidR="00DE4FDD" w:rsidRDefault="00DE4FDD" w:rsidP="0054025F">
      <w:pPr>
        <w:pStyle w:val="ListParagraph"/>
        <w:numPr>
          <w:ilvl w:val="1"/>
          <w:numId w:val="1"/>
        </w:numPr>
      </w:pPr>
      <w:r>
        <w:t>Eric Burger – Georgetown University</w:t>
      </w:r>
    </w:p>
    <w:p w:rsidR="00DE4FDD" w:rsidRDefault="00DE4FDD" w:rsidP="0054025F">
      <w:pPr>
        <w:pStyle w:val="ListParagraph"/>
        <w:numPr>
          <w:ilvl w:val="1"/>
          <w:numId w:val="1"/>
        </w:numPr>
      </w:pPr>
      <w:r>
        <w:t>Michael McLellan – UK Cabinet Office</w:t>
      </w:r>
    </w:p>
    <w:p w:rsidR="00DE4FDD" w:rsidRDefault="00DE4FDD" w:rsidP="0054025F">
      <w:pPr>
        <w:pStyle w:val="ListParagraph"/>
        <w:numPr>
          <w:ilvl w:val="1"/>
          <w:numId w:val="1"/>
        </w:numPr>
      </w:pPr>
      <w:r>
        <w:t xml:space="preserve">Denise </w:t>
      </w:r>
      <w:r w:rsidR="00240D6E">
        <w:t>Anderson</w:t>
      </w:r>
      <w:r>
        <w:t xml:space="preserve"> – National Council on ISACs</w:t>
      </w:r>
    </w:p>
    <w:p w:rsidR="00DE4FDD" w:rsidRDefault="00DE4FDD" w:rsidP="0054025F">
      <w:pPr>
        <w:pStyle w:val="ListParagraph"/>
        <w:numPr>
          <w:ilvl w:val="1"/>
          <w:numId w:val="1"/>
        </w:numPr>
      </w:pPr>
      <w:r>
        <w:t>John Worse – IBM</w:t>
      </w:r>
    </w:p>
    <w:p w:rsidR="00DE4FDD" w:rsidRDefault="00DE4FDD" w:rsidP="0054025F">
      <w:pPr>
        <w:pStyle w:val="ListParagraph"/>
        <w:numPr>
          <w:ilvl w:val="1"/>
          <w:numId w:val="1"/>
        </w:numPr>
      </w:pPr>
      <w:r>
        <w:t>Pat Brown – Individual</w:t>
      </w:r>
    </w:p>
    <w:p w:rsidR="00DE4FDD" w:rsidRDefault="00DE4FDD" w:rsidP="00DE4FDD">
      <w:pPr>
        <w:pStyle w:val="Heading2"/>
      </w:pPr>
      <w:r>
        <w:t>Nominations for Chair and Co-Chair</w:t>
      </w:r>
    </w:p>
    <w:p w:rsidR="00DE4FDD" w:rsidRDefault="00DE4FDD" w:rsidP="00DE4FDD">
      <w:r>
        <w:t>An electronic call for nominati</w:t>
      </w:r>
      <w:r w:rsidR="00B65F87">
        <w:t>ons for the Chair of the TC had been</w:t>
      </w:r>
      <w:r>
        <w:t xml:space="preserve"> open</w:t>
      </w:r>
      <w:r w:rsidR="00B65F87">
        <w:t>ed</w:t>
      </w:r>
      <w:r>
        <w:t xml:space="preserve"> </w:t>
      </w:r>
      <w:r w:rsidR="00B65F87">
        <w:t>previously.  The</w:t>
      </w:r>
      <w:r w:rsidR="00473FAD">
        <w:t xml:space="preserve"> individuals </w:t>
      </w:r>
      <w:r>
        <w:t>nominated</w:t>
      </w:r>
      <w:r w:rsidR="00B65F87">
        <w:t xml:space="preserve"> were</w:t>
      </w:r>
      <w:r>
        <w:t>:</w:t>
      </w:r>
    </w:p>
    <w:p w:rsidR="00DE4FDD" w:rsidRDefault="00DE4FDD" w:rsidP="0054025F">
      <w:pPr>
        <w:pStyle w:val="ListParagraph"/>
        <w:numPr>
          <w:ilvl w:val="1"/>
          <w:numId w:val="3"/>
        </w:numPr>
      </w:pPr>
      <w:r>
        <w:t>Rich Struse</w:t>
      </w:r>
      <w:r w:rsidR="0054025F">
        <w:t xml:space="preserve"> (DHS)</w:t>
      </w:r>
    </w:p>
    <w:p w:rsidR="00DE4FDD" w:rsidRDefault="00DE4FDD" w:rsidP="0054025F">
      <w:pPr>
        <w:pStyle w:val="ListParagraph"/>
        <w:numPr>
          <w:ilvl w:val="1"/>
          <w:numId w:val="3"/>
        </w:numPr>
      </w:pPr>
      <w:r>
        <w:t xml:space="preserve">Bret Jordan </w:t>
      </w:r>
      <w:r w:rsidR="0054025F">
        <w:t>(</w:t>
      </w:r>
      <w:r w:rsidR="00B65F87">
        <w:rPr>
          <w:bCs/>
        </w:rPr>
        <w:t>Blue Coat System</w:t>
      </w:r>
      <w:r w:rsidR="00B65F87" w:rsidRPr="00B65F87">
        <w:rPr>
          <w:bCs/>
        </w:rPr>
        <w:t>s)</w:t>
      </w:r>
    </w:p>
    <w:p w:rsidR="00DE4FDD" w:rsidRDefault="00DE4FDD" w:rsidP="00DE4FDD">
      <w:r>
        <w:t xml:space="preserve">Chet </w:t>
      </w:r>
      <w:r w:rsidR="00B65F87">
        <w:t>Ensign (OASIS)</w:t>
      </w:r>
      <w:r>
        <w:t xml:space="preserve"> opened the discussion concerning the desire to have more than one</w:t>
      </w:r>
      <w:r w:rsidR="00B65F87">
        <w:t xml:space="preserve"> chair (i.e., a co-chair).  Jo</w:t>
      </w:r>
      <w:r>
        <w:t>nathan Bush (</w:t>
      </w:r>
      <w:proofErr w:type="spellStart"/>
      <w:r>
        <w:t>Soltra</w:t>
      </w:r>
      <w:proofErr w:type="spellEnd"/>
      <w:r>
        <w:t xml:space="preserve">) made the motion for a single </w:t>
      </w:r>
      <w:r>
        <w:lastRenderedPageBreak/>
        <w:t>chair.  His reasoning was that it better to “keep it simple” as the TC be</w:t>
      </w:r>
      <w:r w:rsidR="00B65F87">
        <w:t>came established.  Patrick</w:t>
      </w:r>
      <w:r>
        <w:t xml:space="preserve"> </w:t>
      </w:r>
      <w:r w:rsidRPr="00473FAD">
        <w:t>Maroney (</w:t>
      </w:r>
      <w:r w:rsidR="00B65F87" w:rsidRPr="00473FAD">
        <w:rPr>
          <w:bCs/>
        </w:rPr>
        <w:t>Integrated Networking Technologies</w:t>
      </w:r>
      <w:r w:rsidRPr="00473FAD">
        <w:t>)</w:t>
      </w:r>
      <w:r>
        <w:t xml:space="preserve"> an</w:t>
      </w:r>
      <w:r w:rsidR="0038562C">
        <w:t xml:space="preserve">d </w:t>
      </w:r>
      <w:proofErr w:type="spellStart"/>
      <w:r w:rsidR="0038562C">
        <w:t>Jy</w:t>
      </w:r>
      <w:r>
        <w:t>oti</w:t>
      </w:r>
      <w:proofErr w:type="spellEnd"/>
      <w:r w:rsidR="0038562C">
        <w:t xml:space="preserve"> </w:t>
      </w:r>
      <w:proofErr w:type="spellStart"/>
      <w:r w:rsidR="0038562C">
        <w:t>Verma</w:t>
      </w:r>
      <w:proofErr w:type="spellEnd"/>
      <w:r>
        <w:t xml:space="preserve"> (Cisco) seconded the motion.</w:t>
      </w:r>
      <w:r w:rsidR="008E3AFA">
        <w:t xml:space="preserve">  Eric Burger (Georgetown) asked Chet to discuss the previous experiences with co-chairs in other OASIS TCs.  Chet said that one is usually sufficient, and even when there is two, one usually takes the lead.</w:t>
      </w:r>
    </w:p>
    <w:p w:rsidR="008E3AFA" w:rsidRDefault="008E3AFA" w:rsidP="00DE4FDD">
      <w:r>
        <w:t xml:space="preserve">John Tolbert </w:t>
      </w:r>
      <w:r w:rsidR="00473FAD">
        <w:t>(</w:t>
      </w:r>
      <w:proofErr w:type="spellStart"/>
      <w:r w:rsidR="00473FAD">
        <w:t>Queralt</w:t>
      </w:r>
      <w:proofErr w:type="spellEnd"/>
      <w:r w:rsidR="00473FAD">
        <w:t xml:space="preserve">) </w:t>
      </w:r>
      <w:r>
        <w:t xml:space="preserve">suggested that other TCs have been smaller, and that </w:t>
      </w:r>
      <w:r w:rsidR="00473FAD">
        <w:t>because</w:t>
      </w:r>
      <w:r>
        <w:t xml:space="preserve"> this was such a large TC, more than one chair might be desirable. </w:t>
      </w:r>
      <w:r w:rsidR="00240D6E">
        <w:t>An unknown speaker</w:t>
      </w:r>
      <w:r>
        <w:t xml:space="preserve"> pointed out that having co-chairs is often needed</w:t>
      </w:r>
      <w:r w:rsidR="00473FAD">
        <w:t xml:space="preserve"> in the long run</w:t>
      </w:r>
      <w:r>
        <w:t xml:space="preserve">, but that starting with one, and then adding another was easier than having two and then reducing that to one.  Additionally, there would be plenty of positions to volunteer for in the TC and the various </w:t>
      </w:r>
      <w:r w:rsidR="00B65F87">
        <w:t>subcommittees</w:t>
      </w:r>
      <w:r>
        <w:t xml:space="preserve">.  Michael </w:t>
      </w:r>
      <w:r w:rsidR="00240D6E">
        <w:t>Pepin</w:t>
      </w:r>
      <w:r>
        <w:t xml:space="preserve"> (</w:t>
      </w:r>
      <w:proofErr w:type="spellStart"/>
      <w:r>
        <w:t>Soltra</w:t>
      </w:r>
      <w:proofErr w:type="spellEnd"/>
      <w:r>
        <w:t>) thought with such a large group, having only one chair at this time would “reduce the drama”</w:t>
      </w:r>
      <w:r w:rsidR="00B65F87">
        <w:t xml:space="preserve"> during the initial period</w:t>
      </w:r>
      <w:r>
        <w:t xml:space="preserve">, and a co-chair could be added if and when it is determined that it is needed.  </w:t>
      </w:r>
      <w:r>
        <w:lastRenderedPageBreak/>
        <w:t>Chet mentioned that the addition of a co-chair by the TC could take place at any time.</w:t>
      </w:r>
    </w:p>
    <w:p w:rsidR="008E3AFA" w:rsidRDefault="008E3AFA" w:rsidP="00DE4FDD">
      <w:r>
        <w:t xml:space="preserve">Trey </w:t>
      </w:r>
      <w:r w:rsidR="0038562C">
        <w:t xml:space="preserve">Darley </w:t>
      </w:r>
      <w:r>
        <w:t>(</w:t>
      </w:r>
      <w:proofErr w:type="spellStart"/>
      <w:r w:rsidR="0038562C">
        <w:t>Soltra</w:t>
      </w:r>
      <w:proofErr w:type="spellEnd"/>
      <w:r>
        <w:t>) suggested that the chair should be elected on a time-limited basis.  Chet tabled that motion.</w:t>
      </w:r>
    </w:p>
    <w:p w:rsidR="008E3AFA" w:rsidRDefault="008E3AFA" w:rsidP="00DE4FDD">
      <w:r>
        <w:t xml:space="preserve">Andy </w:t>
      </w:r>
      <w:proofErr w:type="spellStart"/>
      <w:r w:rsidRPr="008E3AFA">
        <w:t>Schoka</w:t>
      </w:r>
      <w:proofErr w:type="spellEnd"/>
      <w:r>
        <w:t xml:space="preserve"> (</w:t>
      </w:r>
      <w:r w:rsidR="0038562C">
        <w:t>Individual</w:t>
      </w:r>
      <w:r>
        <w:t xml:space="preserve">) described his experiences with other OASIS TCs that had international membership.  Because of </w:t>
      </w:r>
      <w:r w:rsidR="007541E5">
        <w:t>difficulties with holding meetings in different time zones, two meetings of the TC, one for the “Atlantic” region and one for the “Pacific” region were regularly held.  Each of the co-chairs would run one of the meetings.</w:t>
      </w:r>
    </w:p>
    <w:p w:rsidR="007541E5" w:rsidRPr="00DE4FDD" w:rsidRDefault="007541E5" w:rsidP="00DE4FDD">
      <w:r>
        <w:t>Bar Lockwood (</w:t>
      </w:r>
      <w:r w:rsidR="0038562C">
        <w:t>Individual</w:t>
      </w:r>
      <w:r>
        <w:t>) asked if the motion to have only one chair could be brought to a vote.  Chet asked for any objections, and there were none.  Chet then asked if there was an objection to the motion passing under unanimous consent.  There were no objections, so the motion passed.</w:t>
      </w:r>
    </w:p>
    <w:p w:rsidR="00123329" w:rsidRDefault="007541E5">
      <w:r>
        <w:lastRenderedPageBreak/>
        <w:t>Based on this motion passing, Bret Jordan withdrew his nomination from consideration, stating he was only interested in being a co-chair.</w:t>
      </w:r>
    </w:p>
    <w:p w:rsidR="007541E5" w:rsidRDefault="007541E5">
      <w:r>
        <w:t xml:space="preserve">Although the motion was passed, Peter </w:t>
      </w:r>
      <w:proofErr w:type="spellStart"/>
      <w:r w:rsidR="00240D6E">
        <w:t>Allor</w:t>
      </w:r>
      <w:proofErr w:type="spellEnd"/>
      <w:r w:rsidR="00240D6E">
        <w:t xml:space="preserve"> </w:t>
      </w:r>
      <w:r>
        <w:t>(</w:t>
      </w:r>
      <w:r w:rsidR="00240D6E">
        <w:t>IBM</w:t>
      </w:r>
      <w:r>
        <w:t xml:space="preserve">) pointed out that because STIX/TAXI and CybOX had been developed under the auspices of the US DHS, there was </w:t>
      </w:r>
      <w:r w:rsidR="0054025F">
        <w:t>concern</w:t>
      </w:r>
      <w:r>
        <w:t xml:space="preserve"> among the international community that their issues would not be addressed</w:t>
      </w:r>
      <w:r w:rsidR="0054025F">
        <w:t xml:space="preserve"> sufficiently.  The naming of a</w:t>
      </w:r>
      <w:r>
        <w:t xml:space="preserve"> non-US individual as a co-chair could mitigate this concern.   </w:t>
      </w:r>
      <w:r w:rsidR="0038562C">
        <w:t>Trey</w:t>
      </w:r>
      <w:r w:rsidR="00240D6E">
        <w:t xml:space="preserve"> Darley (</w:t>
      </w:r>
      <w:proofErr w:type="spellStart"/>
      <w:r w:rsidR="00240D6E">
        <w:t>Soltra</w:t>
      </w:r>
      <w:proofErr w:type="spellEnd"/>
      <w:r w:rsidR="00240D6E">
        <w:t>)</w:t>
      </w:r>
      <w:r w:rsidR="0054025F">
        <w:t xml:space="preserve"> suggested a motion that the TC state that an international co-chair would be added within a certain time frame, perhaps six months.  Patrick</w:t>
      </w:r>
      <w:r w:rsidR="00240D6E">
        <w:t xml:space="preserve"> Maroney (</w:t>
      </w:r>
      <w:r w:rsidR="00240D6E" w:rsidRPr="00240D6E">
        <w:t>Integrated Networking Technologies, Inc.</w:t>
      </w:r>
      <w:r w:rsidR="00240D6E">
        <w:t>)</w:t>
      </w:r>
      <w:r w:rsidR="0054025F">
        <w:t xml:space="preserve"> agreed, but though</w:t>
      </w:r>
      <w:r w:rsidR="00240D6E">
        <w:t>t</w:t>
      </w:r>
      <w:r w:rsidR="0054025F">
        <w:t xml:space="preserve"> that a subcommittee should be set up to consider all co-chair issues.  Neither motion was pursued.</w:t>
      </w:r>
    </w:p>
    <w:p w:rsidR="0054025F" w:rsidRDefault="0054025F" w:rsidP="0054025F">
      <w:pPr>
        <w:pStyle w:val="Heading2"/>
      </w:pPr>
      <w:r>
        <w:t>Election of the TC Chair</w:t>
      </w:r>
    </w:p>
    <w:p w:rsidR="0054025F" w:rsidRDefault="0054025F">
      <w:r>
        <w:t>The floor as open to any further nominations for the TC Chair.  None were made.  Chet made a call for electing Rich Struse by unanimous consent.  There being no objections, Rich was elected.</w:t>
      </w:r>
    </w:p>
    <w:p w:rsidR="0054025F" w:rsidRDefault="0054025F">
      <w:r>
        <w:lastRenderedPageBreak/>
        <w:t xml:space="preserve">Rich thanked everyone.  He pointed out that the chair </w:t>
      </w:r>
      <w:r w:rsidR="00A43A92">
        <w:t>h</w:t>
      </w:r>
      <w:r>
        <w:t xml:space="preserve">as no real power to set the agenda for the TC, it was up to </w:t>
      </w:r>
      <w:r w:rsidR="00A43A92">
        <w:t xml:space="preserve">all of </w:t>
      </w:r>
      <w:r>
        <w:t>the members.  Addressing the international nature of the TC, he pointed out that he recommended “international ownership”</w:t>
      </w:r>
      <w:r w:rsidR="00A43A92">
        <w:t xml:space="preserve"> of</w:t>
      </w:r>
      <w:r>
        <w:t xml:space="preserve"> th</w:t>
      </w:r>
      <w:r w:rsidR="00A43A92">
        <w:t>is work from the very beginning, and that the OASIS transition was the first step of that process.</w:t>
      </w:r>
    </w:p>
    <w:p w:rsidR="00A43A92" w:rsidRDefault="00A43A92" w:rsidP="00A43A92">
      <w:pPr>
        <w:pStyle w:val="Heading2"/>
      </w:pPr>
      <w:r>
        <w:t>OASIS Presentation</w:t>
      </w:r>
    </w:p>
    <w:p w:rsidR="00A43A92" w:rsidRPr="00A43A92" w:rsidRDefault="00A43A92" w:rsidP="00A43A92">
      <w:r>
        <w:t>Chet gave a slide presentation about the some of the details related to managing a TC and creating an official OASIS standard.  He also discussed the voting rules of the TC, such as needed a quorum of 50% of the members for any vote to take place, and</w:t>
      </w:r>
      <w:r w:rsidR="00473FAD">
        <w:t xml:space="preserve"> the</w:t>
      </w:r>
      <w:r>
        <w:t xml:space="preserve"> loss of an individual’s voting rights if two c</w:t>
      </w:r>
      <w:r w:rsidR="00240D6E">
        <w:t>onsecutive</w:t>
      </w:r>
      <w:r>
        <w:t xml:space="preserve"> TC meetings were missed</w:t>
      </w:r>
      <w:r w:rsidR="0038562C">
        <w:t>.  Andy</w:t>
      </w:r>
      <w:r>
        <w:t xml:space="preserve"> commented that the use of the project management tools provided by OASIS (JIRA in particular) were very helpful in the development of the standards, and other work of the TC.</w:t>
      </w:r>
    </w:p>
    <w:p w:rsidR="00A43A92" w:rsidRDefault="00A43A92" w:rsidP="00A43A92">
      <w:pPr>
        <w:pStyle w:val="Heading1"/>
      </w:pPr>
      <w:r>
        <w:lastRenderedPageBreak/>
        <w:t>Review of the TC Charter</w:t>
      </w:r>
    </w:p>
    <w:p w:rsidR="00A43A92" w:rsidRDefault="00A43A92" w:rsidP="00A43A92">
      <w:r>
        <w:t>Rich then disc</w:t>
      </w:r>
      <w:r w:rsidR="00B65F87">
        <w:t>ussed the charter of the TC, which</w:t>
      </w:r>
      <w:r>
        <w:t xml:space="preserve"> had </w:t>
      </w:r>
      <w:r w:rsidR="00B65F87">
        <w:t>previously</w:t>
      </w:r>
      <w:r>
        <w:t xml:space="preserve"> been approved.  Although the TC could expand the charter’s scope at any time, the initial scope included two phases:</w:t>
      </w:r>
    </w:p>
    <w:p w:rsidR="00A43A92" w:rsidRDefault="00A43A92" w:rsidP="00A43A92">
      <w:pPr>
        <w:pStyle w:val="ListParagraph"/>
        <w:numPr>
          <w:ilvl w:val="0"/>
          <w:numId w:val="4"/>
        </w:numPr>
      </w:pPr>
      <w:r>
        <w:t xml:space="preserve">Obtain the current specifications </w:t>
      </w:r>
      <w:r w:rsidR="00154826">
        <w:t xml:space="preserve">of STIX, TAXI and CybOX </w:t>
      </w:r>
      <w:r>
        <w:t xml:space="preserve">(and other intellectual property) from DHS and use them as input to </w:t>
      </w:r>
      <w:r w:rsidR="00B65F87">
        <w:t>the development of</w:t>
      </w:r>
      <w:r>
        <w:t xml:space="preserve"> the first OASIS official standards. </w:t>
      </w:r>
      <w:r w:rsidR="00154826">
        <w:t>To preserve all investments made by the community so far, this standard would define these languages “as is”.</w:t>
      </w:r>
    </w:p>
    <w:p w:rsidR="00154826" w:rsidRDefault="00154826" w:rsidP="00A43A92">
      <w:pPr>
        <w:pStyle w:val="ListParagraph"/>
        <w:numPr>
          <w:ilvl w:val="0"/>
          <w:numId w:val="4"/>
        </w:numPr>
      </w:pPr>
      <w:r>
        <w:t>Discuss the next versions of STIX, TAXI and CybOX</w:t>
      </w:r>
    </w:p>
    <w:p w:rsidR="00154826" w:rsidRDefault="00154826" w:rsidP="00154826">
      <w:r>
        <w:t xml:space="preserve">These two phases would take place concurrently. </w:t>
      </w:r>
    </w:p>
    <w:p w:rsidR="00154826" w:rsidRDefault="00154826" w:rsidP="00154826">
      <w:r>
        <w:t>Rich further suggested that the TC establish three subcommittees, one for each of STIX, TAXI and CybOX.</w:t>
      </w:r>
    </w:p>
    <w:p w:rsidR="00154826" w:rsidRDefault="00154826" w:rsidP="00154826">
      <w:r>
        <w:t xml:space="preserve">Greg </w:t>
      </w:r>
      <w:proofErr w:type="spellStart"/>
      <w:r w:rsidR="0038562C">
        <w:t>Reaume</w:t>
      </w:r>
      <w:proofErr w:type="spellEnd"/>
      <w:r w:rsidR="0038562C">
        <w:t xml:space="preserve"> </w:t>
      </w:r>
      <w:r>
        <w:t>(</w:t>
      </w:r>
      <w:proofErr w:type="spellStart"/>
      <w:r w:rsidR="0038562C">
        <w:t>Telus</w:t>
      </w:r>
      <w:proofErr w:type="spellEnd"/>
      <w:r>
        <w:t xml:space="preserve">) noticed that there were two parts of the charter mentioned, but only the first part seemed to be generally available.  Chet said that since part one </w:t>
      </w:r>
      <w:r>
        <w:lastRenderedPageBreak/>
        <w:t>was normative, and part two was informative, that only the first part was on the OASIS website.</w:t>
      </w:r>
    </w:p>
    <w:p w:rsidR="00154826" w:rsidRPr="00A43A92" w:rsidRDefault="00154826" w:rsidP="00154826">
      <w:pPr>
        <w:pStyle w:val="Heading2"/>
      </w:pPr>
      <w:r>
        <w:t>Status of Contributed Work</w:t>
      </w:r>
    </w:p>
    <w:p w:rsidR="0054025F" w:rsidRDefault="00154826">
      <w:r>
        <w:t xml:space="preserve">DHS is currently processing the paperwork to transfer the licenses of the contributed work to OASIS.  Once the paperwork is complete, the transition will take place.  Because most of this work is stored in a </w:t>
      </w:r>
      <w:r w:rsidR="00240D6E">
        <w:t>GitHub</w:t>
      </w:r>
      <w:r>
        <w:t xml:space="preserve"> repository, this should involve only officially changing the ownership of that repository.</w:t>
      </w:r>
    </w:p>
    <w:p w:rsidR="00154826" w:rsidRDefault="0038562C">
      <w:r>
        <w:t>Michael Pepi</w:t>
      </w:r>
      <w:r w:rsidR="00154826">
        <w:t>n (</w:t>
      </w:r>
      <w:proofErr w:type="spellStart"/>
      <w:r>
        <w:t>Soltra</w:t>
      </w:r>
      <w:proofErr w:type="spellEnd"/>
      <w:r w:rsidR="00154826">
        <w:t xml:space="preserve">) wanted to know how the change in XML namespaces from MITRE to OASIS would be facilitated.  Jon Baker (MITRE) pointed out that it would be a future feature of the STIX RAMROD tool. </w:t>
      </w:r>
    </w:p>
    <w:p w:rsidR="00ED37A9" w:rsidRDefault="00ED37A9" w:rsidP="00ED37A9">
      <w:pPr>
        <w:pStyle w:val="Heading2"/>
      </w:pPr>
      <w:r>
        <w:t>Meeting Schedule</w:t>
      </w:r>
    </w:p>
    <w:p w:rsidR="00ED37A9" w:rsidRDefault="00ED37A9" w:rsidP="00ED37A9">
      <w:r>
        <w:t xml:space="preserve">Rich pointed out that future meetings of the TC will have much more substance, but that this kickoff meeting was necessary to discuss the basic organization of the TC.  He pointed out that the technical work will take place in the subcommittees anyway, and that the TC </w:t>
      </w:r>
      <w:r>
        <w:lastRenderedPageBreak/>
        <w:t>meetings would consist of subcommittee briefings and votes on various motions.</w:t>
      </w:r>
    </w:p>
    <w:p w:rsidR="00ED37A9" w:rsidRDefault="00ED37A9" w:rsidP="00ED37A9">
      <w:pPr>
        <w:pStyle w:val="Heading2"/>
      </w:pPr>
      <w:r>
        <w:t>Subcommittees</w:t>
      </w:r>
    </w:p>
    <w:p w:rsidR="00ED37A9" w:rsidRPr="00ED37A9" w:rsidRDefault="00ED37A9" w:rsidP="00ED37A9">
      <w:r>
        <w:t>Chet mentioned that there is no limit on the number of subcommittees that are formed by the TC.  The motion to create a subcommittee should include its name, a brief description of its purpose, planned deliverables, and the names of officers (chair(s), secretary, etc.).  Once the motion has been approved OASIS will provide the subcommittee with the appropriate separate resources to do its work.  Trey made a mo</w:t>
      </w:r>
      <w:r w:rsidR="00B65F87">
        <w:t>tion to table the creation of a</w:t>
      </w:r>
      <w:r>
        <w:t>ny subcommittees, which was seconded by Eric</w:t>
      </w:r>
      <w:r w:rsidR="00BE5D8E">
        <w:t xml:space="preserve"> Burger (Georgetown)</w:t>
      </w:r>
      <w:r>
        <w:t xml:space="preserve"> and Mark</w:t>
      </w:r>
      <w:r w:rsidR="00BE5D8E">
        <w:t xml:space="preserve"> Davidson (MITRE)</w:t>
      </w:r>
      <w:r>
        <w:t>.  Rich called for unanimous consent, which was passed.</w:t>
      </w:r>
    </w:p>
    <w:p w:rsidR="00ED37A9" w:rsidRDefault="00ED37A9" w:rsidP="00ED37A9">
      <w:pPr>
        <w:pStyle w:val="Heading2"/>
      </w:pPr>
      <w:r>
        <w:t>Adjourn</w:t>
      </w:r>
    </w:p>
    <w:p w:rsidR="00ED37A9" w:rsidRPr="00ED37A9" w:rsidRDefault="00ED37A9" w:rsidP="00ED37A9">
      <w:r>
        <w:t xml:space="preserve">The motion to adjourn was </w:t>
      </w:r>
      <w:bookmarkStart w:id="0" w:name="_GoBack"/>
      <w:bookmarkEnd w:id="0"/>
      <w:r>
        <w:t>made, seconded and accepted.</w:t>
      </w:r>
    </w:p>
    <w:sectPr w:rsidR="00ED37A9" w:rsidRPr="00ED3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D2D53"/>
    <w:multiLevelType w:val="hybridMultilevel"/>
    <w:tmpl w:val="F20EA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11CCD"/>
    <w:multiLevelType w:val="hybridMultilevel"/>
    <w:tmpl w:val="37D40A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E083E"/>
    <w:multiLevelType w:val="hybridMultilevel"/>
    <w:tmpl w:val="CE8430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2F6B4E"/>
    <w:multiLevelType w:val="hybridMultilevel"/>
    <w:tmpl w:val="D4740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29"/>
    <w:rsid w:val="00003244"/>
    <w:rsid w:val="000149FE"/>
    <w:rsid w:val="0005252F"/>
    <w:rsid w:val="00123329"/>
    <w:rsid w:val="00154826"/>
    <w:rsid w:val="00240D6E"/>
    <w:rsid w:val="0038562C"/>
    <w:rsid w:val="00473FAD"/>
    <w:rsid w:val="0054025F"/>
    <w:rsid w:val="005A717D"/>
    <w:rsid w:val="007232C9"/>
    <w:rsid w:val="007541E5"/>
    <w:rsid w:val="00824A91"/>
    <w:rsid w:val="008E3AFA"/>
    <w:rsid w:val="008E78EC"/>
    <w:rsid w:val="00A43A92"/>
    <w:rsid w:val="00B65F87"/>
    <w:rsid w:val="00BE5D8E"/>
    <w:rsid w:val="00DE4FDD"/>
    <w:rsid w:val="00E86898"/>
    <w:rsid w:val="00ED37A9"/>
    <w:rsid w:val="00EE6EB5"/>
    <w:rsid w:val="00F252DA"/>
    <w:rsid w:val="00FE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7C3A0-52C5-4759-91D3-2D134DDE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33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33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32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332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40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6572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Baker, Jon</cp:lastModifiedBy>
  <cp:revision>2</cp:revision>
  <dcterms:created xsi:type="dcterms:W3CDTF">2015-06-19T13:21:00Z</dcterms:created>
  <dcterms:modified xsi:type="dcterms:W3CDTF">2015-06-19T13:21:00Z</dcterms:modified>
</cp:coreProperties>
</file>