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29056A" w14:textId="79FD6A33" w:rsidR="0057213B" w:rsidRPr="0057213B" w:rsidRDefault="0057213B" w:rsidP="0057213B">
      <w:pPr>
        <w:pStyle w:val="Subtitle"/>
        <w:pBdr>
          <w:bottom w:val="single" w:sz="4" w:space="1" w:color="auto"/>
        </w:pBdr>
        <w:rPr>
          <w:bCs/>
          <w:iCs w:val="0"/>
          <w:color w:val="717171"/>
          <w:szCs w:val="36"/>
        </w:rPr>
      </w:pPr>
      <w:r w:rsidRPr="0057213B">
        <w:rPr>
          <w:bCs/>
          <w:iCs w:val="0"/>
          <w:color w:val="717171"/>
          <w:szCs w:val="36"/>
        </w:rPr>
        <w:t>OASIS Committee Note</w:t>
      </w:r>
    </w:p>
    <w:p w14:paraId="34C995D5" w14:textId="1DCF66C6" w:rsidR="00191170" w:rsidRPr="00AC3953" w:rsidRDefault="00F52BAA" w:rsidP="00042D99">
      <w:pPr>
        <w:pStyle w:val="Title"/>
        <w:rPr>
          <w:rFonts w:ascii="Cambria" w:hAnsi="Cambria"/>
        </w:rPr>
      </w:pPr>
      <w:r w:rsidRPr="00F52BAA">
        <w:t xml:space="preserve">STIX v2.x </w:t>
      </w:r>
      <w:r w:rsidR="00C12724" w:rsidRPr="00C12724">
        <w:t>Semantic Equivalence</w:t>
      </w:r>
      <w:r w:rsidRPr="00F52BAA">
        <w:t xml:space="preserve"> Version 1.0</w:t>
      </w:r>
    </w:p>
    <w:p w14:paraId="3485E073" w14:textId="4E223121" w:rsidR="00191170" w:rsidRPr="00CE06CB" w:rsidRDefault="0053288E" w:rsidP="00191170">
      <w:pPr>
        <w:pStyle w:val="Subtitle"/>
      </w:pPr>
      <w:r>
        <w:t>Working</w:t>
      </w:r>
      <w:r w:rsidR="00191170" w:rsidRPr="00CE06CB">
        <w:t xml:space="preserve"> Draft </w:t>
      </w:r>
      <w:r w:rsidR="00F52BAA">
        <w:t>01</w:t>
      </w:r>
    </w:p>
    <w:p w14:paraId="0F006DFA" w14:textId="21000F72" w:rsidR="00191170" w:rsidRDefault="00F52BAA" w:rsidP="00042D99">
      <w:pPr>
        <w:pStyle w:val="Subtitle"/>
      </w:pPr>
      <w:r>
        <w:t>29 May</w:t>
      </w:r>
      <w:r w:rsidR="004716F6">
        <w:t xml:space="preserve"> </w:t>
      </w:r>
      <w:r w:rsidR="00A77AD7">
        <w:t>201</w:t>
      </w:r>
      <w:r w:rsidR="00312C42">
        <w:t>9</w:t>
      </w:r>
    </w:p>
    <w:p w14:paraId="1B3446AB" w14:textId="77777777" w:rsidR="006D64C3" w:rsidRDefault="006D64C3" w:rsidP="006D64C3">
      <w:pPr>
        <w:pStyle w:val="Titlepageinfo"/>
      </w:pPr>
      <w:r>
        <w:t>Technical Committee:</w:t>
      </w:r>
    </w:p>
    <w:p w14:paraId="3F87C02C" w14:textId="62AD263D" w:rsidR="006D64C3" w:rsidRDefault="000F3B05" w:rsidP="005E75B0">
      <w:pPr>
        <w:pStyle w:val="Titlepageinfodescription"/>
      </w:pPr>
      <w:hyperlink r:id="rId8" w:history="1">
        <w:r w:rsidR="00F52BAA" w:rsidRPr="00CA2908">
          <w:rPr>
            <w:rStyle w:val="Hyperlink"/>
          </w:rPr>
          <w:t>OASIS Cyber Threat Intelligence (CTI) TC</w:t>
        </w:r>
      </w:hyperlink>
    </w:p>
    <w:p w14:paraId="55E43EB6" w14:textId="77777777" w:rsidR="006D64C3" w:rsidRDefault="006D64C3" w:rsidP="006D64C3">
      <w:pPr>
        <w:pStyle w:val="Titlepageinfo"/>
      </w:pPr>
      <w:r>
        <w:t>Chairs:</w:t>
      </w:r>
    </w:p>
    <w:p w14:paraId="3046A715" w14:textId="5973102D" w:rsidR="001778D3" w:rsidRDefault="00F52BAA" w:rsidP="001778D3">
      <w:pPr>
        <w:pStyle w:val="Contributor"/>
      </w:pPr>
      <w:r>
        <w:t>Richard Struse (</w:t>
      </w:r>
      <w:hyperlink r:id="rId9" w:history="1">
        <w:r>
          <w:rPr>
            <w:rStyle w:val="Hyperlink"/>
          </w:rPr>
          <w:t>Richard.Struse@HQ.DHS.GOV</w:t>
        </w:r>
      </w:hyperlink>
      <w:r>
        <w:t>),</w:t>
      </w:r>
      <w:r w:rsidRPr="00960D49">
        <w:t xml:space="preserve"> </w:t>
      </w:r>
      <w:hyperlink r:id="rId10" w:history="1">
        <w:r>
          <w:rPr>
            <w:rStyle w:val="Hyperlink"/>
          </w:rPr>
          <w:t>DHS Office of Cybersecurity and Communications (CS&amp;C)</w:t>
        </w:r>
      </w:hyperlink>
    </w:p>
    <w:p w14:paraId="218497BD" w14:textId="3D014DDA" w:rsidR="006D64C3" w:rsidRDefault="00F52BAA" w:rsidP="001778D3">
      <w:pPr>
        <w:pStyle w:val="Contributor"/>
      </w:pPr>
      <w:r>
        <w:t>Trey Darley (</w:t>
      </w:r>
      <w:hyperlink r:id="rId11" w:history="1">
        <w:r>
          <w:rPr>
            <w:rStyle w:val="Hyperlink"/>
          </w:rPr>
          <w:t>trey.darley@cert.be</w:t>
        </w:r>
      </w:hyperlink>
      <w:r>
        <w:t>),</w:t>
      </w:r>
      <w:r w:rsidRPr="00960D49">
        <w:t xml:space="preserve"> </w:t>
      </w:r>
      <w:hyperlink r:id="rId12" w:history="1">
        <w:r>
          <w:rPr>
            <w:rStyle w:val="Hyperlink"/>
          </w:rPr>
          <w:t>CERT.be</w:t>
        </w:r>
      </w:hyperlink>
    </w:p>
    <w:p w14:paraId="76BDEF98" w14:textId="77777777" w:rsidR="006D64C3" w:rsidRDefault="006D64C3" w:rsidP="006D64C3">
      <w:pPr>
        <w:pStyle w:val="Titlepageinfo"/>
      </w:pPr>
      <w:r>
        <w:t>Editors:</w:t>
      </w:r>
    </w:p>
    <w:p w14:paraId="6707ABCD" w14:textId="22E3F18F" w:rsidR="001163E8" w:rsidRDefault="001163E8" w:rsidP="001163E8">
      <w:pPr>
        <w:pStyle w:val="Contributor"/>
      </w:pPr>
      <w:r>
        <w:t xml:space="preserve">Desiree Beck </w:t>
      </w:r>
      <w:r w:rsidR="00D15BC3">
        <w:t>(</w:t>
      </w:r>
      <w:hyperlink r:id="rId13" w:history="1">
        <w:r w:rsidRPr="001163E8">
          <w:rPr>
            <w:rStyle w:val="Hyperlink"/>
          </w:rPr>
          <w:t>dbeck@mitre.org</w:t>
        </w:r>
      </w:hyperlink>
      <w:r w:rsidR="00D15BC3">
        <w:t>)</w:t>
      </w:r>
      <w:r>
        <w:t xml:space="preserve">, </w:t>
      </w:r>
      <w:hyperlink r:id="rId14" w:history="1">
        <w:r w:rsidR="00C12724">
          <w:rPr>
            <w:rStyle w:val="Hyperlink"/>
          </w:rPr>
          <w:t>MITRE Corporation</w:t>
        </w:r>
      </w:hyperlink>
    </w:p>
    <w:p w14:paraId="0B53FD55" w14:textId="74DE1A58" w:rsidR="006D64C3" w:rsidRDefault="001163E8" w:rsidP="001778D3">
      <w:pPr>
        <w:pStyle w:val="Contributor"/>
      </w:pPr>
      <w:r>
        <w:t xml:space="preserve">Ivan Kirillov </w:t>
      </w:r>
      <w:bookmarkStart w:id="0" w:name="_Hlk10030478"/>
      <w:r w:rsidR="00D15BC3">
        <w:t>(</w:t>
      </w:r>
      <w:hyperlink r:id="rId15" w:history="1">
        <w:r w:rsidRPr="001163E8">
          <w:rPr>
            <w:rStyle w:val="Hyperlink"/>
          </w:rPr>
          <w:t>ikirillov@mitre.org</w:t>
        </w:r>
        <w:bookmarkEnd w:id="0"/>
      </w:hyperlink>
      <w:r w:rsidR="00D15BC3">
        <w:t>)</w:t>
      </w:r>
      <w:r>
        <w:t xml:space="preserve">, </w:t>
      </w:r>
      <w:hyperlink r:id="rId16" w:history="1">
        <w:r w:rsidR="00C12724">
          <w:rPr>
            <w:rStyle w:val="Hyperlink"/>
          </w:rPr>
          <w:t>MITRE Corporation</w:t>
        </w:r>
      </w:hyperlink>
    </w:p>
    <w:p w14:paraId="3B0B7A0C" w14:textId="77777777" w:rsidR="001778D3" w:rsidRDefault="001778D3" w:rsidP="001778D3">
      <w:pPr>
        <w:pStyle w:val="Titlepageinfo"/>
      </w:pPr>
      <w:r>
        <w:t>Related work:</w:t>
      </w:r>
    </w:p>
    <w:p w14:paraId="4255EAB6" w14:textId="77777777" w:rsidR="001778D3" w:rsidRPr="004C4D7C" w:rsidRDefault="001778D3" w:rsidP="00371DF8">
      <w:pPr>
        <w:pStyle w:val="RelatedWork"/>
        <w:numPr>
          <w:ilvl w:val="0"/>
          <w:numId w:val="0"/>
        </w:numPr>
      </w:pPr>
      <w:r>
        <w:t xml:space="preserve">This </w:t>
      </w:r>
      <w:r w:rsidR="00430D22">
        <w:t>document</w:t>
      </w:r>
      <w:r>
        <w:t xml:space="preserve"> is related to:</w:t>
      </w:r>
    </w:p>
    <w:p w14:paraId="60B7EC4A" w14:textId="6B41C058" w:rsidR="00D15BC3" w:rsidRDefault="00D15BC3" w:rsidP="00796B24">
      <w:pPr>
        <w:pStyle w:val="RelatedWork"/>
        <w:numPr>
          <w:ilvl w:val="0"/>
          <w:numId w:val="2"/>
        </w:numPr>
        <w:spacing w:after="80"/>
        <w:ind w:left="360"/>
      </w:pPr>
      <w:r w:rsidRPr="00883901">
        <w:rPr>
          <w:i/>
        </w:rPr>
        <w:t>STIX Version 2.0. Part 1: STIX Core Concepts</w:t>
      </w:r>
      <w:r w:rsidRPr="002A5CA9">
        <w:t xml:space="preserve">. </w:t>
      </w:r>
      <w:r>
        <w:t xml:space="preserve">Edited by </w:t>
      </w:r>
      <w:r w:rsidRPr="00883901">
        <w:t>Rich Piazza, John Wunder, and Bret Jordan</w:t>
      </w:r>
      <w:r>
        <w:t xml:space="preserve">. Latest version: </w:t>
      </w:r>
      <w:hyperlink r:id="rId17" w:history="1">
        <w:r>
          <w:rPr>
            <w:rStyle w:val="Hyperlink"/>
          </w:rPr>
          <w:t>http://docs.oasis-open.org/cti/stix/v2.0/stix-v2.0-part1-stix-core.html</w:t>
        </w:r>
      </w:hyperlink>
      <w:r>
        <w:t>.</w:t>
      </w:r>
    </w:p>
    <w:p w14:paraId="0AF0C00F" w14:textId="547CD9C4" w:rsidR="00D15BC3" w:rsidRDefault="00D15BC3" w:rsidP="00796B24">
      <w:pPr>
        <w:pStyle w:val="RelatedWork"/>
        <w:numPr>
          <w:ilvl w:val="0"/>
          <w:numId w:val="2"/>
        </w:numPr>
        <w:spacing w:after="80"/>
        <w:ind w:left="360"/>
      </w:pPr>
      <w:r w:rsidRPr="00883901">
        <w:rPr>
          <w:i/>
        </w:rPr>
        <w:t xml:space="preserve">STIX Version 2.0. Part </w:t>
      </w:r>
      <w:r>
        <w:rPr>
          <w:i/>
        </w:rPr>
        <w:t>2</w:t>
      </w:r>
      <w:r w:rsidRPr="00883901">
        <w:rPr>
          <w:i/>
        </w:rPr>
        <w:t xml:space="preserve">: STIX </w:t>
      </w:r>
      <w:r>
        <w:rPr>
          <w:i/>
        </w:rPr>
        <w:t>Objects</w:t>
      </w:r>
      <w:r w:rsidRPr="002A5CA9">
        <w:t xml:space="preserve">. </w:t>
      </w:r>
      <w:r>
        <w:t xml:space="preserve">Edited by </w:t>
      </w:r>
      <w:r w:rsidRPr="00883901">
        <w:t>Rich Piazza, John Wunder, and Bret Jordan</w:t>
      </w:r>
      <w:r>
        <w:t xml:space="preserve">. Latest version: </w:t>
      </w:r>
      <w:hyperlink r:id="rId18" w:history="1">
        <w:r>
          <w:rPr>
            <w:rStyle w:val="Hyperlink"/>
          </w:rPr>
          <w:t>http://docs.oasis-open.org/cti/stix/v2.0/stix-v2.0-part2-stix-objects.html</w:t>
        </w:r>
      </w:hyperlink>
      <w:r>
        <w:t>.</w:t>
      </w:r>
    </w:p>
    <w:p w14:paraId="5104A583" w14:textId="54BB2053" w:rsidR="00D15BC3" w:rsidRDefault="00D15BC3" w:rsidP="00796B24">
      <w:pPr>
        <w:pStyle w:val="RelatedWork"/>
        <w:numPr>
          <w:ilvl w:val="0"/>
          <w:numId w:val="2"/>
        </w:numPr>
        <w:spacing w:after="80"/>
        <w:ind w:left="360"/>
      </w:pPr>
      <w:r w:rsidRPr="00DB7FC9">
        <w:rPr>
          <w:i/>
        </w:rPr>
        <w:t>STIX Version 2.0. Part 3: Cyber Observable Core Concepts</w:t>
      </w:r>
      <w:r w:rsidRPr="002A5CA9">
        <w:t xml:space="preserve">. </w:t>
      </w:r>
      <w:r>
        <w:t xml:space="preserve">Edited by </w:t>
      </w:r>
      <w:r w:rsidRPr="002B65EA">
        <w:t>Ivan Kirillov and Trey Darley</w:t>
      </w:r>
      <w:r>
        <w:t xml:space="preserve">. Latest version: </w:t>
      </w:r>
      <w:hyperlink r:id="rId19" w:history="1">
        <w:r>
          <w:rPr>
            <w:rStyle w:val="Hyperlink"/>
          </w:rPr>
          <w:t>http://docs.oasis-open.org/cti/stix/v2.0/stix-v2.0-part3-cyber-observable-core.html</w:t>
        </w:r>
      </w:hyperlink>
      <w:r>
        <w:t>.</w:t>
      </w:r>
    </w:p>
    <w:p w14:paraId="3A4E76EB" w14:textId="29D3EE1D" w:rsidR="00D15BC3" w:rsidRDefault="00D15BC3" w:rsidP="00796B24">
      <w:pPr>
        <w:pStyle w:val="RelatedWork"/>
        <w:numPr>
          <w:ilvl w:val="0"/>
          <w:numId w:val="2"/>
        </w:numPr>
        <w:spacing w:after="80"/>
        <w:ind w:left="360"/>
      </w:pPr>
      <w:r w:rsidRPr="00DB7FC9">
        <w:rPr>
          <w:i/>
        </w:rPr>
        <w:t xml:space="preserve">STIX Version 2.0. </w:t>
      </w:r>
      <w:r w:rsidRPr="001823FB">
        <w:rPr>
          <w:i/>
        </w:rPr>
        <w:t>Part 4: Cyber Observable Objects</w:t>
      </w:r>
      <w:r w:rsidRPr="002A5CA9">
        <w:t xml:space="preserve">. </w:t>
      </w:r>
      <w:r>
        <w:t xml:space="preserve">Edited by </w:t>
      </w:r>
      <w:r w:rsidRPr="002B65EA">
        <w:t>Ivan Kirillov and Trey Darley</w:t>
      </w:r>
      <w:r>
        <w:t xml:space="preserve">. Latest version: </w:t>
      </w:r>
      <w:hyperlink r:id="rId20" w:history="1">
        <w:r>
          <w:rPr>
            <w:rStyle w:val="Hyperlink"/>
          </w:rPr>
          <w:t>http://docs.oasis-open.org/cti/stix/v2.0/stix-v2.0-part4-cyber-observable-objects.html</w:t>
        </w:r>
      </w:hyperlink>
      <w:r>
        <w:t>.</w:t>
      </w:r>
    </w:p>
    <w:p w14:paraId="751A257A" w14:textId="42629FD5" w:rsidR="001778D3" w:rsidRPr="00560795" w:rsidRDefault="00D15BC3" w:rsidP="00D15BC3">
      <w:pPr>
        <w:pStyle w:val="RelatedWork"/>
      </w:pPr>
      <w:r w:rsidRPr="00DB7FC9">
        <w:rPr>
          <w:i/>
        </w:rPr>
        <w:t xml:space="preserve">STIX Version 2.0. </w:t>
      </w:r>
      <w:r w:rsidRPr="0049682A">
        <w:rPr>
          <w:i/>
        </w:rPr>
        <w:t xml:space="preserve">Part 5: </w:t>
      </w:r>
      <w:r>
        <w:rPr>
          <w:i/>
        </w:rPr>
        <w:t xml:space="preserve">STIX </w:t>
      </w:r>
      <w:r w:rsidRPr="0049682A">
        <w:rPr>
          <w:i/>
        </w:rPr>
        <w:t>Patterning</w:t>
      </w:r>
      <w:r w:rsidRPr="002A5CA9">
        <w:t xml:space="preserve">. </w:t>
      </w:r>
      <w:r>
        <w:t xml:space="preserve">Edited by </w:t>
      </w:r>
      <w:r w:rsidRPr="002B65EA">
        <w:t>Ivan Kirillov and Trey Darley</w:t>
      </w:r>
      <w:r>
        <w:t xml:space="preserve">. Latest version: </w:t>
      </w:r>
      <w:hyperlink r:id="rId21" w:history="1">
        <w:r>
          <w:rPr>
            <w:rStyle w:val="Hyperlink"/>
          </w:rPr>
          <w:t>http://docs.oasis-open.org/cti/stix/v2.0/stix-v2.0-part5-stix-patterning.html</w:t>
        </w:r>
      </w:hyperlink>
      <w:r>
        <w:t>.</w:t>
      </w:r>
    </w:p>
    <w:p w14:paraId="071C9F9A" w14:textId="77777777" w:rsidR="00191170" w:rsidRDefault="00191170" w:rsidP="00191170">
      <w:pPr>
        <w:pStyle w:val="Titlepageinfo"/>
      </w:pPr>
      <w:r>
        <w:t>Abstract:</w:t>
      </w:r>
    </w:p>
    <w:p w14:paraId="7023882C" w14:textId="64D6BFCB" w:rsidR="00191170" w:rsidRDefault="00C12724" w:rsidP="009E5C40">
      <w:pPr>
        <w:pStyle w:val="Abstract"/>
      </w:pPr>
      <w:r w:rsidRPr="00C12724">
        <w:t>One of the issues that STIX sharing communities eventually face is the sharing of intelligence that is either identical or very similar to intelligence that has already been shared within the community. While detecting purely identical intelligence is simple and can be accomplished through basic string comparison, detecting intelligence that has the same or similar underlying meaning and is therefore semantically equivalent to other intelligence is a more challenging proposition. Semantic equivalence in the context of STIX is a multi-faceted topic and this paper represents an initial attempt at covering some key aspects of this process.</w:t>
      </w:r>
    </w:p>
    <w:p w14:paraId="1E2BE6CA" w14:textId="77777777" w:rsidR="00191170" w:rsidRDefault="00191170" w:rsidP="00191170">
      <w:pPr>
        <w:pStyle w:val="Titlepageinfo"/>
      </w:pPr>
      <w:r>
        <w:t>Status:</w:t>
      </w:r>
    </w:p>
    <w:p w14:paraId="2BF46310" w14:textId="503FCBAE" w:rsidR="00C12724" w:rsidRPr="00C12724" w:rsidRDefault="0053288E" w:rsidP="00C12724">
      <w:pPr>
        <w:pStyle w:val="Titlepageinfodescription"/>
      </w:pPr>
      <w:r w:rsidRPr="0053288E">
        <w:t xml:space="preserve">This </w:t>
      </w:r>
      <w:hyperlink r:id="rId22" w:anchor="dWorkingDraft" w:history="1">
        <w:r w:rsidRPr="0053288E">
          <w:rPr>
            <w:rStyle w:val="Hyperlink"/>
          </w:rPr>
          <w:t>Working Draft</w:t>
        </w:r>
      </w:hyperlink>
      <w:r w:rsidRPr="0053288E">
        <w:t xml:space="preserve"> (WD) has been produced by one or more TC Members; it has not yet been voted on by the TC or </w:t>
      </w:r>
      <w:hyperlink r:id="rId23" w:anchor="committeeDraft" w:history="1">
        <w:r w:rsidRPr="0053288E">
          <w:rPr>
            <w:rStyle w:val="Hyperlink"/>
          </w:rPr>
          <w:t>approved</w:t>
        </w:r>
      </w:hyperlink>
      <w:r w:rsidRPr="0053288E">
        <w:t xml:space="preserve"> as a Committee Note Draft. The OASIS document </w:t>
      </w:r>
      <w:hyperlink r:id="rId24" w:anchor="standApprovProcess" w:history="1">
        <w:r w:rsidRPr="0053288E">
          <w:rPr>
            <w:rStyle w:val="Hyperlink"/>
          </w:rPr>
          <w:t>Approval Process</w:t>
        </w:r>
      </w:hyperlink>
      <w:r w:rsidRPr="0053288E">
        <w:t xml:space="preserve"> begins officially with a TC vote to approve a WD as a Committee Note Draft. A TC may approve a Working Draft, revise it, and re-approve it any number of times as a Committee Note Draft.</w:t>
      </w:r>
    </w:p>
    <w:p w14:paraId="56B087CC" w14:textId="2008996E" w:rsidR="009E5C40" w:rsidRDefault="0053288E" w:rsidP="00B07977">
      <w:pPr>
        <w:pStyle w:val="Titlepageinfo"/>
      </w:pPr>
      <w:r>
        <w:t>URI patterns</w:t>
      </w:r>
      <w:r w:rsidR="009E5C40">
        <w:t>:</w:t>
      </w:r>
    </w:p>
    <w:p w14:paraId="125AF65D" w14:textId="7B4D1A45" w:rsidR="0053288E" w:rsidRPr="0053288E" w:rsidRDefault="0053288E" w:rsidP="0053288E">
      <w:r w:rsidRPr="0053288E">
        <w:t>Initial publication URI:</w:t>
      </w:r>
      <w:r w:rsidRPr="0053288E">
        <w:br/>
        <w:t>http</w:t>
      </w:r>
      <w:r w:rsidR="00590261">
        <w:t>s</w:t>
      </w:r>
      <w:r w:rsidRPr="0053288E">
        <w:t>://docs.oasis-open.org/</w:t>
      </w:r>
      <w:r w:rsidR="005A12BF">
        <w:t>cti</w:t>
      </w:r>
      <w:r w:rsidRPr="0053288E">
        <w:t>/</w:t>
      </w:r>
      <w:r w:rsidR="005A12BF">
        <w:t>stix2-</w:t>
      </w:r>
      <w:r w:rsidR="00C12724">
        <w:t>equivalence</w:t>
      </w:r>
      <w:r w:rsidRPr="0053288E">
        <w:t>/v1.0/cnd01/</w:t>
      </w:r>
      <w:r w:rsidR="005A12BF">
        <w:t>stix2-</w:t>
      </w:r>
      <w:r w:rsidR="00C12724">
        <w:t>equivalence</w:t>
      </w:r>
      <w:r w:rsidRPr="0053288E">
        <w:t>-v1.0-cnd01.docx.</w:t>
      </w:r>
    </w:p>
    <w:p w14:paraId="4C37E48E" w14:textId="5B7644F3" w:rsidR="005A12BF" w:rsidRPr="0053288E" w:rsidRDefault="0053288E" w:rsidP="005A12BF">
      <w:r w:rsidRPr="0053288E">
        <w:t>Permanent "Latest version" URI:</w:t>
      </w:r>
      <w:r w:rsidRPr="0053288E">
        <w:br/>
      </w:r>
      <w:r w:rsidR="005A12BF" w:rsidRPr="0053288E">
        <w:t>http</w:t>
      </w:r>
      <w:r w:rsidR="005A12BF">
        <w:t>s</w:t>
      </w:r>
      <w:r w:rsidR="005A12BF" w:rsidRPr="0053288E">
        <w:t>://docs.oasis-open.org/</w:t>
      </w:r>
      <w:r w:rsidR="005A12BF">
        <w:t>cti</w:t>
      </w:r>
      <w:r w:rsidR="005A12BF" w:rsidRPr="0053288E">
        <w:t>/</w:t>
      </w:r>
      <w:r w:rsidR="005A12BF">
        <w:t>stix2-</w:t>
      </w:r>
      <w:r w:rsidR="00C12724">
        <w:t>equivalence</w:t>
      </w:r>
      <w:r w:rsidR="005A12BF" w:rsidRPr="0053288E">
        <w:t>/v1.0/</w:t>
      </w:r>
      <w:r w:rsidR="005A12BF">
        <w:t>stix2-</w:t>
      </w:r>
      <w:r w:rsidR="00C12724">
        <w:t>equivalence</w:t>
      </w:r>
      <w:r w:rsidR="005A12BF" w:rsidRPr="0053288E">
        <w:t>-v1.0.docx.</w:t>
      </w:r>
    </w:p>
    <w:p w14:paraId="6E415729" w14:textId="6639A9F8" w:rsidR="005A12BF" w:rsidRPr="005A12BF" w:rsidRDefault="0053288E" w:rsidP="005A12BF">
      <w:r>
        <w:lastRenderedPageBreak/>
        <w:t>(Managed by OASIS TC Administration; please don't modify.)</w:t>
      </w:r>
    </w:p>
    <w:p w14:paraId="67E1AC5A" w14:textId="77777777" w:rsidR="000C7882" w:rsidRPr="0022684A" w:rsidRDefault="000C7882" w:rsidP="000C7882">
      <w:pPr>
        <w:pStyle w:val="Notices"/>
      </w:pPr>
      <w:r w:rsidRPr="0022684A">
        <w:lastRenderedPageBreak/>
        <w:t>Notices</w:t>
      </w:r>
    </w:p>
    <w:p w14:paraId="70F93369" w14:textId="1A99826A" w:rsidR="00F25859" w:rsidRPr="00852E10" w:rsidRDefault="00E1565B" w:rsidP="00F25859">
      <w:r>
        <w:t>Copyright © OASIS Open</w:t>
      </w:r>
      <w:r w:rsidR="00F25859">
        <w:t xml:space="preserve"> 201</w:t>
      </w:r>
      <w:r w:rsidR="00312C42">
        <w:t>9</w:t>
      </w:r>
      <w:r w:rsidR="00F25859" w:rsidRPr="00852E10">
        <w:t xml:space="preserve">. </w:t>
      </w:r>
      <w:r w:rsidR="00522DDF">
        <w:t xml:space="preserve"> </w:t>
      </w:r>
      <w:r w:rsidR="00F25859" w:rsidRPr="00852E10">
        <w:t>All Rights Reserved.</w:t>
      </w:r>
    </w:p>
    <w:p w14:paraId="2336345D" w14:textId="77777777" w:rsidR="00F25859" w:rsidRPr="008C3D8A" w:rsidRDefault="00F25859" w:rsidP="00F25859">
      <w:r w:rsidRPr="008C3D8A">
        <w:t xml:space="preserve">All capitalized terms in the following text have the meanings assigned to them in the OASIS Intellectual Property Rights Policy (the "OASIS IPR Policy"). The full </w:t>
      </w:r>
      <w:hyperlink r:id="rId25" w:history="1">
        <w:r w:rsidRPr="008C3D8A">
          <w:rPr>
            <w:rStyle w:val="Hyperlink"/>
          </w:rPr>
          <w:t>Policy</w:t>
        </w:r>
      </w:hyperlink>
      <w:r w:rsidRPr="008C3D8A">
        <w:t xml:space="preserve"> may be found at the OASIS website.</w:t>
      </w:r>
    </w:p>
    <w:p w14:paraId="718398F1" w14:textId="77777777" w:rsidR="00F25859" w:rsidRPr="008C3D8A" w:rsidRDefault="00F25859" w:rsidP="00F25859">
      <w:r w:rsidRPr="008C3D8A">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608F487D" w14:textId="77777777" w:rsidR="00F25859" w:rsidRPr="008C3D8A" w:rsidRDefault="00F25859" w:rsidP="00F25859">
      <w:r w:rsidRPr="008C3D8A">
        <w:t>The limited permissions granted above are perpetual and will not be revoked by OASIS or its successors or assigns.</w:t>
      </w:r>
    </w:p>
    <w:p w14:paraId="4C61D305" w14:textId="3213367E" w:rsidR="00A44CD5" w:rsidRDefault="008042FB" w:rsidP="00A44CD5">
      <w:r w:rsidRPr="008C3D8A">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14:paraId="56517EA4" w14:textId="2D2947F6" w:rsidR="005D6511" w:rsidRDefault="005D6511" w:rsidP="005D6511">
      <w:bookmarkStart w:id="1" w:name="_Toc287336978"/>
      <w:bookmarkStart w:id="2" w:name="_Toc287337061"/>
    </w:p>
    <w:p w14:paraId="23BA71CD" w14:textId="42AC7940" w:rsidR="00D16A84" w:rsidRDefault="00D16A84" w:rsidP="005D6511"/>
    <w:p w14:paraId="6DB4536E" w14:textId="6E330F6E" w:rsidR="00D16A84" w:rsidRDefault="00D16A84" w:rsidP="005D6511"/>
    <w:p w14:paraId="37E3D77D" w14:textId="3ACE98DF" w:rsidR="00D16A84" w:rsidRDefault="00D16A84" w:rsidP="005D6511"/>
    <w:p w14:paraId="22CB8146" w14:textId="742B213C" w:rsidR="00D16A84" w:rsidRDefault="00D16A84" w:rsidP="005D6511"/>
    <w:p w14:paraId="35A6ED97" w14:textId="5FF577D2" w:rsidR="00D16A84" w:rsidRDefault="00D16A84" w:rsidP="005D6511"/>
    <w:p w14:paraId="67029571" w14:textId="692C0E4E" w:rsidR="00D16A84" w:rsidRDefault="00D16A84" w:rsidP="005D6511"/>
    <w:p w14:paraId="5A2DA2A5" w14:textId="23C58BC1" w:rsidR="00D16A84" w:rsidRDefault="00D16A84" w:rsidP="005D6511"/>
    <w:p w14:paraId="6C8F2F98" w14:textId="4C21DB2C" w:rsidR="00D16A84" w:rsidRDefault="00D16A84" w:rsidP="005D6511"/>
    <w:p w14:paraId="49E1F1B0" w14:textId="7C01CA72" w:rsidR="00D16A84" w:rsidRDefault="00D16A84" w:rsidP="005D6511"/>
    <w:p w14:paraId="6BC06BA0" w14:textId="4FEDCED6" w:rsidR="00D16A84" w:rsidRDefault="00D16A84" w:rsidP="005D6511"/>
    <w:p w14:paraId="7124CF5E" w14:textId="2C342B02" w:rsidR="00D16A84" w:rsidRDefault="00D16A84" w:rsidP="005D6511"/>
    <w:p w14:paraId="6862A7E4" w14:textId="2BCFD090" w:rsidR="00D16A84" w:rsidRDefault="00D16A84" w:rsidP="005D6511"/>
    <w:p w14:paraId="5E80EC04" w14:textId="12EB4F24" w:rsidR="00D16A84" w:rsidRDefault="00D16A84" w:rsidP="005D6511"/>
    <w:p w14:paraId="6847CAF4" w14:textId="2541D94B" w:rsidR="00D16A84" w:rsidRDefault="00D16A84" w:rsidP="005D6511"/>
    <w:p w14:paraId="6A39E63D" w14:textId="4A42A3C0" w:rsidR="00D16A84" w:rsidRDefault="00D16A84" w:rsidP="005D6511"/>
    <w:p w14:paraId="7990E4AC" w14:textId="46A19837" w:rsidR="00D16A84" w:rsidRDefault="00D16A84" w:rsidP="005D6511"/>
    <w:p w14:paraId="40594807" w14:textId="3C2D0A69" w:rsidR="00D16A84" w:rsidRDefault="00D16A84" w:rsidP="005D6511"/>
    <w:p w14:paraId="26F53E21" w14:textId="295D459E" w:rsidR="00D16A84" w:rsidRDefault="00D16A84" w:rsidP="005D6511"/>
    <w:p w14:paraId="7A4478C4" w14:textId="2FD9E426" w:rsidR="00D16A84" w:rsidRDefault="00D16A84" w:rsidP="005D6511"/>
    <w:p w14:paraId="551263D7" w14:textId="3D8D075F" w:rsidR="00D16A84" w:rsidRDefault="00D16A84" w:rsidP="005D6511"/>
    <w:p w14:paraId="6660A04D" w14:textId="23F28D2E" w:rsidR="00D16A84" w:rsidRDefault="00D16A84" w:rsidP="005D6511"/>
    <w:p w14:paraId="2B1EE412" w14:textId="5B204F85" w:rsidR="00D16A84" w:rsidRDefault="00D16A84" w:rsidP="005D6511"/>
    <w:p w14:paraId="01977803" w14:textId="2AE3C4A3" w:rsidR="00D16A84" w:rsidRDefault="00D16A84" w:rsidP="005D6511"/>
    <w:p w14:paraId="7EFB67DF" w14:textId="0DCCC65F" w:rsidR="00D16A84" w:rsidRDefault="00D16A84" w:rsidP="005D6511"/>
    <w:p w14:paraId="03E2D90C" w14:textId="30AD4D1E" w:rsidR="00D16A84" w:rsidRDefault="00D16A84" w:rsidP="005D6511"/>
    <w:p w14:paraId="2E558FAC" w14:textId="77777777" w:rsidR="00941AA2" w:rsidRPr="00941AA2" w:rsidRDefault="00941AA2" w:rsidP="00941AA2">
      <w:pPr>
        <w:keepNext/>
        <w:pageBreakBefore/>
        <w:pBdr>
          <w:top w:val="single" w:sz="4" w:space="6" w:color="000000" w:themeColor="text1"/>
        </w:pBdr>
        <w:spacing w:before="480" w:after="120"/>
        <w:rPr>
          <w:rFonts w:cs="Arial"/>
          <w:bCs/>
          <w:color w:val="446CAA"/>
          <w:kern w:val="32"/>
          <w:sz w:val="36"/>
          <w:szCs w:val="36"/>
        </w:rPr>
      </w:pPr>
      <w:r w:rsidRPr="00941AA2">
        <w:rPr>
          <w:rFonts w:cs="Arial"/>
          <w:bCs/>
          <w:color w:val="446CAA"/>
          <w:kern w:val="32"/>
          <w:sz w:val="36"/>
          <w:szCs w:val="36"/>
        </w:rPr>
        <w:lastRenderedPageBreak/>
        <w:t>Table of Contents</w:t>
      </w:r>
    </w:p>
    <w:p w14:paraId="7566DE80" w14:textId="4549B46D" w:rsidR="00B21ACF" w:rsidRPr="00B21ACF" w:rsidRDefault="00B21ACF">
      <w:pPr>
        <w:pStyle w:val="TOC1"/>
        <w:tabs>
          <w:tab w:val="left" w:pos="400"/>
          <w:tab w:val="right" w:leader="dot" w:pos="9350"/>
        </w:tabs>
        <w:rPr>
          <w:rFonts w:ascii="Liberation Sans" w:eastAsiaTheme="minorEastAsia" w:hAnsi="Liberation Sans" w:cs="Liberation Sans"/>
          <w:b w:val="0"/>
          <w:bCs w:val="0"/>
          <w:i w:val="0"/>
          <w:iCs w:val="0"/>
          <w:noProof/>
          <w:sz w:val="20"/>
          <w:szCs w:val="20"/>
        </w:rPr>
      </w:pPr>
      <w:r w:rsidRPr="00B21ACF">
        <w:rPr>
          <w:rFonts w:ascii="Liberation Sans" w:hAnsi="Liberation Sans" w:cs="Liberation Sans"/>
          <w:b w:val="0"/>
          <w:bCs w:val="0"/>
          <w:i w:val="0"/>
          <w:iCs w:val="0"/>
          <w:sz w:val="20"/>
          <w:szCs w:val="20"/>
        </w:rPr>
        <w:fldChar w:fldCharType="begin"/>
      </w:r>
      <w:r w:rsidRPr="00B21ACF">
        <w:rPr>
          <w:rFonts w:ascii="Liberation Sans" w:hAnsi="Liberation Sans" w:cs="Liberation Sans"/>
          <w:b w:val="0"/>
          <w:bCs w:val="0"/>
          <w:i w:val="0"/>
          <w:iCs w:val="0"/>
          <w:sz w:val="20"/>
          <w:szCs w:val="20"/>
        </w:rPr>
        <w:instrText xml:space="preserve"> TOC \o "1-3" \h \z \u </w:instrText>
      </w:r>
      <w:r w:rsidRPr="00B21ACF">
        <w:rPr>
          <w:rFonts w:ascii="Liberation Sans" w:hAnsi="Liberation Sans" w:cs="Liberation Sans"/>
          <w:b w:val="0"/>
          <w:bCs w:val="0"/>
          <w:i w:val="0"/>
          <w:iCs w:val="0"/>
          <w:sz w:val="20"/>
          <w:szCs w:val="20"/>
        </w:rPr>
        <w:fldChar w:fldCharType="separate"/>
      </w:r>
      <w:hyperlink w:anchor="_Toc11149067" w:history="1">
        <w:r w:rsidRPr="00B21ACF">
          <w:rPr>
            <w:rStyle w:val="Hyperlink"/>
            <w:rFonts w:ascii="Liberation Sans" w:hAnsi="Liberation Sans" w:cs="Liberation Sans"/>
            <w:b w:val="0"/>
            <w:bCs w:val="0"/>
            <w:i w:val="0"/>
            <w:iCs w:val="0"/>
            <w:noProof/>
            <w:sz w:val="20"/>
            <w:szCs w:val="20"/>
          </w:rPr>
          <w:t>1</w:t>
        </w:r>
        <w:r w:rsidRPr="00B21ACF">
          <w:rPr>
            <w:rFonts w:ascii="Liberation Sans" w:eastAsiaTheme="minorEastAsia" w:hAnsi="Liberation Sans" w:cs="Liberation Sans"/>
            <w:b w:val="0"/>
            <w:bCs w:val="0"/>
            <w:i w:val="0"/>
            <w:iCs w:val="0"/>
            <w:noProof/>
            <w:sz w:val="20"/>
            <w:szCs w:val="20"/>
          </w:rPr>
          <w:tab/>
        </w:r>
        <w:r w:rsidRPr="00B21ACF">
          <w:rPr>
            <w:rStyle w:val="Hyperlink"/>
            <w:rFonts w:ascii="Liberation Sans" w:hAnsi="Liberation Sans" w:cs="Liberation Sans"/>
            <w:b w:val="0"/>
            <w:bCs w:val="0"/>
            <w:i w:val="0"/>
            <w:iCs w:val="0"/>
            <w:noProof/>
            <w:sz w:val="20"/>
            <w:szCs w:val="20"/>
          </w:rPr>
          <w:t>Introduction</w:t>
        </w:r>
        <w:r w:rsidRPr="00B21ACF">
          <w:rPr>
            <w:rFonts w:ascii="Liberation Sans" w:hAnsi="Liberation Sans" w:cs="Liberation Sans"/>
            <w:b w:val="0"/>
            <w:bCs w:val="0"/>
            <w:i w:val="0"/>
            <w:iCs w:val="0"/>
            <w:noProof/>
            <w:webHidden/>
            <w:sz w:val="20"/>
            <w:szCs w:val="20"/>
          </w:rPr>
          <w:tab/>
        </w:r>
        <w:r w:rsidRPr="00B21ACF">
          <w:rPr>
            <w:rFonts w:ascii="Liberation Sans" w:hAnsi="Liberation Sans" w:cs="Liberation Sans"/>
            <w:b w:val="0"/>
            <w:bCs w:val="0"/>
            <w:i w:val="0"/>
            <w:iCs w:val="0"/>
            <w:noProof/>
            <w:webHidden/>
            <w:sz w:val="20"/>
            <w:szCs w:val="20"/>
          </w:rPr>
          <w:fldChar w:fldCharType="begin"/>
        </w:r>
        <w:r w:rsidRPr="00B21ACF">
          <w:rPr>
            <w:rFonts w:ascii="Liberation Sans" w:hAnsi="Liberation Sans" w:cs="Liberation Sans"/>
            <w:b w:val="0"/>
            <w:bCs w:val="0"/>
            <w:i w:val="0"/>
            <w:iCs w:val="0"/>
            <w:noProof/>
            <w:webHidden/>
            <w:sz w:val="20"/>
            <w:szCs w:val="20"/>
          </w:rPr>
          <w:instrText xml:space="preserve"> PAGEREF _Toc11149067 \h </w:instrText>
        </w:r>
        <w:r w:rsidRPr="00B21ACF">
          <w:rPr>
            <w:rFonts w:ascii="Liberation Sans" w:hAnsi="Liberation Sans" w:cs="Liberation Sans"/>
            <w:b w:val="0"/>
            <w:bCs w:val="0"/>
            <w:i w:val="0"/>
            <w:iCs w:val="0"/>
            <w:noProof/>
            <w:webHidden/>
            <w:sz w:val="20"/>
            <w:szCs w:val="20"/>
          </w:rPr>
        </w:r>
        <w:r w:rsidRPr="00B21ACF">
          <w:rPr>
            <w:rFonts w:ascii="Liberation Sans" w:hAnsi="Liberation Sans" w:cs="Liberation Sans"/>
            <w:b w:val="0"/>
            <w:bCs w:val="0"/>
            <w:i w:val="0"/>
            <w:iCs w:val="0"/>
            <w:noProof/>
            <w:webHidden/>
            <w:sz w:val="20"/>
            <w:szCs w:val="20"/>
          </w:rPr>
          <w:fldChar w:fldCharType="separate"/>
        </w:r>
        <w:r w:rsidRPr="00B21ACF">
          <w:rPr>
            <w:rFonts w:ascii="Liberation Sans" w:hAnsi="Liberation Sans" w:cs="Liberation Sans"/>
            <w:b w:val="0"/>
            <w:bCs w:val="0"/>
            <w:i w:val="0"/>
            <w:iCs w:val="0"/>
            <w:noProof/>
            <w:webHidden/>
            <w:sz w:val="20"/>
            <w:szCs w:val="20"/>
          </w:rPr>
          <w:t>5</w:t>
        </w:r>
        <w:r w:rsidRPr="00B21ACF">
          <w:rPr>
            <w:rFonts w:ascii="Liberation Sans" w:hAnsi="Liberation Sans" w:cs="Liberation Sans"/>
            <w:b w:val="0"/>
            <w:bCs w:val="0"/>
            <w:i w:val="0"/>
            <w:iCs w:val="0"/>
            <w:noProof/>
            <w:webHidden/>
            <w:sz w:val="20"/>
            <w:szCs w:val="20"/>
          </w:rPr>
          <w:fldChar w:fldCharType="end"/>
        </w:r>
      </w:hyperlink>
    </w:p>
    <w:p w14:paraId="0672CAD1" w14:textId="39E8DDDD" w:rsidR="00B21ACF" w:rsidRPr="00B21ACF" w:rsidRDefault="00B21ACF">
      <w:pPr>
        <w:pStyle w:val="TOC2"/>
        <w:tabs>
          <w:tab w:val="right" w:leader="dot" w:pos="9350"/>
        </w:tabs>
        <w:rPr>
          <w:rFonts w:ascii="Liberation Sans" w:eastAsiaTheme="minorEastAsia" w:hAnsi="Liberation Sans" w:cs="Liberation Sans"/>
          <w:b w:val="0"/>
          <w:bCs w:val="0"/>
          <w:noProof/>
          <w:sz w:val="20"/>
          <w:szCs w:val="20"/>
        </w:rPr>
      </w:pPr>
      <w:hyperlink w:anchor="_Toc11149068" w:history="1">
        <w:r w:rsidRPr="00B21ACF">
          <w:rPr>
            <w:rStyle w:val="Hyperlink"/>
            <w:rFonts w:ascii="Liberation Sans" w:hAnsi="Liberation Sans" w:cs="Liberation Sans"/>
            <w:b w:val="0"/>
            <w:bCs w:val="0"/>
            <w:noProof/>
            <w:sz w:val="20"/>
            <w:szCs w:val="20"/>
          </w:rPr>
          <w:t>1.1 References (non-normative)</w:t>
        </w:r>
        <w:r w:rsidRPr="00B21ACF">
          <w:rPr>
            <w:rFonts w:ascii="Liberation Sans" w:hAnsi="Liberation Sans" w:cs="Liberation Sans"/>
            <w:b w:val="0"/>
            <w:bCs w:val="0"/>
            <w:noProof/>
            <w:webHidden/>
            <w:sz w:val="20"/>
            <w:szCs w:val="20"/>
          </w:rPr>
          <w:tab/>
        </w:r>
        <w:r w:rsidRPr="00B21ACF">
          <w:rPr>
            <w:rFonts w:ascii="Liberation Sans" w:hAnsi="Liberation Sans" w:cs="Liberation Sans"/>
            <w:b w:val="0"/>
            <w:bCs w:val="0"/>
            <w:noProof/>
            <w:webHidden/>
            <w:sz w:val="20"/>
            <w:szCs w:val="20"/>
          </w:rPr>
          <w:fldChar w:fldCharType="begin"/>
        </w:r>
        <w:r w:rsidRPr="00B21ACF">
          <w:rPr>
            <w:rFonts w:ascii="Liberation Sans" w:hAnsi="Liberation Sans" w:cs="Liberation Sans"/>
            <w:b w:val="0"/>
            <w:bCs w:val="0"/>
            <w:noProof/>
            <w:webHidden/>
            <w:sz w:val="20"/>
            <w:szCs w:val="20"/>
          </w:rPr>
          <w:instrText xml:space="preserve"> PAGEREF _Toc11149068 \h </w:instrText>
        </w:r>
        <w:r w:rsidRPr="00B21ACF">
          <w:rPr>
            <w:rFonts w:ascii="Liberation Sans" w:hAnsi="Liberation Sans" w:cs="Liberation Sans"/>
            <w:b w:val="0"/>
            <w:bCs w:val="0"/>
            <w:noProof/>
            <w:webHidden/>
            <w:sz w:val="20"/>
            <w:szCs w:val="20"/>
          </w:rPr>
        </w:r>
        <w:r w:rsidRPr="00B21ACF">
          <w:rPr>
            <w:rFonts w:ascii="Liberation Sans" w:hAnsi="Liberation Sans" w:cs="Liberation Sans"/>
            <w:b w:val="0"/>
            <w:bCs w:val="0"/>
            <w:noProof/>
            <w:webHidden/>
            <w:sz w:val="20"/>
            <w:szCs w:val="20"/>
          </w:rPr>
          <w:fldChar w:fldCharType="separate"/>
        </w:r>
        <w:r w:rsidRPr="00B21ACF">
          <w:rPr>
            <w:rFonts w:ascii="Liberation Sans" w:hAnsi="Liberation Sans" w:cs="Liberation Sans"/>
            <w:b w:val="0"/>
            <w:bCs w:val="0"/>
            <w:noProof/>
            <w:webHidden/>
            <w:sz w:val="20"/>
            <w:szCs w:val="20"/>
          </w:rPr>
          <w:t>5</w:t>
        </w:r>
        <w:r w:rsidRPr="00B21ACF">
          <w:rPr>
            <w:rFonts w:ascii="Liberation Sans" w:hAnsi="Liberation Sans" w:cs="Liberation Sans"/>
            <w:b w:val="0"/>
            <w:bCs w:val="0"/>
            <w:noProof/>
            <w:webHidden/>
            <w:sz w:val="20"/>
            <w:szCs w:val="20"/>
          </w:rPr>
          <w:fldChar w:fldCharType="end"/>
        </w:r>
      </w:hyperlink>
    </w:p>
    <w:p w14:paraId="7CDB6034" w14:textId="059AA2F0" w:rsidR="00B21ACF" w:rsidRPr="00B21ACF" w:rsidRDefault="00B21ACF">
      <w:pPr>
        <w:pStyle w:val="TOC2"/>
        <w:tabs>
          <w:tab w:val="right" w:leader="dot" w:pos="9350"/>
        </w:tabs>
        <w:rPr>
          <w:rFonts w:ascii="Liberation Sans" w:eastAsiaTheme="minorEastAsia" w:hAnsi="Liberation Sans" w:cs="Liberation Sans"/>
          <w:b w:val="0"/>
          <w:bCs w:val="0"/>
          <w:noProof/>
          <w:sz w:val="20"/>
          <w:szCs w:val="20"/>
        </w:rPr>
      </w:pPr>
      <w:hyperlink w:anchor="_Toc11149069" w:history="1">
        <w:r w:rsidRPr="00B21ACF">
          <w:rPr>
            <w:rStyle w:val="Hyperlink"/>
            <w:rFonts w:ascii="Liberation Sans" w:hAnsi="Liberation Sans" w:cs="Liberation Sans"/>
            <w:b w:val="0"/>
            <w:bCs w:val="0"/>
            <w:noProof/>
            <w:sz w:val="20"/>
            <w:szCs w:val="20"/>
          </w:rPr>
          <w:t>1.2 Scope</w:t>
        </w:r>
        <w:r w:rsidRPr="00B21ACF">
          <w:rPr>
            <w:rFonts w:ascii="Liberation Sans" w:hAnsi="Liberation Sans" w:cs="Liberation Sans"/>
            <w:b w:val="0"/>
            <w:bCs w:val="0"/>
            <w:noProof/>
            <w:webHidden/>
            <w:sz w:val="20"/>
            <w:szCs w:val="20"/>
          </w:rPr>
          <w:tab/>
        </w:r>
        <w:r w:rsidRPr="00B21ACF">
          <w:rPr>
            <w:rFonts w:ascii="Liberation Sans" w:hAnsi="Liberation Sans" w:cs="Liberation Sans"/>
            <w:b w:val="0"/>
            <w:bCs w:val="0"/>
            <w:noProof/>
            <w:webHidden/>
            <w:sz w:val="20"/>
            <w:szCs w:val="20"/>
          </w:rPr>
          <w:fldChar w:fldCharType="begin"/>
        </w:r>
        <w:r w:rsidRPr="00B21ACF">
          <w:rPr>
            <w:rFonts w:ascii="Liberation Sans" w:hAnsi="Liberation Sans" w:cs="Liberation Sans"/>
            <w:b w:val="0"/>
            <w:bCs w:val="0"/>
            <w:noProof/>
            <w:webHidden/>
            <w:sz w:val="20"/>
            <w:szCs w:val="20"/>
          </w:rPr>
          <w:instrText xml:space="preserve"> PAGEREF _Toc11149069 \h </w:instrText>
        </w:r>
        <w:r w:rsidRPr="00B21ACF">
          <w:rPr>
            <w:rFonts w:ascii="Liberation Sans" w:hAnsi="Liberation Sans" w:cs="Liberation Sans"/>
            <w:b w:val="0"/>
            <w:bCs w:val="0"/>
            <w:noProof/>
            <w:webHidden/>
            <w:sz w:val="20"/>
            <w:szCs w:val="20"/>
          </w:rPr>
        </w:r>
        <w:r w:rsidRPr="00B21ACF">
          <w:rPr>
            <w:rFonts w:ascii="Liberation Sans" w:hAnsi="Liberation Sans" w:cs="Liberation Sans"/>
            <w:b w:val="0"/>
            <w:bCs w:val="0"/>
            <w:noProof/>
            <w:webHidden/>
            <w:sz w:val="20"/>
            <w:szCs w:val="20"/>
          </w:rPr>
          <w:fldChar w:fldCharType="separate"/>
        </w:r>
        <w:r w:rsidRPr="00B21ACF">
          <w:rPr>
            <w:rFonts w:ascii="Liberation Sans" w:hAnsi="Liberation Sans" w:cs="Liberation Sans"/>
            <w:b w:val="0"/>
            <w:bCs w:val="0"/>
            <w:noProof/>
            <w:webHidden/>
            <w:sz w:val="20"/>
            <w:szCs w:val="20"/>
          </w:rPr>
          <w:t>5</w:t>
        </w:r>
        <w:r w:rsidRPr="00B21ACF">
          <w:rPr>
            <w:rFonts w:ascii="Liberation Sans" w:hAnsi="Liberation Sans" w:cs="Liberation Sans"/>
            <w:b w:val="0"/>
            <w:bCs w:val="0"/>
            <w:noProof/>
            <w:webHidden/>
            <w:sz w:val="20"/>
            <w:szCs w:val="20"/>
          </w:rPr>
          <w:fldChar w:fldCharType="end"/>
        </w:r>
      </w:hyperlink>
    </w:p>
    <w:p w14:paraId="0706B882" w14:textId="22C4D360" w:rsidR="00B21ACF" w:rsidRPr="00B21ACF" w:rsidRDefault="00B21ACF">
      <w:pPr>
        <w:pStyle w:val="TOC1"/>
        <w:tabs>
          <w:tab w:val="left" w:pos="400"/>
          <w:tab w:val="right" w:leader="dot" w:pos="9350"/>
        </w:tabs>
        <w:rPr>
          <w:rFonts w:ascii="Liberation Sans" w:eastAsiaTheme="minorEastAsia" w:hAnsi="Liberation Sans" w:cs="Liberation Sans"/>
          <w:b w:val="0"/>
          <w:bCs w:val="0"/>
          <w:i w:val="0"/>
          <w:iCs w:val="0"/>
          <w:noProof/>
          <w:sz w:val="20"/>
          <w:szCs w:val="20"/>
        </w:rPr>
      </w:pPr>
      <w:hyperlink w:anchor="_Toc11149070" w:history="1">
        <w:r w:rsidRPr="00B21ACF">
          <w:rPr>
            <w:rStyle w:val="Hyperlink"/>
            <w:rFonts w:ascii="Liberation Sans" w:hAnsi="Liberation Sans" w:cs="Liberation Sans"/>
            <w:b w:val="0"/>
            <w:bCs w:val="0"/>
            <w:i w:val="0"/>
            <w:iCs w:val="0"/>
            <w:noProof/>
            <w:sz w:val="20"/>
            <w:szCs w:val="20"/>
          </w:rPr>
          <w:t>2</w:t>
        </w:r>
        <w:r w:rsidRPr="00B21ACF">
          <w:rPr>
            <w:rFonts w:ascii="Liberation Sans" w:eastAsiaTheme="minorEastAsia" w:hAnsi="Liberation Sans" w:cs="Liberation Sans"/>
            <w:b w:val="0"/>
            <w:bCs w:val="0"/>
            <w:i w:val="0"/>
            <w:iCs w:val="0"/>
            <w:noProof/>
            <w:sz w:val="20"/>
            <w:szCs w:val="20"/>
          </w:rPr>
          <w:tab/>
        </w:r>
        <w:r w:rsidRPr="00B21ACF">
          <w:rPr>
            <w:rStyle w:val="Hyperlink"/>
            <w:rFonts w:ascii="Liberation Sans" w:hAnsi="Liberation Sans" w:cs="Liberation Sans"/>
            <w:b w:val="0"/>
            <w:bCs w:val="0"/>
            <w:i w:val="0"/>
            <w:iCs w:val="0"/>
            <w:noProof/>
            <w:sz w:val="20"/>
            <w:szCs w:val="20"/>
          </w:rPr>
          <w:t>Calculating Semantic Equivalence</w:t>
        </w:r>
        <w:r w:rsidRPr="00B21ACF">
          <w:rPr>
            <w:rFonts w:ascii="Liberation Sans" w:hAnsi="Liberation Sans" w:cs="Liberation Sans"/>
            <w:b w:val="0"/>
            <w:bCs w:val="0"/>
            <w:i w:val="0"/>
            <w:iCs w:val="0"/>
            <w:noProof/>
            <w:webHidden/>
            <w:sz w:val="20"/>
            <w:szCs w:val="20"/>
          </w:rPr>
          <w:tab/>
        </w:r>
        <w:r w:rsidRPr="00B21ACF">
          <w:rPr>
            <w:rFonts w:ascii="Liberation Sans" w:hAnsi="Liberation Sans" w:cs="Liberation Sans"/>
            <w:b w:val="0"/>
            <w:bCs w:val="0"/>
            <w:i w:val="0"/>
            <w:iCs w:val="0"/>
            <w:noProof/>
            <w:webHidden/>
            <w:sz w:val="20"/>
            <w:szCs w:val="20"/>
          </w:rPr>
          <w:fldChar w:fldCharType="begin"/>
        </w:r>
        <w:r w:rsidRPr="00B21ACF">
          <w:rPr>
            <w:rFonts w:ascii="Liberation Sans" w:hAnsi="Liberation Sans" w:cs="Liberation Sans"/>
            <w:b w:val="0"/>
            <w:bCs w:val="0"/>
            <w:i w:val="0"/>
            <w:iCs w:val="0"/>
            <w:noProof/>
            <w:webHidden/>
            <w:sz w:val="20"/>
            <w:szCs w:val="20"/>
          </w:rPr>
          <w:instrText xml:space="preserve"> PAGEREF _Toc11149070 \h </w:instrText>
        </w:r>
        <w:r w:rsidRPr="00B21ACF">
          <w:rPr>
            <w:rFonts w:ascii="Liberation Sans" w:hAnsi="Liberation Sans" w:cs="Liberation Sans"/>
            <w:b w:val="0"/>
            <w:bCs w:val="0"/>
            <w:i w:val="0"/>
            <w:iCs w:val="0"/>
            <w:noProof/>
            <w:webHidden/>
            <w:sz w:val="20"/>
            <w:szCs w:val="20"/>
          </w:rPr>
        </w:r>
        <w:r w:rsidRPr="00B21ACF">
          <w:rPr>
            <w:rFonts w:ascii="Liberation Sans" w:hAnsi="Liberation Sans" w:cs="Liberation Sans"/>
            <w:b w:val="0"/>
            <w:bCs w:val="0"/>
            <w:i w:val="0"/>
            <w:iCs w:val="0"/>
            <w:noProof/>
            <w:webHidden/>
            <w:sz w:val="20"/>
            <w:szCs w:val="20"/>
          </w:rPr>
          <w:fldChar w:fldCharType="separate"/>
        </w:r>
        <w:r w:rsidRPr="00B21ACF">
          <w:rPr>
            <w:rFonts w:ascii="Liberation Sans" w:hAnsi="Liberation Sans" w:cs="Liberation Sans"/>
            <w:b w:val="0"/>
            <w:bCs w:val="0"/>
            <w:i w:val="0"/>
            <w:iCs w:val="0"/>
            <w:noProof/>
            <w:webHidden/>
            <w:sz w:val="20"/>
            <w:szCs w:val="20"/>
          </w:rPr>
          <w:t>6</w:t>
        </w:r>
        <w:r w:rsidRPr="00B21ACF">
          <w:rPr>
            <w:rFonts w:ascii="Liberation Sans" w:hAnsi="Liberation Sans" w:cs="Liberation Sans"/>
            <w:b w:val="0"/>
            <w:bCs w:val="0"/>
            <w:i w:val="0"/>
            <w:iCs w:val="0"/>
            <w:noProof/>
            <w:webHidden/>
            <w:sz w:val="20"/>
            <w:szCs w:val="20"/>
          </w:rPr>
          <w:fldChar w:fldCharType="end"/>
        </w:r>
      </w:hyperlink>
    </w:p>
    <w:p w14:paraId="27E11265" w14:textId="466EC0E9" w:rsidR="00B21ACF" w:rsidRPr="00B21ACF" w:rsidRDefault="00B21ACF">
      <w:pPr>
        <w:pStyle w:val="TOC2"/>
        <w:tabs>
          <w:tab w:val="right" w:leader="dot" w:pos="9350"/>
        </w:tabs>
        <w:rPr>
          <w:rFonts w:ascii="Liberation Sans" w:eastAsiaTheme="minorEastAsia" w:hAnsi="Liberation Sans" w:cs="Liberation Sans"/>
          <w:b w:val="0"/>
          <w:bCs w:val="0"/>
          <w:noProof/>
          <w:sz w:val="20"/>
          <w:szCs w:val="20"/>
        </w:rPr>
      </w:pPr>
      <w:hyperlink w:anchor="_Toc11149071" w:history="1">
        <w:r w:rsidRPr="00B21ACF">
          <w:rPr>
            <w:rStyle w:val="Hyperlink"/>
            <w:rFonts w:ascii="Liberation Sans" w:hAnsi="Liberation Sans" w:cs="Liberation Sans"/>
            <w:b w:val="0"/>
            <w:bCs w:val="0"/>
            <w:noProof/>
            <w:sz w:val="20"/>
            <w:szCs w:val="20"/>
          </w:rPr>
          <w:t>2.1 High-level Process</w:t>
        </w:r>
        <w:r w:rsidRPr="00B21ACF">
          <w:rPr>
            <w:rFonts w:ascii="Liberation Sans" w:hAnsi="Liberation Sans" w:cs="Liberation Sans"/>
            <w:b w:val="0"/>
            <w:bCs w:val="0"/>
            <w:noProof/>
            <w:webHidden/>
            <w:sz w:val="20"/>
            <w:szCs w:val="20"/>
          </w:rPr>
          <w:tab/>
        </w:r>
        <w:r w:rsidRPr="00B21ACF">
          <w:rPr>
            <w:rFonts w:ascii="Liberation Sans" w:hAnsi="Liberation Sans" w:cs="Liberation Sans"/>
            <w:b w:val="0"/>
            <w:bCs w:val="0"/>
            <w:noProof/>
            <w:webHidden/>
            <w:sz w:val="20"/>
            <w:szCs w:val="20"/>
          </w:rPr>
          <w:fldChar w:fldCharType="begin"/>
        </w:r>
        <w:r w:rsidRPr="00B21ACF">
          <w:rPr>
            <w:rFonts w:ascii="Liberation Sans" w:hAnsi="Liberation Sans" w:cs="Liberation Sans"/>
            <w:b w:val="0"/>
            <w:bCs w:val="0"/>
            <w:noProof/>
            <w:webHidden/>
            <w:sz w:val="20"/>
            <w:szCs w:val="20"/>
          </w:rPr>
          <w:instrText xml:space="preserve"> PAGEREF _Toc11149071 \h </w:instrText>
        </w:r>
        <w:r w:rsidRPr="00B21ACF">
          <w:rPr>
            <w:rFonts w:ascii="Liberation Sans" w:hAnsi="Liberation Sans" w:cs="Liberation Sans"/>
            <w:b w:val="0"/>
            <w:bCs w:val="0"/>
            <w:noProof/>
            <w:webHidden/>
            <w:sz w:val="20"/>
            <w:szCs w:val="20"/>
          </w:rPr>
        </w:r>
        <w:r w:rsidRPr="00B21ACF">
          <w:rPr>
            <w:rFonts w:ascii="Liberation Sans" w:hAnsi="Liberation Sans" w:cs="Liberation Sans"/>
            <w:b w:val="0"/>
            <w:bCs w:val="0"/>
            <w:noProof/>
            <w:webHidden/>
            <w:sz w:val="20"/>
            <w:szCs w:val="20"/>
          </w:rPr>
          <w:fldChar w:fldCharType="separate"/>
        </w:r>
        <w:r w:rsidRPr="00B21ACF">
          <w:rPr>
            <w:rFonts w:ascii="Liberation Sans" w:hAnsi="Liberation Sans" w:cs="Liberation Sans"/>
            <w:b w:val="0"/>
            <w:bCs w:val="0"/>
            <w:noProof/>
            <w:webHidden/>
            <w:sz w:val="20"/>
            <w:szCs w:val="20"/>
          </w:rPr>
          <w:t>6</w:t>
        </w:r>
        <w:r w:rsidRPr="00B21ACF">
          <w:rPr>
            <w:rFonts w:ascii="Liberation Sans" w:hAnsi="Liberation Sans" w:cs="Liberation Sans"/>
            <w:b w:val="0"/>
            <w:bCs w:val="0"/>
            <w:noProof/>
            <w:webHidden/>
            <w:sz w:val="20"/>
            <w:szCs w:val="20"/>
          </w:rPr>
          <w:fldChar w:fldCharType="end"/>
        </w:r>
      </w:hyperlink>
    </w:p>
    <w:p w14:paraId="008B64E4" w14:textId="299F338D" w:rsidR="00B21ACF" w:rsidRPr="00B21ACF" w:rsidRDefault="00B21ACF">
      <w:pPr>
        <w:pStyle w:val="TOC2"/>
        <w:tabs>
          <w:tab w:val="right" w:leader="dot" w:pos="9350"/>
        </w:tabs>
        <w:rPr>
          <w:rFonts w:ascii="Liberation Sans" w:eastAsiaTheme="minorEastAsia" w:hAnsi="Liberation Sans" w:cs="Liberation Sans"/>
          <w:b w:val="0"/>
          <w:bCs w:val="0"/>
          <w:noProof/>
          <w:sz w:val="20"/>
          <w:szCs w:val="20"/>
        </w:rPr>
      </w:pPr>
      <w:hyperlink w:anchor="_Toc11149072" w:history="1">
        <w:r w:rsidRPr="00B21ACF">
          <w:rPr>
            <w:rStyle w:val="Hyperlink"/>
            <w:rFonts w:ascii="Liberation Sans" w:hAnsi="Liberation Sans" w:cs="Liberation Sans"/>
            <w:b w:val="0"/>
            <w:bCs w:val="0"/>
            <w:noProof/>
            <w:sz w:val="20"/>
            <w:szCs w:val="20"/>
          </w:rPr>
          <w:t>2.2 Key SDO Properties</w:t>
        </w:r>
        <w:r w:rsidRPr="00B21ACF">
          <w:rPr>
            <w:rFonts w:ascii="Liberation Sans" w:hAnsi="Liberation Sans" w:cs="Liberation Sans"/>
            <w:b w:val="0"/>
            <w:bCs w:val="0"/>
            <w:noProof/>
            <w:webHidden/>
            <w:sz w:val="20"/>
            <w:szCs w:val="20"/>
          </w:rPr>
          <w:tab/>
        </w:r>
        <w:r w:rsidRPr="00B21ACF">
          <w:rPr>
            <w:rFonts w:ascii="Liberation Sans" w:hAnsi="Liberation Sans" w:cs="Liberation Sans"/>
            <w:b w:val="0"/>
            <w:bCs w:val="0"/>
            <w:noProof/>
            <w:webHidden/>
            <w:sz w:val="20"/>
            <w:szCs w:val="20"/>
          </w:rPr>
          <w:fldChar w:fldCharType="begin"/>
        </w:r>
        <w:r w:rsidRPr="00B21ACF">
          <w:rPr>
            <w:rFonts w:ascii="Liberation Sans" w:hAnsi="Liberation Sans" w:cs="Liberation Sans"/>
            <w:b w:val="0"/>
            <w:bCs w:val="0"/>
            <w:noProof/>
            <w:webHidden/>
            <w:sz w:val="20"/>
            <w:szCs w:val="20"/>
          </w:rPr>
          <w:instrText xml:space="preserve"> PAGEREF _Toc11149072 \h </w:instrText>
        </w:r>
        <w:r w:rsidRPr="00B21ACF">
          <w:rPr>
            <w:rFonts w:ascii="Liberation Sans" w:hAnsi="Liberation Sans" w:cs="Liberation Sans"/>
            <w:b w:val="0"/>
            <w:bCs w:val="0"/>
            <w:noProof/>
            <w:webHidden/>
            <w:sz w:val="20"/>
            <w:szCs w:val="20"/>
          </w:rPr>
        </w:r>
        <w:r w:rsidRPr="00B21ACF">
          <w:rPr>
            <w:rFonts w:ascii="Liberation Sans" w:hAnsi="Liberation Sans" w:cs="Liberation Sans"/>
            <w:b w:val="0"/>
            <w:bCs w:val="0"/>
            <w:noProof/>
            <w:webHidden/>
            <w:sz w:val="20"/>
            <w:szCs w:val="20"/>
          </w:rPr>
          <w:fldChar w:fldCharType="separate"/>
        </w:r>
        <w:r w:rsidRPr="00B21ACF">
          <w:rPr>
            <w:rFonts w:ascii="Liberation Sans" w:hAnsi="Liberation Sans" w:cs="Liberation Sans"/>
            <w:b w:val="0"/>
            <w:bCs w:val="0"/>
            <w:noProof/>
            <w:webHidden/>
            <w:sz w:val="20"/>
            <w:szCs w:val="20"/>
          </w:rPr>
          <w:t>6</w:t>
        </w:r>
        <w:r w:rsidRPr="00B21ACF">
          <w:rPr>
            <w:rFonts w:ascii="Liberation Sans" w:hAnsi="Liberation Sans" w:cs="Liberation Sans"/>
            <w:b w:val="0"/>
            <w:bCs w:val="0"/>
            <w:noProof/>
            <w:webHidden/>
            <w:sz w:val="20"/>
            <w:szCs w:val="20"/>
          </w:rPr>
          <w:fldChar w:fldCharType="end"/>
        </w:r>
      </w:hyperlink>
    </w:p>
    <w:p w14:paraId="7EAA3B24" w14:textId="360EC3A6" w:rsidR="00B21ACF" w:rsidRPr="00B21ACF" w:rsidRDefault="00B21ACF">
      <w:pPr>
        <w:pStyle w:val="TOC2"/>
        <w:tabs>
          <w:tab w:val="right" w:leader="dot" w:pos="9350"/>
        </w:tabs>
        <w:rPr>
          <w:rFonts w:ascii="Liberation Sans" w:eastAsiaTheme="minorEastAsia" w:hAnsi="Liberation Sans" w:cs="Liberation Sans"/>
          <w:b w:val="0"/>
          <w:bCs w:val="0"/>
          <w:noProof/>
          <w:sz w:val="20"/>
          <w:szCs w:val="20"/>
        </w:rPr>
      </w:pPr>
      <w:hyperlink w:anchor="_Toc11149073" w:history="1">
        <w:r w:rsidRPr="00B21ACF">
          <w:rPr>
            <w:rStyle w:val="Hyperlink"/>
            <w:rFonts w:ascii="Liberation Sans" w:hAnsi="Liberation Sans" w:cs="Liberation Sans"/>
            <w:b w:val="0"/>
            <w:bCs w:val="0"/>
            <w:noProof/>
            <w:sz w:val="20"/>
            <w:szCs w:val="20"/>
          </w:rPr>
          <w:t>2.3 Base Algorithm</w:t>
        </w:r>
        <w:r w:rsidRPr="00B21ACF">
          <w:rPr>
            <w:rFonts w:ascii="Liberation Sans" w:hAnsi="Liberation Sans" w:cs="Liberation Sans"/>
            <w:b w:val="0"/>
            <w:bCs w:val="0"/>
            <w:noProof/>
            <w:webHidden/>
            <w:sz w:val="20"/>
            <w:szCs w:val="20"/>
          </w:rPr>
          <w:tab/>
        </w:r>
        <w:r w:rsidRPr="00B21ACF">
          <w:rPr>
            <w:rFonts w:ascii="Liberation Sans" w:hAnsi="Liberation Sans" w:cs="Liberation Sans"/>
            <w:b w:val="0"/>
            <w:bCs w:val="0"/>
            <w:noProof/>
            <w:webHidden/>
            <w:sz w:val="20"/>
            <w:szCs w:val="20"/>
          </w:rPr>
          <w:fldChar w:fldCharType="begin"/>
        </w:r>
        <w:r w:rsidRPr="00B21ACF">
          <w:rPr>
            <w:rFonts w:ascii="Liberation Sans" w:hAnsi="Liberation Sans" w:cs="Liberation Sans"/>
            <w:b w:val="0"/>
            <w:bCs w:val="0"/>
            <w:noProof/>
            <w:webHidden/>
            <w:sz w:val="20"/>
            <w:szCs w:val="20"/>
          </w:rPr>
          <w:instrText xml:space="preserve"> PAGEREF _Toc11149073 \h </w:instrText>
        </w:r>
        <w:r w:rsidRPr="00B21ACF">
          <w:rPr>
            <w:rFonts w:ascii="Liberation Sans" w:hAnsi="Liberation Sans" w:cs="Liberation Sans"/>
            <w:b w:val="0"/>
            <w:bCs w:val="0"/>
            <w:noProof/>
            <w:webHidden/>
            <w:sz w:val="20"/>
            <w:szCs w:val="20"/>
          </w:rPr>
        </w:r>
        <w:r w:rsidRPr="00B21ACF">
          <w:rPr>
            <w:rFonts w:ascii="Liberation Sans" w:hAnsi="Liberation Sans" w:cs="Liberation Sans"/>
            <w:b w:val="0"/>
            <w:bCs w:val="0"/>
            <w:noProof/>
            <w:webHidden/>
            <w:sz w:val="20"/>
            <w:szCs w:val="20"/>
          </w:rPr>
          <w:fldChar w:fldCharType="separate"/>
        </w:r>
        <w:r w:rsidRPr="00B21ACF">
          <w:rPr>
            <w:rFonts w:ascii="Liberation Sans" w:hAnsi="Liberation Sans" w:cs="Liberation Sans"/>
            <w:b w:val="0"/>
            <w:bCs w:val="0"/>
            <w:noProof/>
            <w:webHidden/>
            <w:sz w:val="20"/>
            <w:szCs w:val="20"/>
          </w:rPr>
          <w:t>7</w:t>
        </w:r>
        <w:r w:rsidRPr="00B21ACF">
          <w:rPr>
            <w:rFonts w:ascii="Liberation Sans" w:hAnsi="Liberation Sans" w:cs="Liberation Sans"/>
            <w:b w:val="0"/>
            <w:bCs w:val="0"/>
            <w:noProof/>
            <w:webHidden/>
            <w:sz w:val="20"/>
            <w:szCs w:val="20"/>
          </w:rPr>
          <w:fldChar w:fldCharType="end"/>
        </w:r>
      </w:hyperlink>
    </w:p>
    <w:p w14:paraId="63ABDCBF" w14:textId="697C3742" w:rsidR="00B21ACF" w:rsidRPr="00B21ACF" w:rsidRDefault="00B21ACF">
      <w:pPr>
        <w:pStyle w:val="TOC3"/>
        <w:tabs>
          <w:tab w:val="right" w:leader="dot" w:pos="9350"/>
        </w:tabs>
        <w:rPr>
          <w:rFonts w:ascii="Liberation Sans" w:eastAsiaTheme="minorEastAsia" w:hAnsi="Liberation Sans" w:cs="Liberation Sans"/>
          <w:noProof/>
        </w:rPr>
      </w:pPr>
      <w:hyperlink w:anchor="_Toc11149074" w:history="1">
        <w:r w:rsidRPr="00B21ACF">
          <w:rPr>
            <w:rStyle w:val="Hyperlink"/>
            <w:rFonts w:ascii="Liberation Sans" w:hAnsi="Liberation Sans" w:cs="Liberation Sans"/>
            <w:noProof/>
          </w:rPr>
          <w:t>2.3.1 Equivalence Score</w:t>
        </w:r>
        <w:r w:rsidRPr="00B21ACF">
          <w:rPr>
            <w:rFonts w:ascii="Liberation Sans" w:hAnsi="Liberation Sans" w:cs="Liberation Sans"/>
            <w:noProof/>
            <w:webHidden/>
          </w:rPr>
          <w:tab/>
        </w:r>
        <w:r w:rsidRPr="00B21ACF">
          <w:rPr>
            <w:rFonts w:ascii="Liberation Sans" w:hAnsi="Liberation Sans" w:cs="Liberation Sans"/>
            <w:noProof/>
            <w:webHidden/>
          </w:rPr>
          <w:fldChar w:fldCharType="begin"/>
        </w:r>
        <w:r w:rsidRPr="00B21ACF">
          <w:rPr>
            <w:rFonts w:ascii="Liberation Sans" w:hAnsi="Liberation Sans" w:cs="Liberation Sans"/>
            <w:noProof/>
            <w:webHidden/>
          </w:rPr>
          <w:instrText xml:space="preserve"> PAGEREF _Toc11149074 \h </w:instrText>
        </w:r>
        <w:r w:rsidRPr="00B21ACF">
          <w:rPr>
            <w:rFonts w:ascii="Liberation Sans" w:hAnsi="Liberation Sans" w:cs="Liberation Sans"/>
            <w:noProof/>
            <w:webHidden/>
          </w:rPr>
        </w:r>
        <w:r w:rsidRPr="00B21ACF">
          <w:rPr>
            <w:rFonts w:ascii="Liberation Sans" w:hAnsi="Liberation Sans" w:cs="Liberation Sans"/>
            <w:noProof/>
            <w:webHidden/>
          </w:rPr>
          <w:fldChar w:fldCharType="separate"/>
        </w:r>
        <w:r w:rsidRPr="00B21ACF">
          <w:rPr>
            <w:rFonts w:ascii="Liberation Sans" w:hAnsi="Liberation Sans" w:cs="Liberation Sans"/>
            <w:noProof/>
            <w:webHidden/>
          </w:rPr>
          <w:t>7</w:t>
        </w:r>
        <w:r w:rsidRPr="00B21ACF">
          <w:rPr>
            <w:rFonts w:ascii="Liberation Sans" w:hAnsi="Liberation Sans" w:cs="Liberation Sans"/>
            <w:noProof/>
            <w:webHidden/>
          </w:rPr>
          <w:fldChar w:fldCharType="end"/>
        </w:r>
      </w:hyperlink>
    </w:p>
    <w:p w14:paraId="53407CC1" w14:textId="6438E31E" w:rsidR="00B21ACF" w:rsidRPr="00B21ACF" w:rsidRDefault="00B21ACF">
      <w:pPr>
        <w:pStyle w:val="TOC3"/>
        <w:tabs>
          <w:tab w:val="right" w:leader="dot" w:pos="9350"/>
        </w:tabs>
        <w:rPr>
          <w:rFonts w:ascii="Liberation Sans" w:eastAsiaTheme="minorEastAsia" w:hAnsi="Liberation Sans" w:cs="Liberation Sans"/>
          <w:noProof/>
        </w:rPr>
      </w:pPr>
      <w:hyperlink w:anchor="_Toc11149075" w:history="1">
        <w:r w:rsidRPr="00B21ACF">
          <w:rPr>
            <w:rStyle w:val="Hyperlink"/>
            <w:rFonts w:ascii="Liberation Sans" w:hAnsi="Liberation Sans" w:cs="Liberation Sans"/>
            <w:noProof/>
          </w:rPr>
          <w:t>2.3.2 Example 1</w:t>
        </w:r>
        <w:r w:rsidRPr="00B21ACF">
          <w:rPr>
            <w:rFonts w:ascii="Liberation Sans" w:hAnsi="Liberation Sans" w:cs="Liberation Sans"/>
            <w:noProof/>
            <w:webHidden/>
          </w:rPr>
          <w:tab/>
        </w:r>
        <w:r w:rsidRPr="00B21ACF">
          <w:rPr>
            <w:rFonts w:ascii="Liberation Sans" w:hAnsi="Liberation Sans" w:cs="Liberation Sans"/>
            <w:noProof/>
            <w:webHidden/>
          </w:rPr>
          <w:fldChar w:fldCharType="begin"/>
        </w:r>
        <w:r w:rsidRPr="00B21ACF">
          <w:rPr>
            <w:rFonts w:ascii="Liberation Sans" w:hAnsi="Liberation Sans" w:cs="Liberation Sans"/>
            <w:noProof/>
            <w:webHidden/>
          </w:rPr>
          <w:instrText xml:space="preserve"> PAGEREF _Toc11149075 \h </w:instrText>
        </w:r>
        <w:r w:rsidRPr="00B21ACF">
          <w:rPr>
            <w:rFonts w:ascii="Liberation Sans" w:hAnsi="Liberation Sans" w:cs="Liberation Sans"/>
            <w:noProof/>
            <w:webHidden/>
          </w:rPr>
        </w:r>
        <w:r w:rsidRPr="00B21ACF">
          <w:rPr>
            <w:rFonts w:ascii="Liberation Sans" w:hAnsi="Liberation Sans" w:cs="Liberation Sans"/>
            <w:noProof/>
            <w:webHidden/>
          </w:rPr>
          <w:fldChar w:fldCharType="separate"/>
        </w:r>
        <w:r w:rsidRPr="00B21ACF">
          <w:rPr>
            <w:rFonts w:ascii="Liberation Sans" w:hAnsi="Liberation Sans" w:cs="Liberation Sans"/>
            <w:noProof/>
            <w:webHidden/>
          </w:rPr>
          <w:t>8</w:t>
        </w:r>
        <w:r w:rsidRPr="00B21ACF">
          <w:rPr>
            <w:rFonts w:ascii="Liberation Sans" w:hAnsi="Liberation Sans" w:cs="Liberation Sans"/>
            <w:noProof/>
            <w:webHidden/>
          </w:rPr>
          <w:fldChar w:fldCharType="end"/>
        </w:r>
      </w:hyperlink>
    </w:p>
    <w:p w14:paraId="6BFECB22" w14:textId="3DA4F8A0" w:rsidR="00B21ACF" w:rsidRPr="00B21ACF" w:rsidRDefault="00B21ACF">
      <w:pPr>
        <w:pStyle w:val="TOC3"/>
        <w:tabs>
          <w:tab w:val="right" w:leader="dot" w:pos="9350"/>
        </w:tabs>
        <w:rPr>
          <w:rFonts w:ascii="Liberation Sans" w:eastAsiaTheme="minorEastAsia" w:hAnsi="Liberation Sans" w:cs="Liberation Sans"/>
          <w:noProof/>
        </w:rPr>
      </w:pPr>
      <w:hyperlink w:anchor="_Toc11149076" w:history="1">
        <w:r w:rsidRPr="00B21ACF">
          <w:rPr>
            <w:rStyle w:val="Hyperlink"/>
            <w:rFonts w:ascii="Liberation Sans" w:hAnsi="Liberation Sans" w:cs="Liberation Sans"/>
            <w:noProof/>
          </w:rPr>
          <w:t>2.3.3 Example 2</w:t>
        </w:r>
        <w:r w:rsidRPr="00B21ACF">
          <w:rPr>
            <w:rFonts w:ascii="Liberation Sans" w:hAnsi="Liberation Sans" w:cs="Liberation Sans"/>
            <w:noProof/>
            <w:webHidden/>
          </w:rPr>
          <w:tab/>
        </w:r>
        <w:r w:rsidRPr="00B21ACF">
          <w:rPr>
            <w:rFonts w:ascii="Liberation Sans" w:hAnsi="Liberation Sans" w:cs="Liberation Sans"/>
            <w:noProof/>
            <w:webHidden/>
          </w:rPr>
          <w:fldChar w:fldCharType="begin"/>
        </w:r>
        <w:r w:rsidRPr="00B21ACF">
          <w:rPr>
            <w:rFonts w:ascii="Liberation Sans" w:hAnsi="Liberation Sans" w:cs="Liberation Sans"/>
            <w:noProof/>
            <w:webHidden/>
          </w:rPr>
          <w:instrText xml:space="preserve"> PAGEREF _Toc11149076 \h </w:instrText>
        </w:r>
        <w:r w:rsidRPr="00B21ACF">
          <w:rPr>
            <w:rFonts w:ascii="Liberation Sans" w:hAnsi="Liberation Sans" w:cs="Liberation Sans"/>
            <w:noProof/>
            <w:webHidden/>
          </w:rPr>
        </w:r>
        <w:r w:rsidRPr="00B21ACF">
          <w:rPr>
            <w:rFonts w:ascii="Liberation Sans" w:hAnsi="Liberation Sans" w:cs="Liberation Sans"/>
            <w:noProof/>
            <w:webHidden/>
          </w:rPr>
          <w:fldChar w:fldCharType="separate"/>
        </w:r>
        <w:r w:rsidRPr="00B21ACF">
          <w:rPr>
            <w:rFonts w:ascii="Liberation Sans" w:hAnsi="Liberation Sans" w:cs="Liberation Sans"/>
            <w:noProof/>
            <w:webHidden/>
          </w:rPr>
          <w:t>8</w:t>
        </w:r>
        <w:r w:rsidRPr="00B21ACF">
          <w:rPr>
            <w:rFonts w:ascii="Liberation Sans" w:hAnsi="Liberation Sans" w:cs="Liberation Sans"/>
            <w:noProof/>
            <w:webHidden/>
          </w:rPr>
          <w:fldChar w:fldCharType="end"/>
        </w:r>
      </w:hyperlink>
    </w:p>
    <w:p w14:paraId="28C3BB15" w14:textId="355232EA" w:rsidR="00B21ACF" w:rsidRPr="00B21ACF" w:rsidRDefault="00B21ACF">
      <w:pPr>
        <w:pStyle w:val="TOC2"/>
        <w:tabs>
          <w:tab w:val="right" w:leader="dot" w:pos="9350"/>
        </w:tabs>
        <w:rPr>
          <w:rFonts w:ascii="Liberation Sans" w:eastAsiaTheme="minorEastAsia" w:hAnsi="Liberation Sans" w:cs="Liberation Sans"/>
          <w:b w:val="0"/>
          <w:bCs w:val="0"/>
          <w:noProof/>
          <w:sz w:val="20"/>
          <w:szCs w:val="20"/>
        </w:rPr>
      </w:pPr>
      <w:hyperlink w:anchor="_Toc11149077" w:history="1">
        <w:r w:rsidRPr="00B21ACF">
          <w:rPr>
            <w:rStyle w:val="Hyperlink"/>
            <w:rFonts w:ascii="Liberation Sans" w:hAnsi="Liberation Sans" w:cs="Liberation Sans"/>
            <w:b w:val="0"/>
            <w:bCs w:val="0"/>
            <w:noProof/>
            <w:sz w:val="20"/>
            <w:szCs w:val="20"/>
          </w:rPr>
          <w:t>2.4 Types of Matches</w:t>
        </w:r>
        <w:r w:rsidRPr="00B21ACF">
          <w:rPr>
            <w:rFonts w:ascii="Liberation Sans" w:hAnsi="Liberation Sans" w:cs="Liberation Sans"/>
            <w:b w:val="0"/>
            <w:bCs w:val="0"/>
            <w:noProof/>
            <w:webHidden/>
            <w:sz w:val="20"/>
            <w:szCs w:val="20"/>
          </w:rPr>
          <w:tab/>
        </w:r>
        <w:r w:rsidRPr="00B21ACF">
          <w:rPr>
            <w:rFonts w:ascii="Liberation Sans" w:hAnsi="Liberation Sans" w:cs="Liberation Sans"/>
            <w:b w:val="0"/>
            <w:bCs w:val="0"/>
            <w:noProof/>
            <w:webHidden/>
            <w:sz w:val="20"/>
            <w:szCs w:val="20"/>
          </w:rPr>
          <w:fldChar w:fldCharType="begin"/>
        </w:r>
        <w:r w:rsidRPr="00B21ACF">
          <w:rPr>
            <w:rFonts w:ascii="Liberation Sans" w:hAnsi="Liberation Sans" w:cs="Liberation Sans"/>
            <w:b w:val="0"/>
            <w:bCs w:val="0"/>
            <w:noProof/>
            <w:webHidden/>
            <w:sz w:val="20"/>
            <w:szCs w:val="20"/>
          </w:rPr>
          <w:instrText xml:space="preserve"> PAGEREF _Toc11149077 \h </w:instrText>
        </w:r>
        <w:r w:rsidRPr="00B21ACF">
          <w:rPr>
            <w:rFonts w:ascii="Liberation Sans" w:hAnsi="Liberation Sans" w:cs="Liberation Sans"/>
            <w:b w:val="0"/>
            <w:bCs w:val="0"/>
            <w:noProof/>
            <w:webHidden/>
            <w:sz w:val="20"/>
            <w:szCs w:val="20"/>
          </w:rPr>
        </w:r>
        <w:r w:rsidRPr="00B21ACF">
          <w:rPr>
            <w:rFonts w:ascii="Liberation Sans" w:hAnsi="Liberation Sans" w:cs="Liberation Sans"/>
            <w:b w:val="0"/>
            <w:bCs w:val="0"/>
            <w:noProof/>
            <w:webHidden/>
            <w:sz w:val="20"/>
            <w:szCs w:val="20"/>
          </w:rPr>
          <w:fldChar w:fldCharType="separate"/>
        </w:r>
        <w:r w:rsidRPr="00B21ACF">
          <w:rPr>
            <w:rFonts w:ascii="Liberation Sans" w:hAnsi="Liberation Sans" w:cs="Liberation Sans"/>
            <w:b w:val="0"/>
            <w:bCs w:val="0"/>
            <w:noProof/>
            <w:webHidden/>
            <w:sz w:val="20"/>
            <w:szCs w:val="20"/>
          </w:rPr>
          <w:t>9</w:t>
        </w:r>
        <w:r w:rsidRPr="00B21ACF">
          <w:rPr>
            <w:rFonts w:ascii="Liberation Sans" w:hAnsi="Liberation Sans" w:cs="Liberation Sans"/>
            <w:b w:val="0"/>
            <w:bCs w:val="0"/>
            <w:noProof/>
            <w:webHidden/>
            <w:sz w:val="20"/>
            <w:szCs w:val="20"/>
          </w:rPr>
          <w:fldChar w:fldCharType="end"/>
        </w:r>
      </w:hyperlink>
    </w:p>
    <w:p w14:paraId="77ECE579" w14:textId="62E255B8" w:rsidR="00B21ACF" w:rsidRPr="00B21ACF" w:rsidRDefault="00B21ACF">
      <w:pPr>
        <w:pStyle w:val="TOC3"/>
        <w:tabs>
          <w:tab w:val="right" w:leader="dot" w:pos="9350"/>
        </w:tabs>
        <w:rPr>
          <w:rFonts w:ascii="Liberation Sans" w:eastAsiaTheme="minorEastAsia" w:hAnsi="Liberation Sans" w:cs="Liberation Sans"/>
          <w:noProof/>
        </w:rPr>
      </w:pPr>
      <w:hyperlink w:anchor="_Toc11149078" w:history="1">
        <w:r w:rsidRPr="00B21ACF">
          <w:rPr>
            <w:rStyle w:val="Hyperlink"/>
            <w:rFonts w:ascii="Liberation Sans" w:hAnsi="Liberation Sans" w:cs="Liberation Sans"/>
            <w:noProof/>
          </w:rPr>
          <w:t>2.4.1 External Reference Matching</w:t>
        </w:r>
        <w:r w:rsidRPr="00B21ACF">
          <w:rPr>
            <w:rFonts w:ascii="Liberation Sans" w:hAnsi="Liberation Sans" w:cs="Liberation Sans"/>
            <w:noProof/>
            <w:webHidden/>
          </w:rPr>
          <w:tab/>
        </w:r>
        <w:r w:rsidRPr="00B21ACF">
          <w:rPr>
            <w:rFonts w:ascii="Liberation Sans" w:hAnsi="Liberation Sans" w:cs="Liberation Sans"/>
            <w:noProof/>
            <w:webHidden/>
          </w:rPr>
          <w:fldChar w:fldCharType="begin"/>
        </w:r>
        <w:r w:rsidRPr="00B21ACF">
          <w:rPr>
            <w:rFonts w:ascii="Liberation Sans" w:hAnsi="Liberation Sans" w:cs="Liberation Sans"/>
            <w:noProof/>
            <w:webHidden/>
          </w:rPr>
          <w:instrText xml:space="preserve"> PAGEREF _Toc11149078 \h </w:instrText>
        </w:r>
        <w:r w:rsidRPr="00B21ACF">
          <w:rPr>
            <w:rFonts w:ascii="Liberation Sans" w:hAnsi="Liberation Sans" w:cs="Liberation Sans"/>
            <w:noProof/>
            <w:webHidden/>
          </w:rPr>
        </w:r>
        <w:r w:rsidRPr="00B21ACF">
          <w:rPr>
            <w:rFonts w:ascii="Liberation Sans" w:hAnsi="Liberation Sans" w:cs="Liberation Sans"/>
            <w:noProof/>
            <w:webHidden/>
          </w:rPr>
          <w:fldChar w:fldCharType="separate"/>
        </w:r>
        <w:r w:rsidRPr="00B21ACF">
          <w:rPr>
            <w:rFonts w:ascii="Liberation Sans" w:hAnsi="Liberation Sans" w:cs="Liberation Sans"/>
            <w:noProof/>
            <w:webHidden/>
          </w:rPr>
          <w:t>10</w:t>
        </w:r>
        <w:r w:rsidRPr="00B21ACF">
          <w:rPr>
            <w:rFonts w:ascii="Liberation Sans" w:hAnsi="Liberation Sans" w:cs="Liberation Sans"/>
            <w:noProof/>
            <w:webHidden/>
          </w:rPr>
          <w:fldChar w:fldCharType="end"/>
        </w:r>
      </w:hyperlink>
    </w:p>
    <w:p w14:paraId="562C52C9" w14:textId="75575D24" w:rsidR="00B21ACF" w:rsidRPr="00B21ACF" w:rsidRDefault="00B21ACF">
      <w:pPr>
        <w:pStyle w:val="TOC1"/>
        <w:tabs>
          <w:tab w:val="left" w:pos="400"/>
          <w:tab w:val="right" w:leader="dot" w:pos="9350"/>
        </w:tabs>
        <w:rPr>
          <w:rFonts w:ascii="Liberation Sans" w:eastAsiaTheme="minorEastAsia" w:hAnsi="Liberation Sans" w:cs="Liberation Sans"/>
          <w:b w:val="0"/>
          <w:bCs w:val="0"/>
          <w:i w:val="0"/>
          <w:iCs w:val="0"/>
          <w:noProof/>
          <w:sz w:val="20"/>
          <w:szCs w:val="20"/>
        </w:rPr>
      </w:pPr>
      <w:hyperlink w:anchor="_Toc11149079" w:history="1">
        <w:r w:rsidRPr="00B21ACF">
          <w:rPr>
            <w:rStyle w:val="Hyperlink"/>
            <w:rFonts w:ascii="Liberation Sans" w:hAnsi="Liberation Sans" w:cs="Liberation Sans"/>
            <w:b w:val="0"/>
            <w:bCs w:val="0"/>
            <w:i w:val="0"/>
            <w:iCs w:val="0"/>
            <w:noProof/>
            <w:sz w:val="20"/>
            <w:szCs w:val="20"/>
          </w:rPr>
          <w:t>3</w:t>
        </w:r>
        <w:r w:rsidRPr="00B21ACF">
          <w:rPr>
            <w:rFonts w:ascii="Liberation Sans" w:eastAsiaTheme="minorEastAsia" w:hAnsi="Liberation Sans" w:cs="Liberation Sans"/>
            <w:b w:val="0"/>
            <w:bCs w:val="0"/>
            <w:i w:val="0"/>
            <w:iCs w:val="0"/>
            <w:noProof/>
            <w:sz w:val="20"/>
            <w:szCs w:val="20"/>
          </w:rPr>
          <w:tab/>
        </w:r>
        <w:r w:rsidRPr="00B21ACF">
          <w:rPr>
            <w:rStyle w:val="Hyperlink"/>
            <w:rFonts w:ascii="Liberation Sans" w:hAnsi="Liberation Sans" w:cs="Liberation Sans"/>
            <w:b w:val="0"/>
            <w:bCs w:val="0"/>
            <w:i w:val="0"/>
            <w:iCs w:val="0"/>
            <w:noProof/>
            <w:sz w:val="20"/>
            <w:szCs w:val="20"/>
          </w:rPr>
          <w:t>Specific Object Equivalence</w:t>
        </w:r>
        <w:r w:rsidRPr="00B21ACF">
          <w:rPr>
            <w:rFonts w:ascii="Liberation Sans" w:hAnsi="Liberation Sans" w:cs="Liberation Sans"/>
            <w:b w:val="0"/>
            <w:bCs w:val="0"/>
            <w:i w:val="0"/>
            <w:iCs w:val="0"/>
            <w:noProof/>
            <w:webHidden/>
            <w:sz w:val="20"/>
            <w:szCs w:val="20"/>
          </w:rPr>
          <w:tab/>
        </w:r>
        <w:r w:rsidRPr="00B21ACF">
          <w:rPr>
            <w:rFonts w:ascii="Liberation Sans" w:hAnsi="Liberation Sans" w:cs="Liberation Sans"/>
            <w:b w:val="0"/>
            <w:bCs w:val="0"/>
            <w:i w:val="0"/>
            <w:iCs w:val="0"/>
            <w:noProof/>
            <w:webHidden/>
            <w:sz w:val="20"/>
            <w:szCs w:val="20"/>
          </w:rPr>
          <w:fldChar w:fldCharType="begin"/>
        </w:r>
        <w:r w:rsidRPr="00B21ACF">
          <w:rPr>
            <w:rFonts w:ascii="Liberation Sans" w:hAnsi="Liberation Sans" w:cs="Liberation Sans"/>
            <w:b w:val="0"/>
            <w:bCs w:val="0"/>
            <w:i w:val="0"/>
            <w:iCs w:val="0"/>
            <w:noProof/>
            <w:webHidden/>
            <w:sz w:val="20"/>
            <w:szCs w:val="20"/>
          </w:rPr>
          <w:instrText xml:space="preserve"> PAGEREF _Toc11149079 \h </w:instrText>
        </w:r>
        <w:r w:rsidRPr="00B21ACF">
          <w:rPr>
            <w:rFonts w:ascii="Liberation Sans" w:hAnsi="Liberation Sans" w:cs="Liberation Sans"/>
            <w:b w:val="0"/>
            <w:bCs w:val="0"/>
            <w:i w:val="0"/>
            <w:iCs w:val="0"/>
            <w:noProof/>
            <w:webHidden/>
            <w:sz w:val="20"/>
            <w:szCs w:val="20"/>
          </w:rPr>
        </w:r>
        <w:r w:rsidRPr="00B21ACF">
          <w:rPr>
            <w:rFonts w:ascii="Liberation Sans" w:hAnsi="Liberation Sans" w:cs="Liberation Sans"/>
            <w:b w:val="0"/>
            <w:bCs w:val="0"/>
            <w:i w:val="0"/>
            <w:iCs w:val="0"/>
            <w:noProof/>
            <w:webHidden/>
            <w:sz w:val="20"/>
            <w:szCs w:val="20"/>
          </w:rPr>
          <w:fldChar w:fldCharType="separate"/>
        </w:r>
        <w:r w:rsidRPr="00B21ACF">
          <w:rPr>
            <w:rFonts w:ascii="Liberation Sans" w:hAnsi="Liberation Sans" w:cs="Liberation Sans"/>
            <w:b w:val="0"/>
            <w:bCs w:val="0"/>
            <w:i w:val="0"/>
            <w:iCs w:val="0"/>
            <w:noProof/>
            <w:webHidden/>
            <w:sz w:val="20"/>
            <w:szCs w:val="20"/>
          </w:rPr>
          <w:t>12</w:t>
        </w:r>
        <w:r w:rsidRPr="00B21ACF">
          <w:rPr>
            <w:rFonts w:ascii="Liberation Sans" w:hAnsi="Liberation Sans" w:cs="Liberation Sans"/>
            <w:b w:val="0"/>
            <w:bCs w:val="0"/>
            <w:i w:val="0"/>
            <w:iCs w:val="0"/>
            <w:noProof/>
            <w:webHidden/>
            <w:sz w:val="20"/>
            <w:szCs w:val="20"/>
          </w:rPr>
          <w:fldChar w:fldCharType="end"/>
        </w:r>
      </w:hyperlink>
      <w:bookmarkStart w:id="3" w:name="_GoBack"/>
      <w:bookmarkEnd w:id="3"/>
    </w:p>
    <w:p w14:paraId="7D70BE5C" w14:textId="7B394299" w:rsidR="00B21ACF" w:rsidRPr="00B21ACF" w:rsidRDefault="00B21ACF">
      <w:pPr>
        <w:pStyle w:val="TOC2"/>
        <w:tabs>
          <w:tab w:val="right" w:leader="dot" w:pos="9350"/>
        </w:tabs>
        <w:rPr>
          <w:rFonts w:ascii="Liberation Sans" w:eastAsiaTheme="minorEastAsia" w:hAnsi="Liberation Sans" w:cs="Liberation Sans"/>
          <w:b w:val="0"/>
          <w:bCs w:val="0"/>
          <w:noProof/>
          <w:sz w:val="20"/>
          <w:szCs w:val="20"/>
        </w:rPr>
      </w:pPr>
      <w:hyperlink w:anchor="_Toc11149080" w:history="1">
        <w:r w:rsidRPr="00B21ACF">
          <w:rPr>
            <w:rStyle w:val="Hyperlink"/>
            <w:rFonts w:ascii="Liberation Sans" w:hAnsi="Liberation Sans" w:cs="Liberation Sans"/>
            <w:b w:val="0"/>
            <w:bCs w:val="0"/>
            <w:noProof/>
            <w:sz w:val="20"/>
            <w:szCs w:val="20"/>
          </w:rPr>
          <w:t>3.1 Indicator</w:t>
        </w:r>
        <w:r w:rsidRPr="00B21ACF">
          <w:rPr>
            <w:rFonts w:ascii="Liberation Sans" w:hAnsi="Liberation Sans" w:cs="Liberation Sans"/>
            <w:b w:val="0"/>
            <w:bCs w:val="0"/>
            <w:noProof/>
            <w:webHidden/>
            <w:sz w:val="20"/>
            <w:szCs w:val="20"/>
          </w:rPr>
          <w:tab/>
        </w:r>
        <w:r w:rsidRPr="00B21ACF">
          <w:rPr>
            <w:rFonts w:ascii="Liberation Sans" w:hAnsi="Liberation Sans" w:cs="Liberation Sans"/>
            <w:b w:val="0"/>
            <w:bCs w:val="0"/>
            <w:noProof/>
            <w:webHidden/>
            <w:sz w:val="20"/>
            <w:szCs w:val="20"/>
          </w:rPr>
          <w:fldChar w:fldCharType="begin"/>
        </w:r>
        <w:r w:rsidRPr="00B21ACF">
          <w:rPr>
            <w:rFonts w:ascii="Liberation Sans" w:hAnsi="Liberation Sans" w:cs="Liberation Sans"/>
            <w:b w:val="0"/>
            <w:bCs w:val="0"/>
            <w:noProof/>
            <w:webHidden/>
            <w:sz w:val="20"/>
            <w:szCs w:val="20"/>
          </w:rPr>
          <w:instrText xml:space="preserve"> PAGEREF _Toc11149080 \h </w:instrText>
        </w:r>
        <w:r w:rsidRPr="00B21ACF">
          <w:rPr>
            <w:rFonts w:ascii="Liberation Sans" w:hAnsi="Liberation Sans" w:cs="Liberation Sans"/>
            <w:b w:val="0"/>
            <w:bCs w:val="0"/>
            <w:noProof/>
            <w:webHidden/>
            <w:sz w:val="20"/>
            <w:szCs w:val="20"/>
          </w:rPr>
        </w:r>
        <w:r w:rsidRPr="00B21ACF">
          <w:rPr>
            <w:rFonts w:ascii="Liberation Sans" w:hAnsi="Liberation Sans" w:cs="Liberation Sans"/>
            <w:b w:val="0"/>
            <w:bCs w:val="0"/>
            <w:noProof/>
            <w:webHidden/>
            <w:sz w:val="20"/>
            <w:szCs w:val="20"/>
          </w:rPr>
          <w:fldChar w:fldCharType="separate"/>
        </w:r>
        <w:r w:rsidRPr="00B21ACF">
          <w:rPr>
            <w:rFonts w:ascii="Liberation Sans" w:hAnsi="Liberation Sans" w:cs="Liberation Sans"/>
            <w:b w:val="0"/>
            <w:bCs w:val="0"/>
            <w:noProof/>
            <w:webHidden/>
            <w:sz w:val="20"/>
            <w:szCs w:val="20"/>
          </w:rPr>
          <w:t>12</w:t>
        </w:r>
        <w:r w:rsidRPr="00B21ACF">
          <w:rPr>
            <w:rFonts w:ascii="Liberation Sans" w:hAnsi="Liberation Sans" w:cs="Liberation Sans"/>
            <w:b w:val="0"/>
            <w:bCs w:val="0"/>
            <w:noProof/>
            <w:webHidden/>
            <w:sz w:val="20"/>
            <w:szCs w:val="20"/>
          </w:rPr>
          <w:fldChar w:fldCharType="end"/>
        </w:r>
      </w:hyperlink>
    </w:p>
    <w:p w14:paraId="6943CB5A" w14:textId="5989186A" w:rsidR="00B21ACF" w:rsidRPr="00B21ACF" w:rsidRDefault="00B21ACF">
      <w:pPr>
        <w:pStyle w:val="TOC2"/>
        <w:tabs>
          <w:tab w:val="right" w:leader="dot" w:pos="9350"/>
        </w:tabs>
        <w:rPr>
          <w:rFonts w:ascii="Liberation Sans" w:eastAsiaTheme="minorEastAsia" w:hAnsi="Liberation Sans" w:cs="Liberation Sans"/>
          <w:b w:val="0"/>
          <w:bCs w:val="0"/>
          <w:noProof/>
          <w:sz w:val="20"/>
          <w:szCs w:val="20"/>
        </w:rPr>
      </w:pPr>
      <w:hyperlink w:anchor="_Toc11149081" w:history="1">
        <w:r w:rsidRPr="00B21ACF">
          <w:rPr>
            <w:rStyle w:val="Hyperlink"/>
            <w:rFonts w:ascii="Liberation Sans" w:hAnsi="Liberation Sans" w:cs="Liberation Sans"/>
            <w:b w:val="0"/>
            <w:bCs w:val="0"/>
            <w:noProof/>
            <w:sz w:val="20"/>
            <w:szCs w:val="20"/>
          </w:rPr>
          <w:t>3.2 Malware</w:t>
        </w:r>
        <w:r w:rsidRPr="00B21ACF">
          <w:rPr>
            <w:rFonts w:ascii="Liberation Sans" w:hAnsi="Liberation Sans" w:cs="Liberation Sans"/>
            <w:b w:val="0"/>
            <w:bCs w:val="0"/>
            <w:noProof/>
            <w:webHidden/>
            <w:sz w:val="20"/>
            <w:szCs w:val="20"/>
          </w:rPr>
          <w:tab/>
        </w:r>
        <w:r w:rsidRPr="00B21ACF">
          <w:rPr>
            <w:rFonts w:ascii="Liberation Sans" w:hAnsi="Liberation Sans" w:cs="Liberation Sans"/>
            <w:b w:val="0"/>
            <w:bCs w:val="0"/>
            <w:noProof/>
            <w:webHidden/>
            <w:sz w:val="20"/>
            <w:szCs w:val="20"/>
          </w:rPr>
          <w:fldChar w:fldCharType="begin"/>
        </w:r>
        <w:r w:rsidRPr="00B21ACF">
          <w:rPr>
            <w:rFonts w:ascii="Liberation Sans" w:hAnsi="Liberation Sans" w:cs="Liberation Sans"/>
            <w:b w:val="0"/>
            <w:bCs w:val="0"/>
            <w:noProof/>
            <w:webHidden/>
            <w:sz w:val="20"/>
            <w:szCs w:val="20"/>
          </w:rPr>
          <w:instrText xml:space="preserve"> PAGEREF _Toc11149081 \h </w:instrText>
        </w:r>
        <w:r w:rsidRPr="00B21ACF">
          <w:rPr>
            <w:rFonts w:ascii="Liberation Sans" w:hAnsi="Liberation Sans" w:cs="Liberation Sans"/>
            <w:b w:val="0"/>
            <w:bCs w:val="0"/>
            <w:noProof/>
            <w:webHidden/>
            <w:sz w:val="20"/>
            <w:szCs w:val="20"/>
          </w:rPr>
        </w:r>
        <w:r w:rsidRPr="00B21ACF">
          <w:rPr>
            <w:rFonts w:ascii="Liberation Sans" w:hAnsi="Liberation Sans" w:cs="Liberation Sans"/>
            <w:b w:val="0"/>
            <w:bCs w:val="0"/>
            <w:noProof/>
            <w:webHidden/>
            <w:sz w:val="20"/>
            <w:szCs w:val="20"/>
          </w:rPr>
          <w:fldChar w:fldCharType="separate"/>
        </w:r>
        <w:r w:rsidRPr="00B21ACF">
          <w:rPr>
            <w:rFonts w:ascii="Liberation Sans" w:hAnsi="Liberation Sans" w:cs="Liberation Sans"/>
            <w:b w:val="0"/>
            <w:bCs w:val="0"/>
            <w:noProof/>
            <w:webHidden/>
            <w:sz w:val="20"/>
            <w:szCs w:val="20"/>
          </w:rPr>
          <w:t>13</w:t>
        </w:r>
        <w:r w:rsidRPr="00B21ACF">
          <w:rPr>
            <w:rFonts w:ascii="Liberation Sans" w:hAnsi="Liberation Sans" w:cs="Liberation Sans"/>
            <w:b w:val="0"/>
            <w:bCs w:val="0"/>
            <w:noProof/>
            <w:webHidden/>
            <w:sz w:val="20"/>
            <w:szCs w:val="20"/>
          </w:rPr>
          <w:fldChar w:fldCharType="end"/>
        </w:r>
      </w:hyperlink>
    </w:p>
    <w:p w14:paraId="68DD2651" w14:textId="161DCF37" w:rsidR="00B21ACF" w:rsidRPr="00B21ACF" w:rsidRDefault="00B21ACF">
      <w:pPr>
        <w:pStyle w:val="TOC2"/>
        <w:tabs>
          <w:tab w:val="right" w:leader="dot" w:pos="9350"/>
        </w:tabs>
        <w:rPr>
          <w:rFonts w:ascii="Liberation Sans" w:eastAsiaTheme="minorEastAsia" w:hAnsi="Liberation Sans" w:cs="Liberation Sans"/>
          <w:b w:val="0"/>
          <w:bCs w:val="0"/>
          <w:noProof/>
          <w:sz w:val="20"/>
          <w:szCs w:val="20"/>
        </w:rPr>
      </w:pPr>
      <w:hyperlink w:anchor="_Toc11149082" w:history="1">
        <w:r w:rsidRPr="00B21ACF">
          <w:rPr>
            <w:rStyle w:val="Hyperlink"/>
            <w:rFonts w:ascii="Liberation Sans" w:hAnsi="Liberation Sans" w:cs="Liberation Sans"/>
            <w:b w:val="0"/>
            <w:bCs w:val="0"/>
            <w:noProof/>
            <w:sz w:val="20"/>
            <w:szCs w:val="20"/>
          </w:rPr>
          <w:t>3.3 Tool</w:t>
        </w:r>
        <w:r w:rsidRPr="00B21ACF">
          <w:rPr>
            <w:rFonts w:ascii="Liberation Sans" w:hAnsi="Liberation Sans" w:cs="Liberation Sans"/>
            <w:b w:val="0"/>
            <w:bCs w:val="0"/>
            <w:noProof/>
            <w:webHidden/>
            <w:sz w:val="20"/>
            <w:szCs w:val="20"/>
          </w:rPr>
          <w:tab/>
        </w:r>
        <w:r w:rsidRPr="00B21ACF">
          <w:rPr>
            <w:rFonts w:ascii="Liberation Sans" w:hAnsi="Liberation Sans" w:cs="Liberation Sans"/>
            <w:b w:val="0"/>
            <w:bCs w:val="0"/>
            <w:noProof/>
            <w:webHidden/>
            <w:sz w:val="20"/>
            <w:szCs w:val="20"/>
          </w:rPr>
          <w:fldChar w:fldCharType="begin"/>
        </w:r>
        <w:r w:rsidRPr="00B21ACF">
          <w:rPr>
            <w:rFonts w:ascii="Liberation Sans" w:hAnsi="Liberation Sans" w:cs="Liberation Sans"/>
            <w:b w:val="0"/>
            <w:bCs w:val="0"/>
            <w:noProof/>
            <w:webHidden/>
            <w:sz w:val="20"/>
            <w:szCs w:val="20"/>
          </w:rPr>
          <w:instrText xml:space="preserve"> PAGEREF _Toc11149082 \h </w:instrText>
        </w:r>
        <w:r w:rsidRPr="00B21ACF">
          <w:rPr>
            <w:rFonts w:ascii="Liberation Sans" w:hAnsi="Liberation Sans" w:cs="Liberation Sans"/>
            <w:b w:val="0"/>
            <w:bCs w:val="0"/>
            <w:noProof/>
            <w:webHidden/>
            <w:sz w:val="20"/>
            <w:szCs w:val="20"/>
          </w:rPr>
        </w:r>
        <w:r w:rsidRPr="00B21ACF">
          <w:rPr>
            <w:rFonts w:ascii="Liberation Sans" w:hAnsi="Liberation Sans" w:cs="Liberation Sans"/>
            <w:b w:val="0"/>
            <w:bCs w:val="0"/>
            <w:noProof/>
            <w:webHidden/>
            <w:sz w:val="20"/>
            <w:szCs w:val="20"/>
          </w:rPr>
          <w:fldChar w:fldCharType="separate"/>
        </w:r>
        <w:r w:rsidRPr="00B21ACF">
          <w:rPr>
            <w:rFonts w:ascii="Liberation Sans" w:hAnsi="Liberation Sans" w:cs="Liberation Sans"/>
            <w:b w:val="0"/>
            <w:bCs w:val="0"/>
            <w:noProof/>
            <w:webHidden/>
            <w:sz w:val="20"/>
            <w:szCs w:val="20"/>
          </w:rPr>
          <w:t>13</w:t>
        </w:r>
        <w:r w:rsidRPr="00B21ACF">
          <w:rPr>
            <w:rFonts w:ascii="Liberation Sans" w:hAnsi="Liberation Sans" w:cs="Liberation Sans"/>
            <w:b w:val="0"/>
            <w:bCs w:val="0"/>
            <w:noProof/>
            <w:webHidden/>
            <w:sz w:val="20"/>
            <w:szCs w:val="20"/>
          </w:rPr>
          <w:fldChar w:fldCharType="end"/>
        </w:r>
      </w:hyperlink>
    </w:p>
    <w:p w14:paraId="0713DD7A" w14:textId="6E8F060B" w:rsidR="00B21ACF" w:rsidRPr="00B21ACF" w:rsidRDefault="00B21ACF">
      <w:pPr>
        <w:pStyle w:val="TOC2"/>
        <w:tabs>
          <w:tab w:val="right" w:leader="dot" w:pos="9350"/>
        </w:tabs>
        <w:rPr>
          <w:rFonts w:ascii="Liberation Sans" w:eastAsiaTheme="minorEastAsia" w:hAnsi="Liberation Sans" w:cs="Liberation Sans"/>
          <w:b w:val="0"/>
          <w:bCs w:val="0"/>
          <w:noProof/>
          <w:sz w:val="20"/>
          <w:szCs w:val="20"/>
        </w:rPr>
      </w:pPr>
      <w:hyperlink w:anchor="_Toc11149083" w:history="1">
        <w:r w:rsidRPr="00B21ACF">
          <w:rPr>
            <w:rStyle w:val="Hyperlink"/>
            <w:rFonts w:ascii="Liberation Sans" w:hAnsi="Liberation Sans" w:cs="Liberation Sans"/>
            <w:b w:val="0"/>
            <w:bCs w:val="0"/>
            <w:noProof/>
            <w:sz w:val="20"/>
            <w:szCs w:val="20"/>
          </w:rPr>
          <w:t>3.4 Attack Pattern</w:t>
        </w:r>
        <w:r w:rsidRPr="00B21ACF">
          <w:rPr>
            <w:rFonts w:ascii="Liberation Sans" w:hAnsi="Liberation Sans" w:cs="Liberation Sans"/>
            <w:b w:val="0"/>
            <w:bCs w:val="0"/>
            <w:noProof/>
            <w:webHidden/>
            <w:sz w:val="20"/>
            <w:szCs w:val="20"/>
          </w:rPr>
          <w:tab/>
        </w:r>
        <w:r w:rsidRPr="00B21ACF">
          <w:rPr>
            <w:rFonts w:ascii="Liberation Sans" w:hAnsi="Liberation Sans" w:cs="Liberation Sans"/>
            <w:b w:val="0"/>
            <w:bCs w:val="0"/>
            <w:noProof/>
            <w:webHidden/>
            <w:sz w:val="20"/>
            <w:szCs w:val="20"/>
          </w:rPr>
          <w:fldChar w:fldCharType="begin"/>
        </w:r>
        <w:r w:rsidRPr="00B21ACF">
          <w:rPr>
            <w:rFonts w:ascii="Liberation Sans" w:hAnsi="Liberation Sans" w:cs="Liberation Sans"/>
            <w:b w:val="0"/>
            <w:bCs w:val="0"/>
            <w:noProof/>
            <w:webHidden/>
            <w:sz w:val="20"/>
            <w:szCs w:val="20"/>
          </w:rPr>
          <w:instrText xml:space="preserve"> PAGEREF _Toc11149083 \h </w:instrText>
        </w:r>
        <w:r w:rsidRPr="00B21ACF">
          <w:rPr>
            <w:rFonts w:ascii="Liberation Sans" w:hAnsi="Liberation Sans" w:cs="Liberation Sans"/>
            <w:b w:val="0"/>
            <w:bCs w:val="0"/>
            <w:noProof/>
            <w:webHidden/>
            <w:sz w:val="20"/>
            <w:szCs w:val="20"/>
          </w:rPr>
        </w:r>
        <w:r w:rsidRPr="00B21ACF">
          <w:rPr>
            <w:rFonts w:ascii="Liberation Sans" w:hAnsi="Liberation Sans" w:cs="Liberation Sans"/>
            <w:b w:val="0"/>
            <w:bCs w:val="0"/>
            <w:noProof/>
            <w:webHidden/>
            <w:sz w:val="20"/>
            <w:szCs w:val="20"/>
          </w:rPr>
          <w:fldChar w:fldCharType="separate"/>
        </w:r>
        <w:r w:rsidRPr="00B21ACF">
          <w:rPr>
            <w:rFonts w:ascii="Liberation Sans" w:hAnsi="Liberation Sans" w:cs="Liberation Sans"/>
            <w:b w:val="0"/>
            <w:bCs w:val="0"/>
            <w:noProof/>
            <w:webHidden/>
            <w:sz w:val="20"/>
            <w:szCs w:val="20"/>
          </w:rPr>
          <w:t>14</w:t>
        </w:r>
        <w:r w:rsidRPr="00B21ACF">
          <w:rPr>
            <w:rFonts w:ascii="Liberation Sans" w:hAnsi="Liberation Sans" w:cs="Liberation Sans"/>
            <w:b w:val="0"/>
            <w:bCs w:val="0"/>
            <w:noProof/>
            <w:webHidden/>
            <w:sz w:val="20"/>
            <w:szCs w:val="20"/>
          </w:rPr>
          <w:fldChar w:fldCharType="end"/>
        </w:r>
      </w:hyperlink>
    </w:p>
    <w:p w14:paraId="202441F3" w14:textId="569091E3" w:rsidR="00B21ACF" w:rsidRPr="00B21ACF" w:rsidRDefault="00B21ACF">
      <w:pPr>
        <w:pStyle w:val="TOC2"/>
        <w:tabs>
          <w:tab w:val="right" w:leader="dot" w:pos="9350"/>
        </w:tabs>
        <w:rPr>
          <w:rFonts w:ascii="Liberation Sans" w:eastAsiaTheme="minorEastAsia" w:hAnsi="Liberation Sans" w:cs="Liberation Sans"/>
          <w:b w:val="0"/>
          <w:bCs w:val="0"/>
          <w:noProof/>
          <w:sz w:val="20"/>
          <w:szCs w:val="20"/>
        </w:rPr>
      </w:pPr>
      <w:hyperlink w:anchor="_Toc11149084" w:history="1">
        <w:r w:rsidRPr="00B21ACF">
          <w:rPr>
            <w:rStyle w:val="Hyperlink"/>
            <w:rFonts w:ascii="Liberation Sans" w:hAnsi="Liberation Sans" w:cs="Liberation Sans"/>
            <w:b w:val="0"/>
            <w:bCs w:val="0"/>
            <w:noProof/>
            <w:sz w:val="20"/>
            <w:szCs w:val="20"/>
          </w:rPr>
          <w:t>3.5 Vulnerability</w:t>
        </w:r>
        <w:r w:rsidRPr="00B21ACF">
          <w:rPr>
            <w:rFonts w:ascii="Liberation Sans" w:hAnsi="Liberation Sans" w:cs="Liberation Sans"/>
            <w:b w:val="0"/>
            <w:bCs w:val="0"/>
            <w:noProof/>
            <w:webHidden/>
            <w:sz w:val="20"/>
            <w:szCs w:val="20"/>
          </w:rPr>
          <w:tab/>
        </w:r>
        <w:r w:rsidRPr="00B21ACF">
          <w:rPr>
            <w:rFonts w:ascii="Liberation Sans" w:hAnsi="Liberation Sans" w:cs="Liberation Sans"/>
            <w:b w:val="0"/>
            <w:bCs w:val="0"/>
            <w:noProof/>
            <w:webHidden/>
            <w:sz w:val="20"/>
            <w:szCs w:val="20"/>
          </w:rPr>
          <w:fldChar w:fldCharType="begin"/>
        </w:r>
        <w:r w:rsidRPr="00B21ACF">
          <w:rPr>
            <w:rFonts w:ascii="Liberation Sans" w:hAnsi="Liberation Sans" w:cs="Liberation Sans"/>
            <w:b w:val="0"/>
            <w:bCs w:val="0"/>
            <w:noProof/>
            <w:webHidden/>
            <w:sz w:val="20"/>
            <w:szCs w:val="20"/>
          </w:rPr>
          <w:instrText xml:space="preserve"> PAGEREF _Toc11149084 \h </w:instrText>
        </w:r>
        <w:r w:rsidRPr="00B21ACF">
          <w:rPr>
            <w:rFonts w:ascii="Liberation Sans" w:hAnsi="Liberation Sans" w:cs="Liberation Sans"/>
            <w:b w:val="0"/>
            <w:bCs w:val="0"/>
            <w:noProof/>
            <w:webHidden/>
            <w:sz w:val="20"/>
            <w:szCs w:val="20"/>
          </w:rPr>
        </w:r>
        <w:r w:rsidRPr="00B21ACF">
          <w:rPr>
            <w:rFonts w:ascii="Liberation Sans" w:hAnsi="Liberation Sans" w:cs="Liberation Sans"/>
            <w:b w:val="0"/>
            <w:bCs w:val="0"/>
            <w:noProof/>
            <w:webHidden/>
            <w:sz w:val="20"/>
            <w:szCs w:val="20"/>
          </w:rPr>
          <w:fldChar w:fldCharType="separate"/>
        </w:r>
        <w:r w:rsidRPr="00B21ACF">
          <w:rPr>
            <w:rFonts w:ascii="Liberation Sans" w:hAnsi="Liberation Sans" w:cs="Liberation Sans"/>
            <w:b w:val="0"/>
            <w:bCs w:val="0"/>
            <w:noProof/>
            <w:webHidden/>
            <w:sz w:val="20"/>
            <w:szCs w:val="20"/>
          </w:rPr>
          <w:t>14</w:t>
        </w:r>
        <w:r w:rsidRPr="00B21ACF">
          <w:rPr>
            <w:rFonts w:ascii="Liberation Sans" w:hAnsi="Liberation Sans" w:cs="Liberation Sans"/>
            <w:b w:val="0"/>
            <w:bCs w:val="0"/>
            <w:noProof/>
            <w:webHidden/>
            <w:sz w:val="20"/>
            <w:szCs w:val="20"/>
          </w:rPr>
          <w:fldChar w:fldCharType="end"/>
        </w:r>
      </w:hyperlink>
    </w:p>
    <w:p w14:paraId="2A02DCB2" w14:textId="41EB6D86" w:rsidR="00B21ACF" w:rsidRPr="00B21ACF" w:rsidRDefault="00B21ACF">
      <w:pPr>
        <w:pStyle w:val="TOC2"/>
        <w:tabs>
          <w:tab w:val="right" w:leader="dot" w:pos="9350"/>
        </w:tabs>
        <w:rPr>
          <w:rFonts w:ascii="Liberation Sans" w:eastAsiaTheme="minorEastAsia" w:hAnsi="Liberation Sans" w:cs="Liberation Sans"/>
          <w:b w:val="0"/>
          <w:bCs w:val="0"/>
          <w:noProof/>
          <w:sz w:val="20"/>
          <w:szCs w:val="20"/>
        </w:rPr>
      </w:pPr>
      <w:hyperlink w:anchor="_Toc11149085" w:history="1">
        <w:r w:rsidRPr="00B21ACF">
          <w:rPr>
            <w:rStyle w:val="Hyperlink"/>
            <w:rFonts w:ascii="Liberation Sans" w:hAnsi="Liberation Sans" w:cs="Liberation Sans"/>
            <w:b w:val="0"/>
            <w:bCs w:val="0"/>
            <w:noProof/>
            <w:sz w:val="20"/>
            <w:szCs w:val="20"/>
          </w:rPr>
          <w:t>3.6 Campaign</w:t>
        </w:r>
        <w:r w:rsidRPr="00B21ACF">
          <w:rPr>
            <w:rFonts w:ascii="Liberation Sans" w:hAnsi="Liberation Sans" w:cs="Liberation Sans"/>
            <w:b w:val="0"/>
            <w:bCs w:val="0"/>
            <w:noProof/>
            <w:webHidden/>
            <w:sz w:val="20"/>
            <w:szCs w:val="20"/>
          </w:rPr>
          <w:tab/>
        </w:r>
        <w:r w:rsidRPr="00B21ACF">
          <w:rPr>
            <w:rFonts w:ascii="Liberation Sans" w:hAnsi="Liberation Sans" w:cs="Liberation Sans"/>
            <w:b w:val="0"/>
            <w:bCs w:val="0"/>
            <w:noProof/>
            <w:webHidden/>
            <w:sz w:val="20"/>
            <w:szCs w:val="20"/>
          </w:rPr>
          <w:fldChar w:fldCharType="begin"/>
        </w:r>
        <w:r w:rsidRPr="00B21ACF">
          <w:rPr>
            <w:rFonts w:ascii="Liberation Sans" w:hAnsi="Liberation Sans" w:cs="Liberation Sans"/>
            <w:b w:val="0"/>
            <w:bCs w:val="0"/>
            <w:noProof/>
            <w:webHidden/>
            <w:sz w:val="20"/>
            <w:szCs w:val="20"/>
          </w:rPr>
          <w:instrText xml:space="preserve"> PAGEREF _Toc11149085 \h </w:instrText>
        </w:r>
        <w:r w:rsidRPr="00B21ACF">
          <w:rPr>
            <w:rFonts w:ascii="Liberation Sans" w:hAnsi="Liberation Sans" w:cs="Liberation Sans"/>
            <w:b w:val="0"/>
            <w:bCs w:val="0"/>
            <w:noProof/>
            <w:webHidden/>
            <w:sz w:val="20"/>
            <w:szCs w:val="20"/>
          </w:rPr>
        </w:r>
        <w:r w:rsidRPr="00B21ACF">
          <w:rPr>
            <w:rFonts w:ascii="Liberation Sans" w:hAnsi="Liberation Sans" w:cs="Liberation Sans"/>
            <w:b w:val="0"/>
            <w:bCs w:val="0"/>
            <w:noProof/>
            <w:webHidden/>
            <w:sz w:val="20"/>
            <w:szCs w:val="20"/>
          </w:rPr>
          <w:fldChar w:fldCharType="separate"/>
        </w:r>
        <w:r w:rsidRPr="00B21ACF">
          <w:rPr>
            <w:rFonts w:ascii="Liberation Sans" w:hAnsi="Liberation Sans" w:cs="Liberation Sans"/>
            <w:b w:val="0"/>
            <w:bCs w:val="0"/>
            <w:noProof/>
            <w:webHidden/>
            <w:sz w:val="20"/>
            <w:szCs w:val="20"/>
          </w:rPr>
          <w:t>14</w:t>
        </w:r>
        <w:r w:rsidRPr="00B21ACF">
          <w:rPr>
            <w:rFonts w:ascii="Liberation Sans" w:hAnsi="Liberation Sans" w:cs="Liberation Sans"/>
            <w:b w:val="0"/>
            <w:bCs w:val="0"/>
            <w:noProof/>
            <w:webHidden/>
            <w:sz w:val="20"/>
            <w:szCs w:val="20"/>
          </w:rPr>
          <w:fldChar w:fldCharType="end"/>
        </w:r>
      </w:hyperlink>
    </w:p>
    <w:p w14:paraId="4AD97533" w14:textId="381C6984" w:rsidR="00B21ACF" w:rsidRPr="00B21ACF" w:rsidRDefault="00B21ACF">
      <w:pPr>
        <w:pStyle w:val="TOC2"/>
        <w:tabs>
          <w:tab w:val="right" w:leader="dot" w:pos="9350"/>
        </w:tabs>
        <w:rPr>
          <w:rFonts w:ascii="Liberation Sans" w:eastAsiaTheme="minorEastAsia" w:hAnsi="Liberation Sans" w:cs="Liberation Sans"/>
          <w:b w:val="0"/>
          <w:bCs w:val="0"/>
          <w:noProof/>
          <w:sz w:val="20"/>
          <w:szCs w:val="20"/>
        </w:rPr>
      </w:pPr>
      <w:hyperlink w:anchor="_Toc11149086" w:history="1">
        <w:r w:rsidRPr="00B21ACF">
          <w:rPr>
            <w:rStyle w:val="Hyperlink"/>
            <w:rFonts w:ascii="Liberation Sans" w:hAnsi="Liberation Sans" w:cs="Liberation Sans"/>
            <w:b w:val="0"/>
            <w:bCs w:val="0"/>
            <w:noProof/>
            <w:sz w:val="20"/>
            <w:szCs w:val="20"/>
          </w:rPr>
          <w:t>3.7 Threat Actor</w:t>
        </w:r>
        <w:r w:rsidRPr="00B21ACF">
          <w:rPr>
            <w:rFonts w:ascii="Liberation Sans" w:hAnsi="Liberation Sans" w:cs="Liberation Sans"/>
            <w:b w:val="0"/>
            <w:bCs w:val="0"/>
            <w:noProof/>
            <w:webHidden/>
            <w:sz w:val="20"/>
            <w:szCs w:val="20"/>
          </w:rPr>
          <w:tab/>
        </w:r>
        <w:r w:rsidRPr="00B21ACF">
          <w:rPr>
            <w:rFonts w:ascii="Liberation Sans" w:hAnsi="Liberation Sans" w:cs="Liberation Sans"/>
            <w:b w:val="0"/>
            <w:bCs w:val="0"/>
            <w:noProof/>
            <w:webHidden/>
            <w:sz w:val="20"/>
            <w:szCs w:val="20"/>
          </w:rPr>
          <w:fldChar w:fldCharType="begin"/>
        </w:r>
        <w:r w:rsidRPr="00B21ACF">
          <w:rPr>
            <w:rFonts w:ascii="Liberation Sans" w:hAnsi="Liberation Sans" w:cs="Liberation Sans"/>
            <w:b w:val="0"/>
            <w:bCs w:val="0"/>
            <w:noProof/>
            <w:webHidden/>
            <w:sz w:val="20"/>
            <w:szCs w:val="20"/>
          </w:rPr>
          <w:instrText xml:space="preserve"> PAGEREF _Toc11149086 \h </w:instrText>
        </w:r>
        <w:r w:rsidRPr="00B21ACF">
          <w:rPr>
            <w:rFonts w:ascii="Liberation Sans" w:hAnsi="Liberation Sans" w:cs="Liberation Sans"/>
            <w:b w:val="0"/>
            <w:bCs w:val="0"/>
            <w:noProof/>
            <w:webHidden/>
            <w:sz w:val="20"/>
            <w:szCs w:val="20"/>
          </w:rPr>
        </w:r>
        <w:r w:rsidRPr="00B21ACF">
          <w:rPr>
            <w:rFonts w:ascii="Liberation Sans" w:hAnsi="Liberation Sans" w:cs="Liberation Sans"/>
            <w:b w:val="0"/>
            <w:bCs w:val="0"/>
            <w:noProof/>
            <w:webHidden/>
            <w:sz w:val="20"/>
            <w:szCs w:val="20"/>
          </w:rPr>
          <w:fldChar w:fldCharType="separate"/>
        </w:r>
        <w:r w:rsidRPr="00B21ACF">
          <w:rPr>
            <w:rFonts w:ascii="Liberation Sans" w:hAnsi="Liberation Sans" w:cs="Liberation Sans"/>
            <w:b w:val="0"/>
            <w:bCs w:val="0"/>
            <w:noProof/>
            <w:webHidden/>
            <w:sz w:val="20"/>
            <w:szCs w:val="20"/>
          </w:rPr>
          <w:t>15</w:t>
        </w:r>
        <w:r w:rsidRPr="00B21ACF">
          <w:rPr>
            <w:rFonts w:ascii="Liberation Sans" w:hAnsi="Liberation Sans" w:cs="Liberation Sans"/>
            <w:b w:val="0"/>
            <w:bCs w:val="0"/>
            <w:noProof/>
            <w:webHidden/>
            <w:sz w:val="20"/>
            <w:szCs w:val="20"/>
          </w:rPr>
          <w:fldChar w:fldCharType="end"/>
        </w:r>
      </w:hyperlink>
    </w:p>
    <w:p w14:paraId="13720BE2" w14:textId="55B9AFE2" w:rsidR="00B21ACF" w:rsidRPr="00B21ACF" w:rsidRDefault="00B21ACF">
      <w:pPr>
        <w:pStyle w:val="TOC2"/>
        <w:tabs>
          <w:tab w:val="right" w:leader="dot" w:pos="9350"/>
        </w:tabs>
        <w:rPr>
          <w:rFonts w:ascii="Liberation Sans" w:eastAsiaTheme="minorEastAsia" w:hAnsi="Liberation Sans" w:cs="Liberation Sans"/>
          <w:b w:val="0"/>
          <w:bCs w:val="0"/>
          <w:noProof/>
          <w:sz w:val="20"/>
          <w:szCs w:val="20"/>
        </w:rPr>
      </w:pPr>
      <w:hyperlink w:anchor="_Toc11149087" w:history="1">
        <w:r w:rsidRPr="00B21ACF">
          <w:rPr>
            <w:rStyle w:val="Hyperlink"/>
            <w:rFonts w:ascii="Liberation Sans" w:hAnsi="Liberation Sans" w:cs="Liberation Sans"/>
            <w:b w:val="0"/>
            <w:bCs w:val="0"/>
            <w:noProof/>
            <w:sz w:val="20"/>
            <w:szCs w:val="20"/>
          </w:rPr>
          <w:t>3.8 Location</w:t>
        </w:r>
        <w:r w:rsidRPr="00B21ACF">
          <w:rPr>
            <w:rFonts w:ascii="Liberation Sans" w:hAnsi="Liberation Sans" w:cs="Liberation Sans"/>
            <w:b w:val="0"/>
            <w:bCs w:val="0"/>
            <w:noProof/>
            <w:webHidden/>
            <w:sz w:val="20"/>
            <w:szCs w:val="20"/>
          </w:rPr>
          <w:tab/>
        </w:r>
        <w:r w:rsidRPr="00B21ACF">
          <w:rPr>
            <w:rFonts w:ascii="Liberation Sans" w:hAnsi="Liberation Sans" w:cs="Liberation Sans"/>
            <w:b w:val="0"/>
            <w:bCs w:val="0"/>
            <w:noProof/>
            <w:webHidden/>
            <w:sz w:val="20"/>
            <w:szCs w:val="20"/>
          </w:rPr>
          <w:fldChar w:fldCharType="begin"/>
        </w:r>
        <w:r w:rsidRPr="00B21ACF">
          <w:rPr>
            <w:rFonts w:ascii="Liberation Sans" w:hAnsi="Liberation Sans" w:cs="Liberation Sans"/>
            <w:b w:val="0"/>
            <w:bCs w:val="0"/>
            <w:noProof/>
            <w:webHidden/>
            <w:sz w:val="20"/>
            <w:szCs w:val="20"/>
          </w:rPr>
          <w:instrText xml:space="preserve"> PAGEREF _Toc11149087 \h </w:instrText>
        </w:r>
        <w:r w:rsidRPr="00B21ACF">
          <w:rPr>
            <w:rFonts w:ascii="Liberation Sans" w:hAnsi="Liberation Sans" w:cs="Liberation Sans"/>
            <w:b w:val="0"/>
            <w:bCs w:val="0"/>
            <w:noProof/>
            <w:webHidden/>
            <w:sz w:val="20"/>
            <w:szCs w:val="20"/>
          </w:rPr>
        </w:r>
        <w:r w:rsidRPr="00B21ACF">
          <w:rPr>
            <w:rFonts w:ascii="Liberation Sans" w:hAnsi="Liberation Sans" w:cs="Liberation Sans"/>
            <w:b w:val="0"/>
            <w:bCs w:val="0"/>
            <w:noProof/>
            <w:webHidden/>
            <w:sz w:val="20"/>
            <w:szCs w:val="20"/>
          </w:rPr>
          <w:fldChar w:fldCharType="separate"/>
        </w:r>
        <w:r w:rsidRPr="00B21ACF">
          <w:rPr>
            <w:rFonts w:ascii="Liberation Sans" w:hAnsi="Liberation Sans" w:cs="Liberation Sans"/>
            <w:b w:val="0"/>
            <w:bCs w:val="0"/>
            <w:noProof/>
            <w:webHidden/>
            <w:sz w:val="20"/>
            <w:szCs w:val="20"/>
          </w:rPr>
          <w:t>16</w:t>
        </w:r>
        <w:r w:rsidRPr="00B21ACF">
          <w:rPr>
            <w:rFonts w:ascii="Liberation Sans" w:hAnsi="Liberation Sans" w:cs="Liberation Sans"/>
            <w:b w:val="0"/>
            <w:bCs w:val="0"/>
            <w:noProof/>
            <w:webHidden/>
            <w:sz w:val="20"/>
            <w:szCs w:val="20"/>
          </w:rPr>
          <w:fldChar w:fldCharType="end"/>
        </w:r>
      </w:hyperlink>
    </w:p>
    <w:p w14:paraId="193E953A" w14:textId="668A50CB" w:rsidR="00B21ACF" w:rsidRPr="00B21ACF" w:rsidRDefault="00B21ACF">
      <w:pPr>
        <w:pStyle w:val="TOC2"/>
        <w:tabs>
          <w:tab w:val="right" w:leader="dot" w:pos="9350"/>
        </w:tabs>
        <w:rPr>
          <w:rFonts w:ascii="Liberation Sans" w:eastAsiaTheme="minorEastAsia" w:hAnsi="Liberation Sans" w:cs="Liberation Sans"/>
          <w:b w:val="0"/>
          <w:bCs w:val="0"/>
          <w:noProof/>
          <w:sz w:val="20"/>
          <w:szCs w:val="20"/>
        </w:rPr>
      </w:pPr>
      <w:hyperlink w:anchor="_Toc11149088" w:history="1">
        <w:r w:rsidRPr="00B21ACF">
          <w:rPr>
            <w:rStyle w:val="Hyperlink"/>
            <w:rFonts w:ascii="Liberation Sans" w:hAnsi="Liberation Sans" w:cs="Liberation Sans"/>
            <w:b w:val="0"/>
            <w:bCs w:val="0"/>
            <w:noProof/>
            <w:sz w:val="20"/>
            <w:szCs w:val="20"/>
          </w:rPr>
          <w:t>3.9 Identity</w:t>
        </w:r>
        <w:r w:rsidRPr="00B21ACF">
          <w:rPr>
            <w:rFonts w:ascii="Liberation Sans" w:hAnsi="Liberation Sans" w:cs="Liberation Sans"/>
            <w:b w:val="0"/>
            <w:bCs w:val="0"/>
            <w:noProof/>
            <w:webHidden/>
            <w:sz w:val="20"/>
            <w:szCs w:val="20"/>
          </w:rPr>
          <w:tab/>
        </w:r>
        <w:r w:rsidRPr="00B21ACF">
          <w:rPr>
            <w:rFonts w:ascii="Liberation Sans" w:hAnsi="Liberation Sans" w:cs="Liberation Sans"/>
            <w:b w:val="0"/>
            <w:bCs w:val="0"/>
            <w:noProof/>
            <w:webHidden/>
            <w:sz w:val="20"/>
            <w:szCs w:val="20"/>
          </w:rPr>
          <w:fldChar w:fldCharType="begin"/>
        </w:r>
        <w:r w:rsidRPr="00B21ACF">
          <w:rPr>
            <w:rFonts w:ascii="Liberation Sans" w:hAnsi="Liberation Sans" w:cs="Liberation Sans"/>
            <w:b w:val="0"/>
            <w:bCs w:val="0"/>
            <w:noProof/>
            <w:webHidden/>
            <w:sz w:val="20"/>
            <w:szCs w:val="20"/>
          </w:rPr>
          <w:instrText xml:space="preserve"> PAGEREF _Toc11149088 \h </w:instrText>
        </w:r>
        <w:r w:rsidRPr="00B21ACF">
          <w:rPr>
            <w:rFonts w:ascii="Liberation Sans" w:hAnsi="Liberation Sans" w:cs="Liberation Sans"/>
            <w:b w:val="0"/>
            <w:bCs w:val="0"/>
            <w:noProof/>
            <w:webHidden/>
            <w:sz w:val="20"/>
            <w:szCs w:val="20"/>
          </w:rPr>
        </w:r>
        <w:r w:rsidRPr="00B21ACF">
          <w:rPr>
            <w:rFonts w:ascii="Liberation Sans" w:hAnsi="Liberation Sans" w:cs="Liberation Sans"/>
            <w:b w:val="0"/>
            <w:bCs w:val="0"/>
            <w:noProof/>
            <w:webHidden/>
            <w:sz w:val="20"/>
            <w:szCs w:val="20"/>
          </w:rPr>
          <w:fldChar w:fldCharType="separate"/>
        </w:r>
        <w:r w:rsidRPr="00B21ACF">
          <w:rPr>
            <w:rFonts w:ascii="Liberation Sans" w:hAnsi="Liberation Sans" w:cs="Liberation Sans"/>
            <w:b w:val="0"/>
            <w:bCs w:val="0"/>
            <w:noProof/>
            <w:webHidden/>
            <w:sz w:val="20"/>
            <w:szCs w:val="20"/>
          </w:rPr>
          <w:t>17</w:t>
        </w:r>
        <w:r w:rsidRPr="00B21ACF">
          <w:rPr>
            <w:rFonts w:ascii="Liberation Sans" w:hAnsi="Liberation Sans" w:cs="Liberation Sans"/>
            <w:b w:val="0"/>
            <w:bCs w:val="0"/>
            <w:noProof/>
            <w:webHidden/>
            <w:sz w:val="20"/>
            <w:szCs w:val="20"/>
          </w:rPr>
          <w:fldChar w:fldCharType="end"/>
        </w:r>
      </w:hyperlink>
    </w:p>
    <w:p w14:paraId="10EF876C" w14:textId="4F6EEB99" w:rsidR="00B21ACF" w:rsidRPr="00B21ACF" w:rsidRDefault="00B21ACF">
      <w:pPr>
        <w:pStyle w:val="TOC1"/>
        <w:tabs>
          <w:tab w:val="left" w:pos="400"/>
          <w:tab w:val="right" w:leader="dot" w:pos="9350"/>
        </w:tabs>
        <w:rPr>
          <w:rFonts w:ascii="Liberation Sans" w:eastAsiaTheme="minorEastAsia" w:hAnsi="Liberation Sans" w:cs="Liberation Sans"/>
          <w:b w:val="0"/>
          <w:bCs w:val="0"/>
          <w:i w:val="0"/>
          <w:iCs w:val="0"/>
          <w:noProof/>
          <w:sz w:val="20"/>
          <w:szCs w:val="20"/>
        </w:rPr>
      </w:pPr>
      <w:hyperlink w:anchor="_Toc11149089" w:history="1">
        <w:r w:rsidRPr="00B21ACF">
          <w:rPr>
            <w:rStyle w:val="Hyperlink"/>
            <w:rFonts w:ascii="Liberation Sans" w:hAnsi="Liberation Sans" w:cs="Liberation Sans"/>
            <w:b w:val="0"/>
            <w:bCs w:val="0"/>
            <w:i w:val="0"/>
            <w:iCs w:val="0"/>
            <w:noProof/>
            <w:sz w:val="20"/>
            <w:szCs w:val="20"/>
          </w:rPr>
          <w:t>4</w:t>
        </w:r>
        <w:r w:rsidRPr="00B21ACF">
          <w:rPr>
            <w:rFonts w:ascii="Liberation Sans" w:eastAsiaTheme="minorEastAsia" w:hAnsi="Liberation Sans" w:cs="Liberation Sans"/>
            <w:b w:val="0"/>
            <w:bCs w:val="0"/>
            <w:i w:val="0"/>
            <w:iCs w:val="0"/>
            <w:noProof/>
            <w:sz w:val="20"/>
            <w:szCs w:val="20"/>
          </w:rPr>
          <w:tab/>
        </w:r>
        <w:r w:rsidRPr="00B21ACF">
          <w:rPr>
            <w:rStyle w:val="Hyperlink"/>
            <w:rFonts w:ascii="Liberation Sans" w:hAnsi="Liberation Sans" w:cs="Liberation Sans"/>
            <w:b w:val="0"/>
            <w:bCs w:val="0"/>
            <w:i w:val="0"/>
            <w:iCs w:val="0"/>
            <w:noProof/>
            <w:sz w:val="20"/>
            <w:szCs w:val="20"/>
          </w:rPr>
          <w:t>Use Cases</w:t>
        </w:r>
        <w:r w:rsidRPr="00B21ACF">
          <w:rPr>
            <w:rFonts w:ascii="Liberation Sans" w:hAnsi="Liberation Sans" w:cs="Liberation Sans"/>
            <w:b w:val="0"/>
            <w:bCs w:val="0"/>
            <w:i w:val="0"/>
            <w:iCs w:val="0"/>
            <w:noProof/>
            <w:webHidden/>
            <w:sz w:val="20"/>
            <w:szCs w:val="20"/>
          </w:rPr>
          <w:tab/>
        </w:r>
        <w:r w:rsidRPr="00B21ACF">
          <w:rPr>
            <w:rFonts w:ascii="Liberation Sans" w:hAnsi="Liberation Sans" w:cs="Liberation Sans"/>
            <w:b w:val="0"/>
            <w:bCs w:val="0"/>
            <w:i w:val="0"/>
            <w:iCs w:val="0"/>
            <w:noProof/>
            <w:webHidden/>
            <w:sz w:val="20"/>
            <w:szCs w:val="20"/>
          </w:rPr>
          <w:fldChar w:fldCharType="begin"/>
        </w:r>
        <w:r w:rsidRPr="00B21ACF">
          <w:rPr>
            <w:rFonts w:ascii="Liberation Sans" w:hAnsi="Liberation Sans" w:cs="Liberation Sans"/>
            <w:b w:val="0"/>
            <w:bCs w:val="0"/>
            <w:i w:val="0"/>
            <w:iCs w:val="0"/>
            <w:noProof/>
            <w:webHidden/>
            <w:sz w:val="20"/>
            <w:szCs w:val="20"/>
          </w:rPr>
          <w:instrText xml:space="preserve"> PAGEREF _Toc11149089 \h </w:instrText>
        </w:r>
        <w:r w:rsidRPr="00B21ACF">
          <w:rPr>
            <w:rFonts w:ascii="Liberation Sans" w:hAnsi="Liberation Sans" w:cs="Liberation Sans"/>
            <w:b w:val="0"/>
            <w:bCs w:val="0"/>
            <w:i w:val="0"/>
            <w:iCs w:val="0"/>
            <w:noProof/>
            <w:webHidden/>
            <w:sz w:val="20"/>
            <w:szCs w:val="20"/>
          </w:rPr>
        </w:r>
        <w:r w:rsidRPr="00B21ACF">
          <w:rPr>
            <w:rFonts w:ascii="Liberation Sans" w:hAnsi="Liberation Sans" w:cs="Liberation Sans"/>
            <w:b w:val="0"/>
            <w:bCs w:val="0"/>
            <w:i w:val="0"/>
            <w:iCs w:val="0"/>
            <w:noProof/>
            <w:webHidden/>
            <w:sz w:val="20"/>
            <w:szCs w:val="20"/>
          </w:rPr>
          <w:fldChar w:fldCharType="separate"/>
        </w:r>
        <w:r w:rsidRPr="00B21ACF">
          <w:rPr>
            <w:rFonts w:ascii="Liberation Sans" w:hAnsi="Liberation Sans" w:cs="Liberation Sans"/>
            <w:b w:val="0"/>
            <w:bCs w:val="0"/>
            <w:i w:val="0"/>
            <w:iCs w:val="0"/>
            <w:noProof/>
            <w:webHidden/>
            <w:sz w:val="20"/>
            <w:szCs w:val="20"/>
          </w:rPr>
          <w:t>18</w:t>
        </w:r>
        <w:r w:rsidRPr="00B21ACF">
          <w:rPr>
            <w:rFonts w:ascii="Liberation Sans" w:hAnsi="Liberation Sans" w:cs="Liberation Sans"/>
            <w:b w:val="0"/>
            <w:bCs w:val="0"/>
            <w:i w:val="0"/>
            <w:iCs w:val="0"/>
            <w:noProof/>
            <w:webHidden/>
            <w:sz w:val="20"/>
            <w:szCs w:val="20"/>
          </w:rPr>
          <w:fldChar w:fldCharType="end"/>
        </w:r>
      </w:hyperlink>
    </w:p>
    <w:p w14:paraId="502AFA4C" w14:textId="6B93972C" w:rsidR="00B21ACF" w:rsidRPr="00B21ACF" w:rsidRDefault="00B21ACF">
      <w:pPr>
        <w:pStyle w:val="TOC2"/>
        <w:tabs>
          <w:tab w:val="right" w:leader="dot" w:pos="9350"/>
        </w:tabs>
        <w:rPr>
          <w:rFonts w:ascii="Liberation Sans" w:eastAsiaTheme="minorEastAsia" w:hAnsi="Liberation Sans" w:cs="Liberation Sans"/>
          <w:b w:val="0"/>
          <w:bCs w:val="0"/>
          <w:noProof/>
          <w:sz w:val="20"/>
          <w:szCs w:val="20"/>
        </w:rPr>
      </w:pPr>
      <w:hyperlink w:anchor="_Toc11149090" w:history="1">
        <w:r w:rsidRPr="00B21ACF">
          <w:rPr>
            <w:rStyle w:val="Hyperlink"/>
            <w:rFonts w:ascii="Liberation Sans" w:hAnsi="Liberation Sans" w:cs="Liberation Sans"/>
            <w:b w:val="0"/>
            <w:bCs w:val="0"/>
            <w:noProof/>
            <w:sz w:val="20"/>
            <w:szCs w:val="20"/>
          </w:rPr>
          <w:t>4.1 Definitions</w:t>
        </w:r>
        <w:r w:rsidRPr="00B21ACF">
          <w:rPr>
            <w:rFonts w:ascii="Liberation Sans" w:hAnsi="Liberation Sans" w:cs="Liberation Sans"/>
            <w:b w:val="0"/>
            <w:bCs w:val="0"/>
            <w:noProof/>
            <w:webHidden/>
            <w:sz w:val="20"/>
            <w:szCs w:val="20"/>
          </w:rPr>
          <w:tab/>
        </w:r>
        <w:r w:rsidRPr="00B21ACF">
          <w:rPr>
            <w:rFonts w:ascii="Liberation Sans" w:hAnsi="Liberation Sans" w:cs="Liberation Sans"/>
            <w:b w:val="0"/>
            <w:bCs w:val="0"/>
            <w:noProof/>
            <w:webHidden/>
            <w:sz w:val="20"/>
            <w:szCs w:val="20"/>
          </w:rPr>
          <w:fldChar w:fldCharType="begin"/>
        </w:r>
        <w:r w:rsidRPr="00B21ACF">
          <w:rPr>
            <w:rFonts w:ascii="Liberation Sans" w:hAnsi="Liberation Sans" w:cs="Liberation Sans"/>
            <w:b w:val="0"/>
            <w:bCs w:val="0"/>
            <w:noProof/>
            <w:webHidden/>
            <w:sz w:val="20"/>
            <w:szCs w:val="20"/>
          </w:rPr>
          <w:instrText xml:space="preserve"> PAGEREF _Toc11149090 \h </w:instrText>
        </w:r>
        <w:r w:rsidRPr="00B21ACF">
          <w:rPr>
            <w:rFonts w:ascii="Liberation Sans" w:hAnsi="Liberation Sans" w:cs="Liberation Sans"/>
            <w:b w:val="0"/>
            <w:bCs w:val="0"/>
            <w:noProof/>
            <w:webHidden/>
            <w:sz w:val="20"/>
            <w:szCs w:val="20"/>
          </w:rPr>
        </w:r>
        <w:r w:rsidRPr="00B21ACF">
          <w:rPr>
            <w:rFonts w:ascii="Liberation Sans" w:hAnsi="Liberation Sans" w:cs="Liberation Sans"/>
            <w:b w:val="0"/>
            <w:bCs w:val="0"/>
            <w:noProof/>
            <w:webHidden/>
            <w:sz w:val="20"/>
            <w:szCs w:val="20"/>
          </w:rPr>
          <w:fldChar w:fldCharType="separate"/>
        </w:r>
        <w:r w:rsidRPr="00B21ACF">
          <w:rPr>
            <w:rFonts w:ascii="Liberation Sans" w:hAnsi="Liberation Sans" w:cs="Liberation Sans"/>
            <w:b w:val="0"/>
            <w:bCs w:val="0"/>
            <w:noProof/>
            <w:webHidden/>
            <w:sz w:val="20"/>
            <w:szCs w:val="20"/>
          </w:rPr>
          <w:t>18</w:t>
        </w:r>
        <w:r w:rsidRPr="00B21ACF">
          <w:rPr>
            <w:rFonts w:ascii="Liberation Sans" w:hAnsi="Liberation Sans" w:cs="Liberation Sans"/>
            <w:b w:val="0"/>
            <w:bCs w:val="0"/>
            <w:noProof/>
            <w:webHidden/>
            <w:sz w:val="20"/>
            <w:szCs w:val="20"/>
          </w:rPr>
          <w:fldChar w:fldCharType="end"/>
        </w:r>
      </w:hyperlink>
    </w:p>
    <w:p w14:paraId="1BD11B11" w14:textId="47E81F19" w:rsidR="00B21ACF" w:rsidRPr="00B21ACF" w:rsidRDefault="00B21ACF">
      <w:pPr>
        <w:pStyle w:val="TOC2"/>
        <w:tabs>
          <w:tab w:val="right" w:leader="dot" w:pos="9350"/>
        </w:tabs>
        <w:rPr>
          <w:rFonts w:ascii="Liberation Sans" w:eastAsiaTheme="minorEastAsia" w:hAnsi="Liberation Sans" w:cs="Liberation Sans"/>
          <w:b w:val="0"/>
          <w:bCs w:val="0"/>
          <w:noProof/>
          <w:sz w:val="20"/>
          <w:szCs w:val="20"/>
        </w:rPr>
      </w:pPr>
      <w:hyperlink w:anchor="_Toc11149091" w:history="1">
        <w:r w:rsidRPr="00B21ACF">
          <w:rPr>
            <w:rStyle w:val="Hyperlink"/>
            <w:rFonts w:ascii="Liberation Sans" w:hAnsi="Liberation Sans" w:cs="Liberation Sans"/>
            <w:b w:val="0"/>
            <w:bCs w:val="0"/>
            <w:noProof/>
            <w:sz w:val="20"/>
            <w:szCs w:val="20"/>
          </w:rPr>
          <w:t>4.2 Echo Detection</w:t>
        </w:r>
        <w:r w:rsidRPr="00B21ACF">
          <w:rPr>
            <w:rFonts w:ascii="Liberation Sans" w:hAnsi="Liberation Sans" w:cs="Liberation Sans"/>
            <w:b w:val="0"/>
            <w:bCs w:val="0"/>
            <w:noProof/>
            <w:webHidden/>
            <w:sz w:val="20"/>
            <w:szCs w:val="20"/>
          </w:rPr>
          <w:tab/>
        </w:r>
        <w:r w:rsidRPr="00B21ACF">
          <w:rPr>
            <w:rFonts w:ascii="Liberation Sans" w:hAnsi="Liberation Sans" w:cs="Liberation Sans"/>
            <w:b w:val="0"/>
            <w:bCs w:val="0"/>
            <w:noProof/>
            <w:webHidden/>
            <w:sz w:val="20"/>
            <w:szCs w:val="20"/>
          </w:rPr>
          <w:fldChar w:fldCharType="begin"/>
        </w:r>
        <w:r w:rsidRPr="00B21ACF">
          <w:rPr>
            <w:rFonts w:ascii="Liberation Sans" w:hAnsi="Liberation Sans" w:cs="Liberation Sans"/>
            <w:b w:val="0"/>
            <w:bCs w:val="0"/>
            <w:noProof/>
            <w:webHidden/>
            <w:sz w:val="20"/>
            <w:szCs w:val="20"/>
          </w:rPr>
          <w:instrText xml:space="preserve"> PAGEREF _Toc11149091 \h </w:instrText>
        </w:r>
        <w:r w:rsidRPr="00B21ACF">
          <w:rPr>
            <w:rFonts w:ascii="Liberation Sans" w:hAnsi="Liberation Sans" w:cs="Liberation Sans"/>
            <w:b w:val="0"/>
            <w:bCs w:val="0"/>
            <w:noProof/>
            <w:webHidden/>
            <w:sz w:val="20"/>
            <w:szCs w:val="20"/>
          </w:rPr>
        </w:r>
        <w:r w:rsidRPr="00B21ACF">
          <w:rPr>
            <w:rFonts w:ascii="Liberation Sans" w:hAnsi="Liberation Sans" w:cs="Liberation Sans"/>
            <w:b w:val="0"/>
            <w:bCs w:val="0"/>
            <w:noProof/>
            <w:webHidden/>
            <w:sz w:val="20"/>
            <w:szCs w:val="20"/>
          </w:rPr>
          <w:fldChar w:fldCharType="separate"/>
        </w:r>
        <w:r w:rsidRPr="00B21ACF">
          <w:rPr>
            <w:rFonts w:ascii="Liberation Sans" w:hAnsi="Liberation Sans" w:cs="Liberation Sans"/>
            <w:b w:val="0"/>
            <w:bCs w:val="0"/>
            <w:noProof/>
            <w:webHidden/>
            <w:sz w:val="20"/>
            <w:szCs w:val="20"/>
          </w:rPr>
          <w:t>18</w:t>
        </w:r>
        <w:r w:rsidRPr="00B21ACF">
          <w:rPr>
            <w:rFonts w:ascii="Liberation Sans" w:hAnsi="Liberation Sans" w:cs="Liberation Sans"/>
            <w:b w:val="0"/>
            <w:bCs w:val="0"/>
            <w:noProof/>
            <w:webHidden/>
            <w:sz w:val="20"/>
            <w:szCs w:val="20"/>
          </w:rPr>
          <w:fldChar w:fldCharType="end"/>
        </w:r>
      </w:hyperlink>
    </w:p>
    <w:p w14:paraId="40080C67" w14:textId="5F23805B" w:rsidR="00B21ACF" w:rsidRPr="00B21ACF" w:rsidRDefault="00B21ACF">
      <w:pPr>
        <w:pStyle w:val="TOC2"/>
        <w:tabs>
          <w:tab w:val="right" w:leader="dot" w:pos="9350"/>
        </w:tabs>
        <w:rPr>
          <w:rFonts w:ascii="Liberation Sans" w:eastAsiaTheme="minorEastAsia" w:hAnsi="Liberation Sans" w:cs="Liberation Sans"/>
          <w:b w:val="0"/>
          <w:bCs w:val="0"/>
          <w:noProof/>
          <w:sz w:val="20"/>
          <w:szCs w:val="20"/>
        </w:rPr>
      </w:pPr>
      <w:hyperlink w:anchor="_Toc11149092" w:history="1">
        <w:r w:rsidRPr="00B21ACF">
          <w:rPr>
            <w:rStyle w:val="Hyperlink"/>
            <w:rFonts w:ascii="Liberation Sans" w:hAnsi="Liberation Sans" w:cs="Liberation Sans"/>
            <w:b w:val="0"/>
            <w:bCs w:val="0"/>
            <w:noProof/>
            <w:sz w:val="20"/>
            <w:szCs w:val="20"/>
          </w:rPr>
          <w:t>4.3 Common Object Detection</w:t>
        </w:r>
        <w:r w:rsidRPr="00B21ACF">
          <w:rPr>
            <w:rFonts w:ascii="Liberation Sans" w:hAnsi="Liberation Sans" w:cs="Liberation Sans"/>
            <w:b w:val="0"/>
            <w:bCs w:val="0"/>
            <w:noProof/>
            <w:webHidden/>
            <w:sz w:val="20"/>
            <w:szCs w:val="20"/>
          </w:rPr>
          <w:tab/>
        </w:r>
        <w:r w:rsidRPr="00B21ACF">
          <w:rPr>
            <w:rFonts w:ascii="Liberation Sans" w:hAnsi="Liberation Sans" w:cs="Liberation Sans"/>
            <w:b w:val="0"/>
            <w:bCs w:val="0"/>
            <w:noProof/>
            <w:webHidden/>
            <w:sz w:val="20"/>
            <w:szCs w:val="20"/>
          </w:rPr>
          <w:fldChar w:fldCharType="begin"/>
        </w:r>
        <w:r w:rsidRPr="00B21ACF">
          <w:rPr>
            <w:rFonts w:ascii="Liberation Sans" w:hAnsi="Liberation Sans" w:cs="Liberation Sans"/>
            <w:b w:val="0"/>
            <w:bCs w:val="0"/>
            <w:noProof/>
            <w:webHidden/>
            <w:sz w:val="20"/>
            <w:szCs w:val="20"/>
          </w:rPr>
          <w:instrText xml:space="preserve"> PAGEREF _Toc11149092 \h </w:instrText>
        </w:r>
        <w:r w:rsidRPr="00B21ACF">
          <w:rPr>
            <w:rFonts w:ascii="Liberation Sans" w:hAnsi="Liberation Sans" w:cs="Liberation Sans"/>
            <w:b w:val="0"/>
            <w:bCs w:val="0"/>
            <w:noProof/>
            <w:webHidden/>
            <w:sz w:val="20"/>
            <w:szCs w:val="20"/>
          </w:rPr>
        </w:r>
        <w:r w:rsidRPr="00B21ACF">
          <w:rPr>
            <w:rFonts w:ascii="Liberation Sans" w:hAnsi="Liberation Sans" w:cs="Liberation Sans"/>
            <w:b w:val="0"/>
            <w:bCs w:val="0"/>
            <w:noProof/>
            <w:webHidden/>
            <w:sz w:val="20"/>
            <w:szCs w:val="20"/>
          </w:rPr>
          <w:fldChar w:fldCharType="separate"/>
        </w:r>
        <w:r w:rsidRPr="00B21ACF">
          <w:rPr>
            <w:rFonts w:ascii="Liberation Sans" w:hAnsi="Liberation Sans" w:cs="Liberation Sans"/>
            <w:b w:val="0"/>
            <w:bCs w:val="0"/>
            <w:noProof/>
            <w:webHidden/>
            <w:sz w:val="20"/>
            <w:szCs w:val="20"/>
          </w:rPr>
          <w:t>18</w:t>
        </w:r>
        <w:r w:rsidRPr="00B21ACF">
          <w:rPr>
            <w:rFonts w:ascii="Liberation Sans" w:hAnsi="Liberation Sans" w:cs="Liberation Sans"/>
            <w:b w:val="0"/>
            <w:bCs w:val="0"/>
            <w:noProof/>
            <w:webHidden/>
            <w:sz w:val="20"/>
            <w:szCs w:val="20"/>
          </w:rPr>
          <w:fldChar w:fldCharType="end"/>
        </w:r>
      </w:hyperlink>
    </w:p>
    <w:p w14:paraId="0FD0B239" w14:textId="5E32B6DD" w:rsidR="00B21ACF" w:rsidRPr="00B21ACF" w:rsidRDefault="00B21ACF">
      <w:pPr>
        <w:pStyle w:val="TOC2"/>
        <w:tabs>
          <w:tab w:val="right" w:leader="dot" w:pos="9350"/>
        </w:tabs>
        <w:rPr>
          <w:rFonts w:ascii="Liberation Sans" w:eastAsiaTheme="minorEastAsia" w:hAnsi="Liberation Sans" w:cs="Liberation Sans"/>
          <w:b w:val="0"/>
          <w:bCs w:val="0"/>
          <w:noProof/>
          <w:sz w:val="20"/>
          <w:szCs w:val="20"/>
        </w:rPr>
      </w:pPr>
      <w:hyperlink w:anchor="_Toc11149093" w:history="1">
        <w:r w:rsidRPr="00B21ACF">
          <w:rPr>
            <w:rStyle w:val="Hyperlink"/>
            <w:rFonts w:ascii="Liberation Sans" w:hAnsi="Liberation Sans" w:cs="Liberation Sans"/>
            <w:b w:val="0"/>
            <w:bCs w:val="0"/>
            <w:noProof/>
            <w:sz w:val="20"/>
            <w:szCs w:val="20"/>
          </w:rPr>
          <w:t>4.4 Managing &amp; Sharing Semantically Equivalent Data</w:t>
        </w:r>
        <w:r w:rsidRPr="00B21ACF">
          <w:rPr>
            <w:rFonts w:ascii="Liberation Sans" w:hAnsi="Liberation Sans" w:cs="Liberation Sans"/>
            <w:b w:val="0"/>
            <w:bCs w:val="0"/>
            <w:noProof/>
            <w:webHidden/>
            <w:sz w:val="20"/>
            <w:szCs w:val="20"/>
          </w:rPr>
          <w:tab/>
        </w:r>
        <w:r w:rsidRPr="00B21ACF">
          <w:rPr>
            <w:rFonts w:ascii="Liberation Sans" w:hAnsi="Liberation Sans" w:cs="Liberation Sans"/>
            <w:b w:val="0"/>
            <w:bCs w:val="0"/>
            <w:noProof/>
            <w:webHidden/>
            <w:sz w:val="20"/>
            <w:szCs w:val="20"/>
          </w:rPr>
          <w:fldChar w:fldCharType="begin"/>
        </w:r>
        <w:r w:rsidRPr="00B21ACF">
          <w:rPr>
            <w:rFonts w:ascii="Liberation Sans" w:hAnsi="Liberation Sans" w:cs="Liberation Sans"/>
            <w:b w:val="0"/>
            <w:bCs w:val="0"/>
            <w:noProof/>
            <w:webHidden/>
            <w:sz w:val="20"/>
            <w:szCs w:val="20"/>
          </w:rPr>
          <w:instrText xml:space="preserve"> PAGEREF _Toc11149093 \h </w:instrText>
        </w:r>
        <w:r w:rsidRPr="00B21ACF">
          <w:rPr>
            <w:rFonts w:ascii="Liberation Sans" w:hAnsi="Liberation Sans" w:cs="Liberation Sans"/>
            <w:b w:val="0"/>
            <w:bCs w:val="0"/>
            <w:noProof/>
            <w:webHidden/>
            <w:sz w:val="20"/>
            <w:szCs w:val="20"/>
          </w:rPr>
        </w:r>
        <w:r w:rsidRPr="00B21ACF">
          <w:rPr>
            <w:rFonts w:ascii="Liberation Sans" w:hAnsi="Liberation Sans" w:cs="Liberation Sans"/>
            <w:b w:val="0"/>
            <w:bCs w:val="0"/>
            <w:noProof/>
            <w:webHidden/>
            <w:sz w:val="20"/>
            <w:szCs w:val="20"/>
          </w:rPr>
          <w:fldChar w:fldCharType="separate"/>
        </w:r>
        <w:r w:rsidRPr="00B21ACF">
          <w:rPr>
            <w:rFonts w:ascii="Liberation Sans" w:hAnsi="Liberation Sans" w:cs="Liberation Sans"/>
            <w:b w:val="0"/>
            <w:bCs w:val="0"/>
            <w:noProof/>
            <w:webHidden/>
            <w:sz w:val="20"/>
            <w:szCs w:val="20"/>
          </w:rPr>
          <w:t>19</w:t>
        </w:r>
        <w:r w:rsidRPr="00B21ACF">
          <w:rPr>
            <w:rFonts w:ascii="Liberation Sans" w:hAnsi="Liberation Sans" w:cs="Liberation Sans"/>
            <w:b w:val="0"/>
            <w:bCs w:val="0"/>
            <w:noProof/>
            <w:webHidden/>
            <w:sz w:val="20"/>
            <w:szCs w:val="20"/>
          </w:rPr>
          <w:fldChar w:fldCharType="end"/>
        </w:r>
      </w:hyperlink>
    </w:p>
    <w:p w14:paraId="5451F046" w14:textId="3735F5D8" w:rsidR="00B21ACF" w:rsidRPr="00B21ACF" w:rsidRDefault="00B21ACF">
      <w:pPr>
        <w:pStyle w:val="TOC2"/>
        <w:tabs>
          <w:tab w:val="right" w:leader="dot" w:pos="9350"/>
        </w:tabs>
        <w:rPr>
          <w:rFonts w:ascii="Liberation Sans" w:eastAsiaTheme="minorEastAsia" w:hAnsi="Liberation Sans" w:cs="Liberation Sans"/>
          <w:b w:val="0"/>
          <w:bCs w:val="0"/>
          <w:noProof/>
          <w:sz w:val="20"/>
          <w:szCs w:val="20"/>
        </w:rPr>
      </w:pPr>
      <w:hyperlink w:anchor="_Toc11149094" w:history="1">
        <w:r w:rsidRPr="00B21ACF">
          <w:rPr>
            <w:rStyle w:val="Hyperlink"/>
            <w:rFonts w:ascii="Liberation Sans" w:hAnsi="Liberation Sans" w:cs="Liberation Sans"/>
            <w:b w:val="0"/>
            <w:bCs w:val="0"/>
            <w:noProof/>
            <w:sz w:val="20"/>
            <w:szCs w:val="20"/>
          </w:rPr>
          <w:t>4.5 Material Change Detection</w:t>
        </w:r>
        <w:r w:rsidRPr="00B21ACF">
          <w:rPr>
            <w:rFonts w:ascii="Liberation Sans" w:hAnsi="Liberation Sans" w:cs="Liberation Sans"/>
            <w:b w:val="0"/>
            <w:bCs w:val="0"/>
            <w:noProof/>
            <w:webHidden/>
            <w:sz w:val="20"/>
            <w:szCs w:val="20"/>
          </w:rPr>
          <w:tab/>
        </w:r>
        <w:r w:rsidRPr="00B21ACF">
          <w:rPr>
            <w:rFonts w:ascii="Liberation Sans" w:hAnsi="Liberation Sans" w:cs="Liberation Sans"/>
            <w:b w:val="0"/>
            <w:bCs w:val="0"/>
            <w:noProof/>
            <w:webHidden/>
            <w:sz w:val="20"/>
            <w:szCs w:val="20"/>
          </w:rPr>
          <w:fldChar w:fldCharType="begin"/>
        </w:r>
        <w:r w:rsidRPr="00B21ACF">
          <w:rPr>
            <w:rFonts w:ascii="Liberation Sans" w:hAnsi="Liberation Sans" w:cs="Liberation Sans"/>
            <w:b w:val="0"/>
            <w:bCs w:val="0"/>
            <w:noProof/>
            <w:webHidden/>
            <w:sz w:val="20"/>
            <w:szCs w:val="20"/>
          </w:rPr>
          <w:instrText xml:space="preserve"> PAGEREF _Toc11149094 \h </w:instrText>
        </w:r>
        <w:r w:rsidRPr="00B21ACF">
          <w:rPr>
            <w:rFonts w:ascii="Liberation Sans" w:hAnsi="Liberation Sans" w:cs="Liberation Sans"/>
            <w:b w:val="0"/>
            <w:bCs w:val="0"/>
            <w:noProof/>
            <w:webHidden/>
            <w:sz w:val="20"/>
            <w:szCs w:val="20"/>
          </w:rPr>
        </w:r>
        <w:r w:rsidRPr="00B21ACF">
          <w:rPr>
            <w:rFonts w:ascii="Liberation Sans" w:hAnsi="Liberation Sans" w:cs="Liberation Sans"/>
            <w:b w:val="0"/>
            <w:bCs w:val="0"/>
            <w:noProof/>
            <w:webHidden/>
            <w:sz w:val="20"/>
            <w:szCs w:val="20"/>
          </w:rPr>
          <w:fldChar w:fldCharType="separate"/>
        </w:r>
        <w:r w:rsidRPr="00B21ACF">
          <w:rPr>
            <w:rFonts w:ascii="Liberation Sans" w:hAnsi="Liberation Sans" w:cs="Liberation Sans"/>
            <w:b w:val="0"/>
            <w:bCs w:val="0"/>
            <w:noProof/>
            <w:webHidden/>
            <w:sz w:val="20"/>
            <w:szCs w:val="20"/>
          </w:rPr>
          <w:t>20</w:t>
        </w:r>
        <w:r w:rsidRPr="00B21ACF">
          <w:rPr>
            <w:rFonts w:ascii="Liberation Sans" w:hAnsi="Liberation Sans" w:cs="Liberation Sans"/>
            <w:b w:val="0"/>
            <w:bCs w:val="0"/>
            <w:noProof/>
            <w:webHidden/>
            <w:sz w:val="20"/>
            <w:szCs w:val="20"/>
          </w:rPr>
          <w:fldChar w:fldCharType="end"/>
        </w:r>
      </w:hyperlink>
    </w:p>
    <w:p w14:paraId="667B96C7" w14:textId="54E1457D" w:rsidR="00B21ACF" w:rsidRPr="00B21ACF" w:rsidRDefault="00B21ACF">
      <w:pPr>
        <w:pStyle w:val="TOC1"/>
        <w:tabs>
          <w:tab w:val="left" w:pos="400"/>
          <w:tab w:val="right" w:leader="dot" w:pos="9350"/>
        </w:tabs>
        <w:rPr>
          <w:rFonts w:ascii="Liberation Sans" w:eastAsiaTheme="minorEastAsia" w:hAnsi="Liberation Sans" w:cs="Liberation Sans"/>
          <w:b w:val="0"/>
          <w:bCs w:val="0"/>
          <w:i w:val="0"/>
          <w:iCs w:val="0"/>
          <w:noProof/>
          <w:sz w:val="20"/>
          <w:szCs w:val="20"/>
        </w:rPr>
      </w:pPr>
      <w:hyperlink w:anchor="_Toc11149095" w:history="1">
        <w:r w:rsidRPr="00B21ACF">
          <w:rPr>
            <w:rStyle w:val="Hyperlink"/>
            <w:rFonts w:ascii="Liberation Sans" w:hAnsi="Liberation Sans" w:cs="Liberation Sans"/>
            <w:b w:val="0"/>
            <w:bCs w:val="0"/>
            <w:i w:val="0"/>
            <w:iCs w:val="0"/>
            <w:noProof/>
            <w:sz w:val="20"/>
            <w:szCs w:val="20"/>
          </w:rPr>
          <w:t>5</w:t>
        </w:r>
        <w:r w:rsidRPr="00B21ACF">
          <w:rPr>
            <w:rFonts w:ascii="Liberation Sans" w:eastAsiaTheme="minorEastAsia" w:hAnsi="Liberation Sans" w:cs="Liberation Sans"/>
            <w:b w:val="0"/>
            <w:bCs w:val="0"/>
            <w:i w:val="0"/>
            <w:iCs w:val="0"/>
            <w:noProof/>
            <w:sz w:val="20"/>
            <w:szCs w:val="20"/>
          </w:rPr>
          <w:tab/>
        </w:r>
        <w:r w:rsidRPr="00B21ACF">
          <w:rPr>
            <w:rStyle w:val="Hyperlink"/>
            <w:rFonts w:ascii="Liberation Sans" w:hAnsi="Liberation Sans" w:cs="Liberation Sans"/>
            <w:b w:val="0"/>
            <w:bCs w:val="0"/>
            <w:i w:val="0"/>
            <w:iCs w:val="0"/>
            <w:noProof/>
            <w:sz w:val="20"/>
            <w:szCs w:val="20"/>
          </w:rPr>
          <w:t>Practical Use of Semantic Equivalence</w:t>
        </w:r>
        <w:r w:rsidRPr="00B21ACF">
          <w:rPr>
            <w:rFonts w:ascii="Liberation Sans" w:hAnsi="Liberation Sans" w:cs="Liberation Sans"/>
            <w:b w:val="0"/>
            <w:bCs w:val="0"/>
            <w:i w:val="0"/>
            <w:iCs w:val="0"/>
            <w:noProof/>
            <w:webHidden/>
            <w:sz w:val="20"/>
            <w:szCs w:val="20"/>
          </w:rPr>
          <w:tab/>
        </w:r>
        <w:r w:rsidRPr="00B21ACF">
          <w:rPr>
            <w:rFonts w:ascii="Liberation Sans" w:hAnsi="Liberation Sans" w:cs="Liberation Sans"/>
            <w:b w:val="0"/>
            <w:bCs w:val="0"/>
            <w:i w:val="0"/>
            <w:iCs w:val="0"/>
            <w:noProof/>
            <w:webHidden/>
            <w:sz w:val="20"/>
            <w:szCs w:val="20"/>
          </w:rPr>
          <w:fldChar w:fldCharType="begin"/>
        </w:r>
        <w:r w:rsidRPr="00B21ACF">
          <w:rPr>
            <w:rFonts w:ascii="Liberation Sans" w:hAnsi="Liberation Sans" w:cs="Liberation Sans"/>
            <w:b w:val="0"/>
            <w:bCs w:val="0"/>
            <w:i w:val="0"/>
            <w:iCs w:val="0"/>
            <w:noProof/>
            <w:webHidden/>
            <w:sz w:val="20"/>
            <w:szCs w:val="20"/>
          </w:rPr>
          <w:instrText xml:space="preserve"> PAGEREF _Toc11149095 \h </w:instrText>
        </w:r>
        <w:r w:rsidRPr="00B21ACF">
          <w:rPr>
            <w:rFonts w:ascii="Liberation Sans" w:hAnsi="Liberation Sans" w:cs="Liberation Sans"/>
            <w:b w:val="0"/>
            <w:bCs w:val="0"/>
            <w:i w:val="0"/>
            <w:iCs w:val="0"/>
            <w:noProof/>
            <w:webHidden/>
            <w:sz w:val="20"/>
            <w:szCs w:val="20"/>
          </w:rPr>
        </w:r>
        <w:r w:rsidRPr="00B21ACF">
          <w:rPr>
            <w:rFonts w:ascii="Liberation Sans" w:hAnsi="Liberation Sans" w:cs="Liberation Sans"/>
            <w:b w:val="0"/>
            <w:bCs w:val="0"/>
            <w:i w:val="0"/>
            <w:iCs w:val="0"/>
            <w:noProof/>
            <w:webHidden/>
            <w:sz w:val="20"/>
            <w:szCs w:val="20"/>
          </w:rPr>
          <w:fldChar w:fldCharType="separate"/>
        </w:r>
        <w:r w:rsidRPr="00B21ACF">
          <w:rPr>
            <w:rFonts w:ascii="Liberation Sans" w:hAnsi="Liberation Sans" w:cs="Liberation Sans"/>
            <w:b w:val="0"/>
            <w:bCs w:val="0"/>
            <w:i w:val="0"/>
            <w:iCs w:val="0"/>
            <w:noProof/>
            <w:webHidden/>
            <w:sz w:val="20"/>
            <w:szCs w:val="20"/>
          </w:rPr>
          <w:t>21</w:t>
        </w:r>
        <w:r w:rsidRPr="00B21ACF">
          <w:rPr>
            <w:rFonts w:ascii="Liberation Sans" w:hAnsi="Liberation Sans" w:cs="Liberation Sans"/>
            <w:b w:val="0"/>
            <w:bCs w:val="0"/>
            <w:i w:val="0"/>
            <w:iCs w:val="0"/>
            <w:noProof/>
            <w:webHidden/>
            <w:sz w:val="20"/>
            <w:szCs w:val="20"/>
          </w:rPr>
          <w:fldChar w:fldCharType="end"/>
        </w:r>
      </w:hyperlink>
    </w:p>
    <w:p w14:paraId="2E5438F8" w14:textId="44B7B950" w:rsidR="00B21ACF" w:rsidRPr="00B21ACF" w:rsidRDefault="00B21ACF">
      <w:pPr>
        <w:pStyle w:val="TOC1"/>
        <w:tabs>
          <w:tab w:val="left" w:pos="1600"/>
          <w:tab w:val="right" w:leader="dot" w:pos="9350"/>
        </w:tabs>
        <w:rPr>
          <w:rFonts w:ascii="Liberation Sans" w:eastAsiaTheme="minorEastAsia" w:hAnsi="Liberation Sans" w:cs="Liberation Sans"/>
          <w:b w:val="0"/>
          <w:bCs w:val="0"/>
          <w:i w:val="0"/>
          <w:iCs w:val="0"/>
          <w:noProof/>
          <w:sz w:val="20"/>
          <w:szCs w:val="20"/>
        </w:rPr>
      </w:pPr>
      <w:hyperlink w:anchor="_Toc11149096" w:history="1">
        <w:r w:rsidRPr="00B21ACF">
          <w:rPr>
            <w:rStyle w:val="Hyperlink"/>
            <w:rFonts w:ascii="Liberation Sans" w:hAnsi="Liberation Sans" w:cs="Liberation Sans"/>
            <w:b w:val="0"/>
            <w:bCs w:val="0"/>
            <w:i w:val="0"/>
            <w:iCs w:val="0"/>
            <w:noProof/>
            <w:sz w:val="20"/>
            <w:szCs w:val="20"/>
          </w:rPr>
          <w:t>Appendix A.</w:t>
        </w:r>
        <w:r w:rsidRPr="00B21ACF">
          <w:rPr>
            <w:rFonts w:ascii="Liberation Sans" w:eastAsiaTheme="minorEastAsia" w:hAnsi="Liberation Sans" w:cs="Liberation Sans"/>
            <w:b w:val="0"/>
            <w:bCs w:val="0"/>
            <w:i w:val="0"/>
            <w:iCs w:val="0"/>
            <w:noProof/>
            <w:sz w:val="20"/>
            <w:szCs w:val="20"/>
          </w:rPr>
          <w:tab/>
        </w:r>
        <w:r w:rsidRPr="00B21ACF">
          <w:rPr>
            <w:rStyle w:val="Hyperlink"/>
            <w:rFonts w:ascii="Liberation Sans" w:hAnsi="Liberation Sans" w:cs="Liberation Sans"/>
            <w:b w:val="0"/>
            <w:bCs w:val="0"/>
            <w:i w:val="0"/>
            <w:iCs w:val="0"/>
            <w:noProof/>
            <w:sz w:val="20"/>
            <w:szCs w:val="20"/>
          </w:rPr>
          <w:t>Acknowledgments</w:t>
        </w:r>
        <w:r w:rsidRPr="00B21ACF">
          <w:rPr>
            <w:rFonts w:ascii="Liberation Sans" w:hAnsi="Liberation Sans" w:cs="Liberation Sans"/>
            <w:b w:val="0"/>
            <w:bCs w:val="0"/>
            <w:i w:val="0"/>
            <w:iCs w:val="0"/>
            <w:noProof/>
            <w:webHidden/>
            <w:sz w:val="20"/>
            <w:szCs w:val="20"/>
          </w:rPr>
          <w:tab/>
        </w:r>
        <w:r w:rsidRPr="00B21ACF">
          <w:rPr>
            <w:rFonts w:ascii="Liberation Sans" w:hAnsi="Liberation Sans" w:cs="Liberation Sans"/>
            <w:b w:val="0"/>
            <w:bCs w:val="0"/>
            <w:i w:val="0"/>
            <w:iCs w:val="0"/>
            <w:noProof/>
            <w:webHidden/>
            <w:sz w:val="20"/>
            <w:szCs w:val="20"/>
          </w:rPr>
          <w:fldChar w:fldCharType="begin"/>
        </w:r>
        <w:r w:rsidRPr="00B21ACF">
          <w:rPr>
            <w:rFonts w:ascii="Liberation Sans" w:hAnsi="Liberation Sans" w:cs="Liberation Sans"/>
            <w:b w:val="0"/>
            <w:bCs w:val="0"/>
            <w:i w:val="0"/>
            <w:iCs w:val="0"/>
            <w:noProof/>
            <w:webHidden/>
            <w:sz w:val="20"/>
            <w:szCs w:val="20"/>
          </w:rPr>
          <w:instrText xml:space="preserve"> PAGEREF _Toc11149096 \h </w:instrText>
        </w:r>
        <w:r w:rsidRPr="00B21ACF">
          <w:rPr>
            <w:rFonts w:ascii="Liberation Sans" w:hAnsi="Liberation Sans" w:cs="Liberation Sans"/>
            <w:b w:val="0"/>
            <w:bCs w:val="0"/>
            <w:i w:val="0"/>
            <w:iCs w:val="0"/>
            <w:noProof/>
            <w:webHidden/>
            <w:sz w:val="20"/>
            <w:szCs w:val="20"/>
          </w:rPr>
        </w:r>
        <w:r w:rsidRPr="00B21ACF">
          <w:rPr>
            <w:rFonts w:ascii="Liberation Sans" w:hAnsi="Liberation Sans" w:cs="Liberation Sans"/>
            <w:b w:val="0"/>
            <w:bCs w:val="0"/>
            <w:i w:val="0"/>
            <w:iCs w:val="0"/>
            <w:noProof/>
            <w:webHidden/>
            <w:sz w:val="20"/>
            <w:szCs w:val="20"/>
          </w:rPr>
          <w:fldChar w:fldCharType="separate"/>
        </w:r>
        <w:r w:rsidRPr="00B21ACF">
          <w:rPr>
            <w:rFonts w:ascii="Liberation Sans" w:hAnsi="Liberation Sans" w:cs="Liberation Sans"/>
            <w:b w:val="0"/>
            <w:bCs w:val="0"/>
            <w:i w:val="0"/>
            <w:iCs w:val="0"/>
            <w:noProof/>
            <w:webHidden/>
            <w:sz w:val="20"/>
            <w:szCs w:val="20"/>
          </w:rPr>
          <w:t>22</w:t>
        </w:r>
        <w:r w:rsidRPr="00B21ACF">
          <w:rPr>
            <w:rFonts w:ascii="Liberation Sans" w:hAnsi="Liberation Sans" w:cs="Liberation Sans"/>
            <w:b w:val="0"/>
            <w:bCs w:val="0"/>
            <w:i w:val="0"/>
            <w:iCs w:val="0"/>
            <w:noProof/>
            <w:webHidden/>
            <w:sz w:val="20"/>
            <w:szCs w:val="20"/>
          </w:rPr>
          <w:fldChar w:fldCharType="end"/>
        </w:r>
      </w:hyperlink>
    </w:p>
    <w:p w14:paraId="701A526A" w14:textId="248ACAEB" w:rsidR="00B21ACF" w:rsidRPr="00B21ACF" w:rsidRDefault="00B21ACF">
      <w:pPr>
        <w:pStyle w:val="TOC1"/>
        <w:tabs>
          <w:tab w:val="left" w:pos="1600"/>
          <w:tab w:val="right" w:leader="dot" w:pos="9350"/>
        </w:tabs>
        <w:rPr>
          <w:rFonts w:ascii="Liberation Sans" w:eastAsiaTheme="minorEastAsia" w:hAnsi="Liberation Sans" w:cs="Liberation Sans"/>
          <w:b w:val="0"/>
          <w:bCs w:val="0"/>
          <w:i w:val="0"/>
          <w:iCs w:val="0"/>
          <w:noProof/>
          <w:sz w:val="20"/>
          <w:szCs w:val="20"/>
        </w:rPr>
      </w:pPr>
      <w:hyperlink w:anchor="_Toc11149097" w:history="1">
        <w:r w:rsidRPr="00B21ACF">
          <w:rPr>
            <w:rStyle w:val="Hyperlink"/>
            <w:rFonts w:ascii="Liberation Sans" w:hAnsi="Liberation Sans" w:cs="Liberation Sans"/>
            <w:b w:val="0"/>
            <w:bCs w:val="0"/>
            <w:i w:val="0"/>
            <w:iCs w:val="0"/>
            <w:noProof/>
            <w:sz w:val="20"/>
            <w:szCs w:val="20"/>
          </w:rPr>
          <w:t>Appendix B.</w:t>
        </w:r>
        <w:r w:rsidRPr="00B21ACF">
          <w:rPr>
            <w:rFonts w:ascii="Liberation Sans" w:eastAsiaTheme="minorEastAsia" w:hAnsi="Liberation Sans" w:cs="Liberation Sans"/>
            <w:b w:val="0"/>
            <w:bCs w:val="0"/>
            <w:i w:val="0"/>
            <w:iCs w:val="0"/>
            <w:noProof/>
            <w:sz w:val="20"/>
            <w:szCs w:val="20"/>
          </w:rPr>
          <w:tab/>
        </w:r>
        <w:r w:rsidRPr="00B21ACF">
          <w:rPr>
            <w:rStyle w:val="Hyperlink"/>
            <w:rFonts w:ascii="Liberation Sans" w:hAnsi="Liberation Sans" w:cs="Liberation Sans"/>
            <w:b w:val="0"/>
            <w:bCs w:val="0"/>
            <w:i w:val="0"/>
            <w:iCs w:val="0"/>
            <w:noProof/>
            <w:sz w:val="20"/>
            <w:szCs w:val="20"/>
          </w:rPr>
          <w:t>Revision History</w:t>
        </w:r>
        <w:r w:rsidRPr="00B21ACF">
          <w:rPr>
            <w:rFonts w:ascii="Liberation Sans" w:hAnsi="Liberation Sans" w:cs="Liberation Sans"/>
            <w:b w:val="0"/>
            <w:bCs w:val="0"/>
            <w:i w:val="0"/>
            <w:iCs w:val="0"/>
            <w:noProof/>
            <w:webHidden/>
            <w:sz w:val="20"/>
            <w:szCs w:val="20"/>
          </w:rPr>
          <w:tab/>
        </w:r>
        <w:r w:rsidRPr="00B21ACF">
          <w:rPr>
            <w:rFonts w:ascii="Liberation Sans" w:hAnsi="Liberation Sans" w:cs="Liberation Sans"/>
            <w:b w:val="0"/>
            <w:bCs w:val="0"/>
            <w:i w:val="0"/>
            <w:iCs w:val="0"/>
            <w:noProof/>
            <w:webHidden/>
            <w:sz w:val="20"/>
            <w:szCs w:val="20"/>
          </w:rPr>
          <w:fldChar w:fldCharType="begin"/>
        </w:r>
        <w:r w:rsidRPr="00B21ACF">
          <w:rPr>
            <w:rFonts w:ascii="Liberation Sans" w:hAnsi="Liberation Sans" w:cs="Liberation Sans"/>
            <w:b w:val="0"/>
            <w:bCs w:val="0"/>
            <w:i w:val="0"/>
            <w:iCs w:val="0"/>
            <w:noProof/>
            <w:webHidden/>
            <w:sz w:val="20"/>
            <w:szCs w:val="20"/>
          </w:rPr>
          <w:instrText xml:space="preserve"> PAGEREF _Toc11149097 \h </w:instrText>
        </w:r>
        <w:r w:rsidRPr="00B21ACF">
          <w:rPr>
            <w:rFonts w:ascii="Liberation Sans" w:hAnsi="Liberation Sans" w:cs="Liberation Sans"/>
            <w:b w:val="0"/>
            <w:bCs w:val="0"/>
            <w:i w:val="0"/>
            <w:iCs w:val="0"/>
            <w:noProof/>
            <w:webHidden/>
            <w:sz w:val="20"/>
            <w:szCs w:val="20"/>
          </w:rPr>
        </w:r>
        <w:r w:rsidRPr="00B21ACF">
          <w:rPr>
            <w:rFonts w:ascii="Liberation Sans" w:hAnsi="Liberation Sans" w:cs="Liberation Sans"/>
            <w:b w:val="0"/>
            <w:bCs w:val="0"/>
            <w:i w:val="0"/>
            <w:iCs w:val="0"/>
            <w:noProof/>
            <w:webHidden/>
            <w:sz w:val="20"/>
            <w:szCs w:val="20"/>
          </w:rPr>
          <w:fldChar w:fldCharType="separate"/>
        </w:r>
        <w:r w:rsidRPr="00B21ACF">
          <w:rPr>
            <w:rFonts w:ascii="Liberation Sans" w:hAnsi="Liberation Sans" w:cs="Liberation Sans"/>
            <w:b w:val="0"/>
            <w:bCs w:val="0"/>
            <w:i w:val="0"/>
            <w:iCs w:val="0"/>
            <w:noProof/>
            <w:webHidden/>
            <w:sz w:val="20"/>
            <w:szCs w:val="20"/>
          </w:rPr>
          <w:t>23</w:t>
        </w:r>
        <w:r w:rsidRPr="00B21ACF">
          <w:rPr>
            <w:rFonts w:ascii="Liberation Sans" w:hAnsi="Liberation Sans" w:cs="Liberation Sans"/>
            <w:b w:val="0"/>
            <w:bCs w:val="0"/>
            <w:i w:val="0"/>
            <w:iCs w:val="0"/>
            <w:noProof/>
            <w:webHidden/>
            <w:sz w:val="20"/>
            <w:szCs w:val="20"/>
          </w:rPr>
          <w:fldChar w:fldCharType="end"/>
        </w:r>
      </w:hyperlink>
    </w:p>
    <w:p w14:paraId="5B9FCE49" w14:textId="224837B8" w:rsidR="00941AA2" w:rsidRDefault="00B21ACF" w:rsidP="00941AA2">
      <w:pPr>
        <w:pStyle w:val="NoSpacing"/>
      </w:pPr>
      <w:r w:rsidRPr="00B21ACF">
        <w:rPr>
          <w:rFonts w:cs="Liberation Sans"/>
          <w:sz w:val="20"/>
          <w:szCs w:val="20"/>
        </w:rPr>
        <w:fldChar w:fldCharType="end"/>
      </w:r>
    </w:p>
    <w:p w14:paraId="1CB9A2FC" w14:textId="77777777" w:rsidR="00941AA2" w:rsidRDefault="00941AA2" w:rsidP="00941AA2"/>
    <w:p w14:paraId="18AE5692" w14:textId="77777777" w:rsidR="00941AA2" w:rsidRDefault="00941AA2" w:rsidP="00941AA2">
      <w:pPr>
        <w:sectPr w:rsidR="00941AA2" w:rsidSect="00CD00EE">
          <w:headerReference w:type="even" r:id="rId26"/>
          <w:headerReference w:type="default" r:id="rId27"/>
          <w:footerReference w:type="even" r:id="rId28"/>
          <w:footerReference w:type="default" r:id="rId29"/>
          <w:footerReference w:type="first" r:id="rId30"/>
          <w:type w:val="continuous"/>
          <w:pgSz w:w="12240" w:h="15840" w:code="1"/>
          <w:pgMar w:top="1440" w:right="1440" w:bottom="720" w:left="1440" w:header="720" w:footer="538" w:gutter="0"/>
          <w:cols w:space="720"/>
          <w:docGrid w:linePitch="360"/>
        </w:sectPr>
      </w:pPr>
    </w:p>
    <w:p w14:paraId="258CC46A" w14:textId="6820E3E9" w:rsidR="005D6511" w:rsidRPr="005D6511" w:rsidRDefault="005D6511" w:rsidP="005D6511"/>
    <w:p w14:paraId="2457E110" w14:textId="5BD59489" w:rsidR="001A0D16" w:rsidRDefault="0053288E" w:rsidP="005D7787">
      <w:pPr>
        <w:pStyle w:val="Heading1WP"/>
      </w:pPr>
      <w:bookmarkStart w:id="4" w:name="_Toc8648842"/>
      <w:bookmarkStart w:id="5" w:name="_Toc11147316"/>
      <w:bookmarkStart w:id="6" w:name="_Toc11148254"/>
      <w:bookmarkStart w:id="7" w:name="_Toc11148383"/>
      <w:bookmarkStart w:id="8" w:name="_Toc11149067"/>
      <w:bookmarkEnd w:id="1"/>
      <w:bookmarkEnd w:id="2"/>
      <w:r>
        <w:lastRenderedPageBreak/>
        <w:t>Introduction</w:t>
      </w:r>
      <w:bookmarkEnd w:id="4"/>
      <w:bookmarkEnd w:id="5"/>
      <w:bookmarkEnd w:id="6"/>
      <w:bookmarkEnd w:id="7"/>
      <w:bookmarkEnd w:id="8"/>
    </w:p>
    <w:p w14:paraId="5499A633" w14:textId="14C39957" w:rsidR="0056113A" w:rsidRDefault="0056113A" w:rsidP="00271FF8">
      <w:bookmarkStart w:id="9" w:name="_Toc8648843"/>
      <w:r>
        <w:t xml:space="preserve">One of the issues that STIX sharing communities eventually face is the sharing of intelligence that is either identical or very similar to intelligence that has already been shared within the community. While detecting purely identical intelligence is simple and can be accomplished through basic string comparison, detecting intelligence that has the same or similar underlying meaning and is therefore </w:t>
      </w:r>
      <w:r>
        <w:rPr>
          <w:rFonts w:ascii="Gautami" w:hAnsi="Gautami" w:cs="Gautami"/>
        </w:rPr>
        <w:t>​</w:t>
      </w:r>
      <w:r>
        <w:rPr>
          <w:rFonts w:ascii="Arial" w:hAnsi="Arial" w:cs="Arial"/>
          <w:i/>
          <w:iCs/>
        </w:rPr>
        <w:t>semantically equivalent</w:t>
      </w:r>
      <w:r>
        <w:rPr>
          <w:rFonts w:ascii="Gautami" w:hAnsi="Gautami" w:cs="Gautami"/>
        </w:rPr>
        <w:t xml:space="preserve">​ </w:t>
      </w:r>
      <w:r>
        <w:t xml:space="preserve">to other intelligence is a more challenging proposition. Thus, the concept of detecting semantically equivalent STIX content is based around understanding the semantics of individual STIX Domain Objects (SDOs) – each object has its own unique set of properties that need to be considered when determining semantic equivalence. </w:t>
      </w:r>
    </w:p>
    <w:p w14:paraId="2EDE6603" w14:textId="77777777" w:rsidR="00271FF8" w:rsidRDefault="00271FF8" w:rsidP="00271FF8"/>
    <w:p w14:paraId="06634BD2" w14:textId="77777777" w:rsidR="00D92FA0" w:rsidRPr="00D92FA0" w:rsidRDefault="00D92FA0" w:rsidP="00271FF8">
      <w:pPr>
        <w:rPr>
          <w:rFonts w:ascii="Times New Roman" w:hAnsi="Times New Roman"/>
          <w:sz w:val="24"/>
        </w:rPr>
      </w:pPr>
      <w:r w:rsidRPr="00D92FA0">
        <w:t xml:space="preserve">As an illustration of this problem, consider the following two Indicators: </w:t>
      </w:r>
    </w:p>
    <w:p w14:paraId="2A607B8D" w14:textId="76BD3055" w:rsidR="00D92FA0" w:rsidRPr="00D92FA0" w:rsidRDefault="00D92FA0" w:rsidP="00D92FA0">
      <w:pPr>
        <w:shd w:val="clear" w:color="auto" w:fill="FFFFFF"/>
        <w:spacing w:before="0" w:after="0"/>
        <w:rPr>
          <w:rFonts w:ascii="Times New Roman" w:hAnsi="Times New Roman"/>
          <w:sz w:val="24"/>
        </w:rPr>
      </w:pPr>
      <w:r w:rsidRPr="00D92FA0">
        <w:rPr>
          <w:rFonts w:ascii="Times New Roman" w:hAnsi="Times New Roman"/>
          <w:sz w:val="24"/>
        </w:rPr>
        <w:fldChar w:fldCharType="begin"/>
      </w:r>
      <w:r w:rsidRPr="00D92FA0">
        <w:rPr>
          <w:rFonts w:ascii="Times New Roman" w:hAnsi="Times New Roman"/>
          <w:sz w:val="24"/>
        </w:rPr>
        <w:instrText xml:space="preserve"> INCLUDEPICTURE "/var/folders/tt/2gb2d8s55qb3c9rj318c8tqc0000gn/T/com.microsoft.Word/WebArchiveCopyPasteTempFiles/page1image53032976" \* MERGEFORMATINET </w:instrText>
      </w:r>
      <w:r w:rsidRPr="00D92FA0">
        <w:rPr>
          <w:rFonts w:ascii="Times New Roman" w:hAnsi="Times New Roman"/>
          <w:sz w:val="24"/>
        </w:rPr>
        <w:fldChar w:fldCharType="separate"/>
      </w:r>
      <w:r w:rsidRPr="00D92FA0">
        <w:rPr>
          <w:rFonts w:ascii="Times New Roman" w:hAnsi="Times New Roman"/>
          <w:noProof/>
          <w:sz w:val="24"/>
        </w:rPr>
        <w:drawing>
          <wp:inline distT="0" distB="0" distL="0" distR="0" wp14:anchorId="52684D1E" wp14:editId="08887A01">
            <wp:extent cx="5943600" cy="1772920"/>
            <wp:effectExtent l="0" t="0" r="0" b="0"/>
            <wp:docPr id="4" name="Picture 4" descr="page1image5303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5303297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772920"/>
                    </a:xfrm>
                    <a:prstGeom prst="rect">
                      <a:avLst/>
                    </a:prstGeom>
                    <a:noFill/>
                    <a:ln>
                      <a:noFill/>
                    </a:ln>
                  </pic:spPr>
                </pic:pic>
              </a:graphicData>
            </a:graphic>
          </wp:inline>
        </w:drawing>
      </w:r>
      <w:r w:rsidRPr="00D92FA0">
        <w:rPr>
          <w:rFonts w:ascii="Times New Roman" w:hAnsi="Times New Roman"/>
          <w:sz w:val="24"/>
        </w:rPr>
        <w:fldChar w:fldCharType="end"/>
      </w:r>
    </w:p>
    <w:p w14:paraId="63971A4C" w14:textId="52F42104" w:rsidR="00D92FA0" w:rsidRPr="00D92FA0" w:rsidRDefault="00D92FA0" w:rsidP="00271FF8">
      <w:pPr>
        <w:rPr>
          <w:rFonts w:ascii="Times New Roman" w:hAnsi="Times New Roman"/>
          <w:sz w:val="24"/>
        </w:rPr>
      </w:pPr>
      <w:r w:rsidRPr="00D92FA0">
        <w:t xml:space="preserve">On the face of it, these Indicators are not identical, as they don’t share any properties besides a common </w:t>
      </w:r>
      <w:r w:rsidRPr="00D92FA0">
        <w:rPr>
          <w:rFonts w:ascii="Gautami" w:hAnsi="Gautami" w:cs="Gautami"/>
        </w:rPr>
        <w:t>​</w:t>
      </w:r>
      <w:r w:rsidRPr="00D92FA0">
        <w:rPr>
          <w:rFonts w:ascii="Arial" w:hAnsi="Arial" w:cs="Arial"/>
          <w:b/>
          <w:bCs/>
        </w:rPr>
        <w:t>indicator_types</w:t>
      </w:r>
      <w:r w:rsidRPr="00D92FA0">
        <w:rPr>
          <w:rFonts w:ascii="Gautami" w:hAnsi="Gautami" w:cs="Gautami"/>
        </w:rPr>
        <w:t xml:space="preserve">​ </w:t>
      </w:r>
      <w:r w:rsidRPr="00D92FA0">
        <w:t xml:space="preserve">property value. However, if one were to look at closely at their </w:t>
      </w:r>
      <w:r w:rsidRPr="00D92FA0">
        <w:rPr>
          <w:rFonts w:ascii="Arial" w:hAnsi="Arial" w:cs="Arial"/>
          <w:b/>
          <w:bCs/>
        </w:rPr>
        <w:t xml:space="preserve">pattern </w:t>
      </w:r>
      <w:r w:rsidRPr="00D92FA0">
        <w:rPr>
          <w:rFonts w:ascii="Gautami" w:hAnsi="Gautami" w:cs="Gautami"/>
        </w:rPr>
        <w:t>​</w:t>
      </w:r>
      <w:r w:rsidRPr="00D92FA0">
        <w:t xml:space="preserve">values, which represents the actual malicious cyber activity that they’re looking for, you’ll see that they are in fact semantically equivalent as the “/31” CIDR block in Indicator 1 is equivalent to the two IP addresses OR’d together in Indicator 2. </w:t>
      </w:r>
    </w:p>
    <w:p w14:paraId="33F5AFBA" w14:textId="66F35DD5" w:rsidR="00EC5C62" w:rsidRDefault="00EC5C62" w:rsidP="00796B24">
      <w:pPr>
        <w:pStyle w:val="Heading2"/>
        <w:numPr>
          <w:ilvl w:val="1"/>
          <w:numId w:val="1"/>
        </w:numPr>
      </w:pPr>
      <w:bookmarkStart w:id="10" w:name="_Toc10710847"/>
      <w:bookmarkStart w:id="11" w:name="_Toc11147317"/>
      <w:bookmarkStart w:id="12" w:name="_Toc11148255"/>
      <w:bookmarkStart w:id="13" w:name="_Toc11148384"/>
      <w:bookmarkStart w:id="14" w:name="_Toc11149068"/>
      <w:r>
        <w:t>References (</w:t>
      </w:r>
      <w:r w:rsidR="00A35C8C">
        <w:t>non-</w:t>
      </w:r>
      <w:r>
        <w:t>normative)</w:t>
      </w:r>
      <w:bookmarkEnd w:id="10"/>
      <w:bookmarkEnd w:id="11"/>
      <w:bookmarkEnd w:id="12"/>
      <w:bookmarkEnd w:id="13"/>
      <w:bookmarkEnd w:id="14"/>
    </w:p>
    <w:p w14:paraId="2C0A7109" w14:textId="05223058" w:rsidR="0073615E" w:rsidRDefault="0073615E" w:rsidP="0073615E">
      <w:pPr>
        <w:spacing w:before="0" w:after="0"/>
      </w:pPr>
      <w:r>
        <w:rPr>
          <w:b/>
        </w:rPr>
        <w:t xml:space="preserve">      [HAVERSINE]          </w:t>
      </w:r>
      <w:r>
        <w:t>Calculate distance, bearing, and more between latitude/longitude points</w:t>
      </w:r>
    </w:p>
    <w:p w14:paraId="5F6BE606" w14:textId="38DA0302" w:rsidR="0073615E" w:rsidRDefault="0073615E" w:rsidP="0073615E">
      <w:pPr>
        <w:spacing w:before="0" w:after="0"/>
        <w:rPr>
          <w:rFonts w:ascii="Times New Roman" w:hAnsi="Times New Roman"/>
        </w:rPr>
      </w:pPr>
      <w:r>
        <w:t xml:space="preserve">                                       </w:t>
      </w:r>
      <w:hyperlink r:id="rId32" w:history="1">
        <w:r w:rsidRPr="00050A20">
          <w:rPr>
            <w:rStyle w:val="Hyperlink"/>
          </w:rPr>
          <w:t>http://www.movable-type.co.uk/scripts/latlong.html</w:t>
        </w:r>
      </w:hyperlink>
      <w:r>
        <w:t>.</w:t>
      </w:r>
    </w:p>
    <w:p w14:paraId="6B1ABAE1" w14:textId="02BDD7E3" w:rsidR="00A35C8C" w:rsidRPr="00A35C8C" w:rsidRDefault="00EC5C62" w:rsidP="0073615E">
      <w:pPr>
        <w:tabs>
          <w:tab w:val="left" w:pos="2160"/>
        </w:tabs>
        <w:ind w:left="2160" w:hanging="1800"/>
      </w:pPr>
      <w:r>
        <w:rPr>
          <w:b/>
        </w:rPr>
        <w:t>[</w:t>
      </w:r>
      <w:r w:rsidR="00A35C8C">
        <w:rPr>
          <w:b/>
        </w:rPr>
        <w:t>JARO</w:t>
      </w:r>
      <w:r>
        <w:rPr>
          <w:b/>
        </w:rPr>
        <w:t xml:space="preserve">]         </w:t>
      </w:r>
      <w:r>
        <w:rPr>
          <w:b/>
        </w:rPr>
        <w:tab/>
      </w:r>
      <w:r w:rsidR="00A35C8C">
        <w:t>Jaro-Winkler Distance,</w:t>
      </w:r>
      <w:r>
        <w:t xml:space="preserve"> </w:t>
      </w:r>
      <w:hyperlink r:id="rId33" w:history="1">
        <w:r w:rsidR="00A35C8C" w:rsidRPr="00A35C8C">
          <w:rPr>
            <w:rStyle w:val="Hyperlink"/>
          </w:rPr>
          <w:t>https://en.wikipedia.org/wiki/Jaro%E2%80%93Winkler_distance</w:t>
        </w:r>
      </w:hyperlink>
      <w:r w:rsidR="00A35C8C">
        <w:t>.</w:t>
      </w:r>
    </w:p>
    <w:p w14:paraId="7142076C" w14:textId="48325754" w:rsidR="00EC5C62" w:rsidRDefault="00EC5C62" w:rsidP="00EC5C62">
      <w:pPr>
        <w:tabs>
          <w:tab w:val="left" w:pos="2160"/>
        </w:tabs>
        <w:ind w:left="2160" w:hanging="1800"/>
      </w:pPr>
    </w:p>
    <w:p w14:paraId="5B47827C" w14:textId="27FD0BA2" w:rsidR="005132DA" w:rsidRDefault="00672622" w:rsidP="005132DA">
      <w:pPr>
        <w:pStyle w:val="Heading2"/>
      </w:pPr>
      <w:bookmarkStart w:id="15" w:name="_Toc11147318"/>
      <w:bookmarkStart w:id="16" w:name="_Toc11148256"/>
      <w:bookmarkStart w:id="17" w:name="_Toc11148385"/>
      <w:bookmarkStart w:id="18" w:name="_Toc11149069"/>
      <w:bookmarkEnd w:id="9"/>
      <w:r>
        <w:t>Scope</w:t>
      </w:r>
      <w:bookmarkEnd w:id="15"/>
      <w:bookmarkEnd w:id="16"/>
      <w:bookmarkEnd w:id="17"/>
      <w:bookmarkEnd w:id="18"/>
    </w:p>
    <w:p w14:paraId="5EE18688" w14:textId="77777777" w:rsidR="00672622" w:rsidRPr="00672622" w:rsidRDefault="00672622" w:rsidP="00271FF8">
      <w:pPr>
        <w:rPr>
          <w:rFonts w:ascii="Times New Roman" w:hAnsi="Times New Roman"/>
          <w:sz w:val="24"/>
        </w:rPr>
      </w:pPr>
      <w:bookmarkStart w:id="19" w:name="_Toc8648845"/>
      <w:r w:rsidRPr="00672622">
        <w:t xml:space="preserve">Semantic equivalence in the context of STIX is a multi-faceted topic and this paper represents an initial attempt at covering some key aspects of this process. Accordingly, this paper is focused exclusively on the calculation of semantic equivalence between identical types of STIX SDOs, and does not cover or take into account equivalence between STIX Relationship Objects (SROs), equivalence between non-identical types of STIX SDOs, or the broader topic of graph-based equivalence. </w:t>
      </w:r>
    </w:p>
    <w:bookmarkEnd w:id="19"/>
    <w:p w14:paraId="64DA4638" w14:textId="3FDF2592" w:rsidR="00672622" w:rsidRDefault="00672622" w:rsidP="001A1E89"/>
    <w:p w14:paraId="1F57581E" w14:textId="152FDD6B" w:rsidR="00672622" w:rsidRDefault="00672622" w:rsidP="00672622">
      <w:pPr>
        <w:pStyle w:val="Heading1WP"/>
      </w:pPr>
      <w:bookmarkStart w:id="20" w:name="_Toc11147319"/>
      <w:bookmarkStart w:id="21" w:name="_Toc11148257"/>
      <w:bookmarkStart w:id="22" w:name="_Toc11148386"/>
      <w:bookmarkStart w:id="23" w:name="_Toc11149070"/>
      <w:r>
        <w:lastRenderedPageBreak/>
        <w:t>Calculating Semantic Equivalence</w:t>
      </w:r>
      <w:bookmarkEnd w:id="20"/>
      <w:bookmarkEnd w:id="21"/>
      <w:bookmarkEnd w:id="22"/>
      <w:bookmarkEnd w:id="23"/>
    </w:p>
    <w:p w14:paraId="46D30A19" w14:textId="05C8532D" w:rsidR="00672622" w:rsidRPr="00672622" w:rsidRDefault="00672622" w:rsidP="00271FF8">
      <w:r>
        <w:t>This</w:t>
      </w:r>
      <w:r w:rsidRPr="00672622">
        <w:t xml:space="preserve"> section discusses the overarching concept and algorithm for calculating pair-wise semantic equivalence between STIX 2.x SDOs. </w:t>
      </w:r>
    </w:p>
    <w:p w14:paraId="70B63729" w14:textId="458C6087" w:rsidR="00672622" w:rsidRDefault="00672622" w:rsidP="00672622">
      <w:pPr>
        <w:pStyle w:val="Heading2"/>
      </w:pPr>
      <w:bookmarkStart w:id="24" w:name="_Toc11147320"/>
      <w:bookmarkStart w:id="25" w:name="_Toc11148258"/>
      <w:bookmarkStart w:id="26" w:name="_Toc11148387"/>
      <w:bookmarkStart w:id="27" w:name="_Toc11149071"/>
      <w:r>
        <w:t>High-level Process</w:t>
      </w:r>
      <w:bookmarkEnd w:id="24"/>
      <w:bookmarkEnd w:id="25"/>
      <w:bookmarkEnd w:id="26"/>
      <w:bookmarkEnd w:id="27"/>
    </w:p>
    <w:p w14:paraId="51678BB3" w14:textId="77777777" w:rsidR="00672622" w:rsidRPr="00672622" w:rsidRDefault="00672622" w:rsidP="00271FF8">
      <w:pPr>
        <w:rPr>
          <w:rFonts w:ascii="Times New Roman" w:hAnsi="Times New Roman"/>
          <w:sz w:val="24"/>
        </w:rPr>
      </w:pPr>
      <w:r w:rsidRPr="00672622">
        <w:t xml:space="preserve">At a high-level, the process for calculating semantic equivalence between STIX SDOs is as follows: </w:t>
      </w:r>
    </w:p>
    <w:p w14:paraId="57E8AC17" w14:textId="77777777" w:rsidR="00271FF8" w:rsidRDefault="00672622" w:rsidP="00796B24">
      <w:pPr>
        <w:pStyle w:val="ListParagraph"/>
        <w:numPr>
          <w:ilvl w:val="0"/>
          <w:numId w:val="6"/>
        </w:numPr>
      </w:pPr>
      <w:r w:rsidRPr="00672622">
        <w:t xml:space="preserve">Determine the “key” properties of primary semantic importance (i.e., those that are critical to the underlying meaning of the object) for each STIX Domain Object. </w:t>
      </w:r>
    </w:p>
    <w:p w14:paraId="6D4B728A" w14:textId="73A339AE" w:rsidR="00672622" w:rsidRDefault="00672622" w:rsidP="00796B24">
      <w:pPr>
        <w:pStyle w:val="ListParagraph"/>
        <w:numPr>
          <w:ilvl w:val="1"/>
          <w:numId w:val="6"/>
        </w:numPr>
      </w:pPr>
      <w:r w:rsidRPr="00672622">
        <w:t>Equivalence must be calculated differently for each type of STIX Domain Object.</w:t>
      </w:r>
    </w:p>
    <w:p w14:paraId="22C1C295" w14:textId="63720E30" w:rsidR="00271FF8" w:rsidRDefault="00271FF8" w:rsidP="00796B24">
      <w:pPr>
        <w:pStyle w:val="ListParagraph"/>
        <w:numPr>
          <w:ilvl w:val="0"/>
          <w:numId w:val="6"/>
        </w:numPr>
      </w:pPr>
      <w:r w:rsidRPr="00672622">
        <w:t>Determine the set of properties for each STIX SDO that are not important with respect to its semantics and should be ignored. For example, the following common properties are not likely to be useful as they have no bearing on the overall semantics of an SDO:</w:t>
      </w:r>
    </w:p>
    <w:p w14:paraId="2606F0EA" w14:textId="77777777" w:rsidR="00271FF8" w:rsidRPr="00672622" w:rsidRDefault="00271FF8" w:rsidP="00796B24">
      <w:pPr>
        <w:pStyle w:val="ListParagraph"/>
        <w:numPr>
          <w:ilvl w:val="1"/>
          <w:numId w:val="6"/>
        </w:numPr>
      </w:pPr>
      <w:r w:rsidRPr="00271FF8">
        <w:rPr>
          <w:rFonts w:ascii="Arial" w:hAnsi="Arial" w:cs="Arial"/>
          <w:b/>
          <w:bCs/>
        </w:rPr>
        <w:t>id</w:t>
      </w:r>
    </w:p>
    <w:p w14:paraId="73550F4E" w14:textId="77777777" w:rsidR="00271FF8" w:rsidRPr="00672622" w:rsidRDefault="00271FF8" w:rsidP="00796B24">
      <w:pPr>
        <w:pStyle w:val="ListParagraph"/>
        <w:numPr>
          <w:ilvl w:val="1"/>
          <w:numId w:val="6"/>
        </w:numPr>
      </w:pPr>
      <w:r w:rsidRPr="00271FF8">
        <w:rPr>
          <w:rFonts w:ascii="Gautami" w:hAnsi="Gautami" w:cs="Gautami"/>
        </w:rPr>
        <w:t>​</w:t>
      </w:r>
      <w:r w:rsidRPr="00271FF8">
        <w:rPr>
          <w:rFonts w:ascii="Arial" w:hAnsi="Arial" w:cs="Arial"/>
          <w:b/>
          <w:bCs/>
        </w:rPr>
        <w:t xml:space="preserve">created_by_ref </w:t>
      </w:r>
    </w:p>
    <w:p w14:paraId="21391C6C" w14:textId="77777777" w:rsidR="00271FF8" w:rsidRPr="00672622" w:rsidRDefault="00271FF8" w:rsidP="00796B24">
      <w:pPr>
        <w:pStyle w:val="ListParagraph"/>
        <w:numPr>
          <w:ilvl w:val="1"/>
          <w:numId w:val="6"/>
        </w:numPr>
      </w:pPr>
      <w:r w:rsidRPr="00271FF8">
        <w:rPr>
          <w:rFonts w:ascii="Arial" w:hAnsi="Arial" w:cs="Arial"/>
          <w:b/>
          <w:bCs/>
        </w:rPr>
        <w:t>created/modified</w:t>
      </w:r>
    </w:p>
    <w:p w14:paraId="2997222D" w14:textId="0713C435" w:rsidR="00271FF8" w:rsidRDefault="00271FF8" w:rsidP="00796B24">
      <w:pPr>
        <w:pStyle w:val="ListParagraph"/>
        <w:numPr>
          <w:ilvl w:val="1"/>
          <w:numId w:val="6"/>
        </w:numPr>
      </w:pPr>
      <w:r w:rsidRPr="00271FF8">
        <w:rPr>
          <w:rFonts w:ascii="Gautami" w:hAnsi="Gautami" w:cs="Gautami"/>
        </w:rPr>
        <w:t>​</w:t>
      </w:r>
      <w:r w:rsidRPr="00271FF8">
        <w:rPr>
          <w:rFonts w:ascii="Arial" w:hAnsi="Arial" w:cs="Arial"/>
          <w:b/>
          <w:bCs/>
        </w:rPr>
        <w:t xml:space="preserve">description </w:t>
      </w:r>
    </w:p>
    <w:p w14:paraId="6EF91F13" w14:textId="7FEDDE32" w:rsidR="00672622" w:rsidRPr="00672622" w:rsidRDefault="00271FF8" w:rsidP="00796B24">
      <w:pPr>
        <w:pStyle w:val="ListParagraph"/>
        <w:numPr>
          <w:ilvl w:val="0"/>
          <w:numId w:val="6"/>
        </w:numPr>
      </w:pPr>
      <w:r w:rsidRPr="00672622">
        <w:t>For each pair of SDOs, calculate semantic equivalence by comparing only the values of the “key” properties found between the two SDOs and ignoring the rest.</w:t>
      </w:r>
    </w:p>
    <w:p w14:paraId="72090446" w14:textId="5BC6C018" w:rsidR="00672622" w:rsidRDefault="00672622" w:rsidP="00271FF8">
      <w:r w:rsidRPr="00672622">
        <w:t xml:space="preserve">Each of these steps are discussed in detail in the following sections. </w:t>
      </w:r>
    </w:p>
    <w:p w14:paraId="19EE5E7A" w14:textId="3AA32464" w:rsidR="00CD4104" w:rsidRDefault="00672622" w:rsidP="00CD4104">
      <w:pPr>
        <w:pStyle w:val="Heading2"/>
      </w:pPr>
      <w:bookmarkStart w:id="28" w:name="_Toc11147321"/>
      <w:bookmarkStart w:id="29" w:name="_Toc11148259"/>
      <w:bookmarkStart w:id="30" w:name="_Toc11148388"/>
      <w:bookmarkStart w:id="31" w:name="_Toc11149072"/>
      <w:r>
        <w:t>Key SDO Properties</w:t>
      </w:r>
      <w:bookmarkEnd w:id="28"/>
      <w:bookmarkEnd w:id="29"/>
      <w:bookmarkEnd w:id="30"/>
      <w:bookmarkEnd w:id="31"/>
    </w:p>
    <w:p w14:paraId="35CD935E" w14:textId="77777777" w:rsidR="00CD4104" w:rsidRDefault="00CD4104" w:rsidP="00271FF8">
      <w:pPr>
        <w:rPr>
          <w:rFonts w:ascii="Times New Roman" w:hAnsi="Times New Roman"/>
        </w:rPr>
      </w:pPr>
      <w:r>
        <w:t xml:space="preserve">Captured below in Table 1 are the "key" properties of various STIX 2.1 SDOs, which play a significant role in capturing the underlying meaning of the object. Note that this concept is specific to semantic equivalence as outlined in this paper - the STIX specification has no notion of "key" properties in this sense Properties that are defined as required in the STIX specification for each SDO are highlighted in </w:t>
      </w:r>
      <w:r>
        <w:rPr>
          <w:rFonts w:ascii="Gautami" w:hAnsi="Gautami" w:cs="Gautami"/>
        </w:rPr>
        <w:t>​</w:t>
      </w:r>
      <w:r>
        <w:rPr>
          <w:rFonts w:ascii="Arial" w:hAnsi="Arial" w:cs="Arial"/>
          <w:b/>
          <w:bCs/>
        </w:rPr>
        <w:t>bold</w:t>
      </w:r>
      <w:r>
        <w:rPr>
          <w:rFonts w:ascii="Gautami" w:hAnsi="Gautami" w:cs="Gautami"/>
        </w:rPr>
        <w:t>​</w:t>
      </w:r>
      <w:r>
        <w:t xml:space="preserve">. </w:t>
      </w:r>
    </w:p>
    <w:p w14:paraId="0B0B0074" w14:textId="77777777" w:rsidR="00CD4104" w:rsidRPr="00CD4104" w:rsidRDefault="00CD4104" w:rsidP="00CD4104"/>
    <w:p w14:paraId="213ED3E9" w14:textId="23259AC9" w:rsidR="00271FF8" w:rsidRPr="00271FF8" w:rsidRDefault="00271FF8" w:rsidP="00271FF8">
      <w:pPr>
        <w:jc w:val="center"/>
      </w:pPr>
      <w:r w:rsidRPr="00271FF8">
        <w:rPr>
          <w:b/>
          <w:bCs/>
        </w:rPr>
        <w:t xml:space="preserve">Table </w:t>
      </w:r>
      <w:r w:rsidRPr="00271FF8">
        <w:rPr>
          <w:b/>
          <w:bCs/>
        </w:rPr>
        <w:fldChar w:fldCharType="begin"/>
      </w:r>
      <w:r w:rsidRPr="00271FF8">
        <w:rPr>
          <w:b/>
          <w:bCs/>
        </w:rPr>
        <w:instrText xml:space="preserve"> SEQ Table \* ARABIC </w:instrText>
      </w:r>
      <w:r w:rsidRPr="00271FF8">
        <w:rPr>
          <w:b/>
          <w:bCs/>
        </w:rPr>
        <w:fldChar w:fldCharType="separate"/>
      </w:r>
      <w:r w:rsidR="00114EE7">
        <w:rPr>
          <w:b/>
          <w:bCs/>
          <w:noProof/>
        </w:rPr>
        <w:t>1</w:t>
      </w:r>
      <w:r w:rsidRPr="00271FF8">
        <w:rPr>
          <w:b/>
          <w:bCs/>
        </w:rPr>
        <w:fldChar w:fldCharType="end"/>
      </w:r>
      <w:r>
        <w:rPr>
          <w:b/>
          <w:bCs/>
        </w:rPr>
        <w:t>.</w:t>
      </w:r>
      <w:r w:rsidRPr="00271FF8">
        <w:t xml:space="preserve"> Key STIX 2.1 SDO Properties</w:t>
      </w:r>
    </w:p>
    <w:tbl>
      <w:tblPr>
        <w:tblW w:w="9442" w:type="dxa"/>
        <w:tblLayout w:type="fixed"/>
        <w:tblLook w:val="0600" w:firstRow="0" w:lastRow="0" w:firstColumn="0" w:lastColumn="0" w:noHBand="1" w:noVBand="1"/>
      </w:tblPr>
      <w:tblGrid>
        <w:gridCol w:w="3502"/>
        <w:gridCol w:w="5940"/>
      </w:tblGrid>
      <w:tr w:rsidR="00CD4104" w14:paraId="37A17931" w14:textId="77777777" w:rsidTr="00CD4104">
        <w:tc>
          <w:tcPr>
            <w:tcW w:w="3502" w:type="dxa"/>
            <w:tcBorders>
              <w:top w:val="single" w:sz="6" w:space="0" w:color="000000"/>
              <w:left w:val="single" w:sz="6" w:space="0" w:color="000000"/>
              <w:bottom w:val="single" w:sz="6" w:space="0" w:color="000000"/>
              <w:right w:val="single" w:sz="6" w:space="0" w:color="000000"/>
            </w:tcBorders>
            <w:shd w:val="clear" w:color="auto" w:fill="073763"/>
            <w:tcMar>
              <w:top w:w="100" w:type="dxa"/>
              <w:left w:w="100" w:type="dxa"/>
              <w:bottom w:w="100" w:type="dxa"/>
              <w:right w:w="100" w:type="dxa"/>
            </w:tcMar>
          </w:tcPr>
          <w:p w14:paraId="227E0B45" w14:textId="39DBCBB7" w:rsidR="00CD4104" w:rsidRDefault="00CD4104" w:rsidP="004E40BA">
            <w:pPr>
              <w:jc w:val="center"/>
              <w:rPr>
                <w:shd w:val="clear" w:color="auto" w:fill="073763"/>
              </w:rPr>
            </w:pPr>
            <w:r>
              <w:rPr>
                <w:shd w:val="clear" w:color="auto" w:fill="073763"/>
              </w:rPr>
              <w:t>STIX SDO (2.1 CSD01)</w:t>
            </w:r>
          </w:p>
        </w:tc>
        <w:tc>
          <w:tcPr>
            <w:tcW w:w="5940" w:type="dxa"/>
            <w:tcBorders>
              <w:top w:val="single" w:sz="6" w:space="0" w:color="000000"/>
              <w:left w:val="single" w:sz="6" w:space="0" w:color="000000"/>
              <w:bottom w:val="single" w:sz="6" w:space="0" w:color="000000"/>
              <w:right w:val="single" w:sz="6" w:space="0" w:color="000000"/>
            </w:tcBorders>
            <w:shd w:val="clear" w:color="auto" w:fill="073763"/>
            <w:tcMar>
              <w:top w:w="100" w:type="dxa"/>
              <w:left w:w="100" w:type="dxa"/>
              <w:bottom w:w="100" w:type="dxa"/>
              <w:right w:w="100" w:type="dxa"/>
            </w:tcMar>
          </w:tcPr>
          <w:p w14:paraId="588313F5" w14:textId="4764EA8B" w:rsidR="00CD4104" w:rsidRDefault="00CD4104" w:rsidP="004E40BA">
            <w:pPr>
              <w:jc w:val="center"/>
              <w:rPr>
                <w:shd w:val="clear" w:color="auto" w:fill="073763"/>
              </w:rPr>
            </w:pPr>
            <w:r>
              <w:rPr>
                <w:shd w:val="clear" w:color="auto" w:fill="073763"/>
              </w:rPr>
              <w:t>Key Properties</w:t>
            </w:r>
          </w:p>
        </w:tc>
      </w:tr>
      <w:tr w:rsidR="00CD4104" w14:paraId="345AF678" w14:textId="77777777" w:rsidTr="00CD4104">
        <w:tc>
          <w:tcPr>
            <w:tcW w:w="3502"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8B328D0" w14:textId="77777777" w:rsidR="00CD4104" w:rsidRPr="00CE4419" w:rsidRDefault="00CD4104" w:rsidP="004E40BA">
            <w:pPr>
              <w:jc w:val="center"/>
              <w:rPr>
                <w:b/>
                <w:highlight w:val="white"/>
              </w:rPr>
            </w:pPr>
            <w:r w:rsidRPr="00CE4419">
              <w:rPr>
                <w:b/>
              </w:rPr>
              <w:t>Indicator</w:t>
            </w:r>
          </w:p>
        </w:tc>
        <w:tc>
          <w:tcPr>
            <w:tcW w:w="594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5CA19E59" w14:textId="2AB88712" w:rsidR="00CD4104" w:rsidRDefault="00CD4104" w:rsidP="004E40BA">
            <w:pPr>
              <w:jc w:val="center"/>
              <w:rPr>
                <w:rFonts w:ascii="Arial" w:hAnsi="Arial" w:cs="Arial"/>
                <w:b/>
                <w:bCs/>
                <w:sz w:val="22"/>
                <w:szCs w:val="22"/>
              </w:rPr>
            </w:pPr>
            <w:r>
              <w:rPr>
                <w:rFonts w:ascii="Arial" w:hAnsi="Arial" w:cs="Arial"/>
                <w:b/>
                <w:bCs/>
                <w:sz w:val="22"/>
                <w:szCs w:val="22"/>
              </w:rPr>
              <w:t>indicator_types</w:t>
            </w:r>
          </w:p>
          <w:p w14:paraId="456D05B7" w14:textId="042284BA" w:rsidR="00CD4104" w:rsidRDefault="00CD4104" w:rsidP="004E40BA">
            <w:pPr>
              <w:jc w:val="center"/>
              <w:rPr>
                <w:rFonts w:ascii="Arial" w:hAnsi="Arial" w:cs="Arial"/>
                <w:b/>
                <w:bCs/>
                <w:sz w:val="22"/>
                <w:szCs w:val="22"/>
              </w:rPr>
            </w:pPr>
            <w:r>
              <w:rPr>
                <w:rFonts w:ascii="Arial" w:hAnsi="Arial" w:cs="Arial"/>
                <w:b/>
                <w:bCs/>
                <w:sz w:val="22"/>
                <w:szCs w:val="22"/>
              </w:rPr>
              <w:t>pattern</w:t>
            </w:r>
          </w:p>
          <w:p w14:paraId="1C318F81" w14:textId="3B4A761D" w:rsidR="00CD4104" w:rsidRPr="00CD4104" w:rsidRDefault="00CD4104" w:rsidP="004E40BA">
            <w:pPr>
              <w:jc w:val="center"/>
            </w:pPr>
            <w:r>
              <w:rPr>
                <w:rFonts w:ascii="Arial" w:hAnsi="Arial" w:cs="Arial"/>
                <w:b/>
                <w:bCs/>
                <w:sz w:val="22"/>
                <w:szCs w:val="22"/>
              </w:rPr>
              <w:t>valid_from</w:t>
            </w:r>
          </w:p>
        </w:tc>
      </w:tr>
      <w:tr w:rsidR="00CD4104" w14:paraId="56A4BF1E" w14:textId="77777777" w:rsidTr="00CD4104">
        <w:tc>
          <w:tcPr>
            <w:tcW w:w="3502"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20AE32B0" w14:textId="77777777" w:rsidR="00CD4104" w:rsidRPr="00CE4419" w:rsidRDefault="00CD4104" w:rsidP="004E40BA">
            <w:pPr>
              <w:jc w:val="center"/>
              <w:rPr>
                <w:b/>
                <w:highlight w:val="white"/>
              </w:rPr>
            </w:pPr>
            <w:r w:rsidRPr="00CE4419">
              <w:rPr>
                <w:b/>
              </w:rPr>
              <w:t>Malware</w:t>
            </w:r>
          </w:p>
        </w:tc>
        <w:tc>
          <w:tcPr>
            <w:tcW w:w="594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6868BA42" w14:textId="61038F43" w:rsidR="00CD4104" w:rsidRDefault="00CD4104" w:rsidP="004E40BA">
            <w:pPr>
              <w:jc w:val="center"/>
              <w:rPr>
                <w:rFonts w:ascii="Arial" w:hAnsi="Arial" w:cs="Arial"/>
                <w:b/>
                <w:bCs/>
                <w:sz w:val="22"/>
                <w:szCs w:val="22"/>
              </w:rPr>
            </w:pPr>
            <w:r>
              <w:rPr>
                <w:rFonts w:ascii="Arial" w:hAnsi="Arial" w:cs="Arial"/>
                <w:b/>
                <w:bCs/>
                <w:sz w:val="22"/>
                <w:szCs w:val="22"/>
              </w:rPr>
              <w:t>name</w:t>
            </w:r>
          </w:p>
          <w:p w14:paraId="55DB3C4A" w14:textId="1A73EC33" w:rsidR="00CD4104" w:rsidRPr="00CD4104" w:rsidRDefault="00CD4104" w:rsidP="004E40BA">
            <w:pPr>
              <w:jc w:val="center"/>
              <w:rPr>
                <w:rFonts w:ascii="Arial" w:hAnsi="Arial" w:cs="Arial"/>
                <w:b/>
                <w:bCs/>
                <w:sz w:val="22"/>
                <w:szCs w:val="22"/>
              </w:rPr>
            </w:pPr>
            <w:r>
              <w:rPr>
                <w:rFonts w:ascii="Arial" w:hAnsi="Arial" w:cs="Arial"/>
                <w:b/>
                <w:bCs/>
                <w:sz w:val="22"/>
                <w:szCs w:val="22"/>
              </w:rPr>
              <w:t>malware_types</w:t>
            </w:r>
          </w:p>
        </w:tc>
      </w:tr>
      <w:tr w:rsidR="00CD4104" w14:paraId="5CDA79B3" w14:textId="77777777" w:rsidTr="00CD4104">
        <w:tc>
          <w:tcPr>
            <w:tcW w:w="3502"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0944D2BE" w14:textId="0564815D" w:rsidR="00CD4104" w:rsidRPr="00CE4419" w:rsidRDefault="00CD4104" w:rsidP="004E40BA">
            <w:pPr>
              <w:jc w:val="center"/>
              <w:rPr>
                <w:b/>
                <w:highlight w:val="white"/>
              </w:rPr>
            </w:pPr>
            <w:r>
              <w:rPr>
                <w:b/>
              </w:rPr>
              <w:t>Tool</w:t>
            </w:r>
          </w:p>
        </w:tc>
        <w:tc>
          <w:tcPr>
            <w:tcW w:w="594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3C8FE2D0" w14:textId="77777777" w:rsidR="00CD4104" w:rsidRDefault="00CD4104" w:rsidP="004E40BA">
            <w:pPr>
              <w:jc w:val="center"/>
              <w:rPr>
                <w:rFonts w:ascii="Arial" w:hAnsi="Arial" w:cs="Arial"/>
                <w:b/>
                <w:bCs/>
                <w:sz w:val="22"/>
                <w:szCs w:val="22"/>
              </w:rPr>
            </w:pPr>
            <w:r>
              <w:rPr>
                <w:rFonts w:ascii="Arial" w:hAnsi="Arial" w:cs="Arial"/>
                <w:b/>
                <w:bCs/>
                <w:sz w:val="22"/>
                <w:szCs w:val="22"/>
              </w:rPr>
              <w:t>name</w:t>
            </w:r>
          </w:p>
          <w:p w14:paraId="30558BA1" w14:textId="712C67D1" w:rsidR="00CD4104" w:rsidRDefault="00CD4104" w:rsidP="004E40BA">
            <w:pPr>
              <w:jc w:val="center"/>
            </w:pPr>
            <w:r>
              <w:rPr>
                <w:rFonts w:ascii="Arial" w:hAnsi="Arial" w:cs="Arial"/>
                <w:b/>
                <w:bCs/>
                <w:sz w:val="22"/>
                <w:szCs w:val="22"/>
              </w:rPr>
              <w:t>tool_types</w:t>
            </w:r>
          </w:p>
        </w:tc>
      </w:tr>
      <w:tr w:rsidR="00CD4104" w14:paraId="55F4CB41" w14:textId="77777777" w:rsidTr="00CD4104">
        <w:tc>
          <w:tcPr>
            <w:tcW w:w="35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7BBC8A" w14:textId="5DD3F277" w:rsidR="00CD4104" w:rsidRPr="00CE4419" w:rsidRDefault="00CD4104" w:rsidP="004E40BA">
            <w:pPr>
              <w:jc w:val="center"/>
              <w:rPr>
                <w:b/>
              </w:rPr>
            </w:pPr>
            <w:r>
              <w:rPr>
                <w:b/>
              </w:rPr>
              <w:t>Attack Pattern</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D79E27" w14:textId="74B2DA53" w:rsidR="00CD4104" w:rsidRPr="00CD4104" w:rsidRDefault="00CD4104" w:rsidP="004E40BA">
            <w:pPr>
              <w:jc w:val="center"/>
              <w:rPr>
                <w:b/>
                <w:bCs/>
              </w:rPr>
            </w:pPr>
            <w:r w:rsidRPr="00CD4104">
              <w:rPr>
                <w:b/>
                <w:bCs/>
              </w:rPr>
              <w:t>name</w:t>
            </w:r>
          </w:p>
          <w:p w14:paraId="59FCE547" w14:textId="4170E395" w:rsidR="00CD4104" w:rsidRDefault="00CD4104" w:rsidP="004E40BA">
            <w:pPr>
              <w:jc w:val="center"/>
            </w:pPr>
            <w:r>
              <w:t>external_references</w:t>
            </w:r>
          </w:p>
        </w:tc>
      </w:tr>
      <w:tr w:rsidR="00CD4104" w14:paraId="4858A89A" w14:textId="77777777" w:rsidTr="00CD4104">
        <w:tc>
          <w:tcPr>
            <w:tcW w:w="35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BA1396" w14:textId="66EACA88" w:rsidR="00CD4104" w:rsidRDefault="00CD4104" w:rsidP="004E40BA">
            <w:pPr>
              <w:jc w:val="center"/>
              <w:rPr>
                <w:b/>
              </w:rPr>
            </w:pPr>
            <w:r>
              <w:rPr>
                <w:b/>
              </w:rPr>
              <w:t>Vulnerability</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F11616" w14:textId="77777777" w:rsidR="00CD4104" w:rsidRPr="00CD4104" w:rsidRDefault="00CD4104" w:rsidP="004E40BA">
            <w:pPr>
              <w:jc w:val="center"/>
              <w:rPr>
                <w:b/>
                <w:bCs/>
              </w:rPr>
            </w:pPr>
            <w:r w:rsidRPr="00CD4104">
              <w:rPr>
                <w:b/>
                <w:bCs/>
              </w:rPr>
              <w:t>name</w:t>
            </w:r>
          </w:p>
          <w:p w14:paraId="178E4779" w14:textId="3DE941F4" w:rsidR="00CD4104" w:rsidRPr="00CD4104" w:rsidRDefault="00CD4104" w:rsidP="004E40BA">
            <w:pPr>
              <w:jc w:val="center"/>
              <w:rPr>
                <w:b/>
                <w:bCs/>
              </w:rPr>
            </w:pPr>
            <w:r>
              <w:lastRenderedPageBreak/>
              <w:t>external_references</w:t>
            </w:r>
          </w:p>
        </w:tc>
      </w:tr>
      <w:tr w:rsidR="00CD4104" w14:paraId="0B7E74F5" w14:textId="77777777" w:rsidTr="00CD4104">
        <w:tc>
          <w:tcPr>
            <w:tcW w:w="35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64B22A" w14:textId="5D6310CD" w:rsidR="00CD4104" w:rsidRDefault="00CD4104" w:rsidP="004E40BA">
            <w:pPr>
              <w:jc w:val="center"/>
              <w:rPr>
                <w:b/>
              </w:rPr>
            </w:pPr>
            <w:r>
              <w:rPr>
                <w:b/>
              </w:rPr>
              <w:lastRenderedPageBreak/>
              <w:t>Campaign</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C0E9E8" w14:textId="77777777" w:rsidR="00271FF8" w:rsidRPr="00CD4104" w:rsidRDefault="00271FF8" w:rsidP="004E40BA">
            <w:pPr>
              <w:jc w:val="center"/>
              <w:rPr>
                <w:b/>
                <w:bCs/>
              </w:rPr>
            </w:pPr>
            <w:r w:rsidRPr="00CD4104">
              <w:rPr>
                <w:b/>
                <w:bCs/>
              </w:rPr>
              <w:t>name</w:t>
            </w:r>
          </w:p>
          <w:p w14:paraId="4213C522" w14:textId="07C9E2CD" w:rsidR="00CD4104" w:rsidRPr="00CD4104" w:rsidRDefault="00271FF8" w:rsidP="004E40BA">
            <w:pPr>
              <w:jc w:val="center"/>
              <w:rPr>
                <w:b/>
                <w:bCs/>
              </w:rPr>
            </w:pPr>
            <w:r>
              <w:t>aliases</w:t>
            </w:r>
          </w:p>
        </w:tc>
      </w:tr>
      <w:tr w:rsidR="00271FF8" w14:paraId="0071119D" w14:textId="77777777" w:rsidTr="00CD4104">
        <w:tc>
          <w:tcPr>
            <w:tcW w:w="35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53781A" w14:textId="592791F8" w:rsidR="00271FF8" w:rsidRDefault="00271FF8" w:rsidP="004E40BA">
            <w:pPr>
              <w:jc w:val="center"/>
              <w:rPr>
                <w:b/>
              </w:rPr>
            </w:pPr>
            <w:r>
              <w:rPr>
                <w:b/>
              </w:rPr>
              <w:t>Threat Actor</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FD25FD" w14:textId="726E056F" w:rsidR="00271FF8" w:rsidRDefault="00271FF8" w:rsidP="004E40BA">
            <w:pPr>
              <w:jc w:val="center"/>
              <w:rPr>
                <w:b/>
                <w:bCs/>
              </w:rPr>
            </w:pPr>
            <w:r>
              <w:rPr>
                <w:b/>
                <w:bCs/>
              </w:rPr>
              <w:t>n</w:t>
            </w:r>
            <w:r w:rsidRPr="00CD4104">
              <w:rPr>
                <w:b/>
                <w:bCs/>
              </w:rPr>
              <w:t>ame</w:t>
            </w:r>
          </w:p>
          <w:p w14:paraId="0E34C39A" w14:textId="01D3612C" w:rsidR="00271FF8" w:rsidRPr="00CD4104" w:rsidRDefault="00271FF8" w:rsidP="004E40BA">
            <w:pPr>
              <w:jc w:val="center"/>
              <w:rPr>
                <w:b/>
                <w:bCs/>
              </w:rPr>
            </w:pPr>
            <w:r>
              <w:rPr>
                <w:b/>
                <w:bCs/>
              </w:rPr>
              <w:t>threat_actor_types</w:t>
            </w:r>
          </w:p>
          <w:p w14:paraId="70337088" w14:textId="03A72CA9" w:rsidR="00271FF8" w:rsidRPr="00CD4104" w:rsidRDefault="00271FF8" w:rsidP="004E40BA">
            <w:pPr>
              <w:jc w:val="center"/>
              <w:rPr>
                <w:b/>
                <w:bCs/>
              </w:rPr>
            </w:pPr>
            <w:r>
              <w:t>aliases</w:t>
            </w:r>
          </w:p>
        </w:tc>
      </w:tr>
      <w:tr w:rsidR="00271FF8" w14:paraId="258BB015" w14:textId="77777777" w:rsidTr="00CD4104">
        <w:tc>
          <w:tcPr>
            <w:tcW w:w="35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591E58" w14:textId="329DFDEF" w:rsidR="00271FF8" w:rsidRDefault="00271FF8" w:rsidP="004E40BA">
            <w:pPr>
              <w:jc w:val="center"/>
              <w:rPr>
                <w:b/>
              </w:rPr>
            </w:pPr>
            <w:r>
              <w:rPr>
                <w:b/>
              </w:rPr>
              <w:t>Location</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CA059F" w14:textId="05853DA0" w:rsidR="00271FF8" w:rsidRPr="00271FF8" w:rsidRDefault="00271FF8" w:rsidP="004E40BA">
            <w:pPr>
              <w:jc w:val="center"/>
            </w:pPr>
            <w:r w:rsidRPr="00271FF8">
              <w:t>latitude</w:t>
            </w:r>
          </w:p>
          <w:p w14:paraId="1C46A32B" w14:textId="39DA225D" w:rsidR="00271FF8" w:rsidRPr="00271FF8" w:rsidRDefault="00271FF8" w:rsidP="004E40BA">
            <w:pPr>
              <w:jc w:val="center"/>
            </w:pPr>
            <w:r w:rsidRPr="00271FF8">
              <w:t>longitude</w:t>
            </w:r>
          </w:p>
          <w:p w14:paraId="608DCE6B" w14:textId="77777777" w:rsidR="00271FF8" w:rsidRDefault="00271FF8" w:rsidP="004E40BA">
            <w:pPr>
              <w:jc w:val="center"/>
            </w:pPr>
            <w:r>
              <w:t>region</w:t>
            </w:r>
          </w:p>
          <w:p w14:paraId="3FEDEC36" w14:textId="56475611" w:rsidR="00271FF8" w:rsidRDefault="00271FF8" w:rsidP="004E40BA">
            <w:pPr>
              <w:jc w:val="center"/>
              <w:rPr>
                <w:b/>
                <w:bCs/>
              </w:rPr>
            </w:pPr>
            <w:r>
              <w:t>country</w:t>
            </w:r>
          </w:p>
        </w:tc>
      </w:tr>
      <w:tr w:rsidR="00271FF8" w14:paraId="6E5B78F8" w14:textId="77777777" w:rsidTr="00CD4104">
        <w:tc>
          <w:tcPr>
            <w:tcW w:w="35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21E2C1" w14:textId="0A8AC695" w:rsidR="00271FF8" w:rsidRDefault="00271FF8" w:rsidP="004E40BA">
            <w:pPr>
              <w:jc w:val="center"/>
              <w:rPr>
                <w:b/>
              </w:rPr>
            </w:pPr>
            <w:r>
              <w:rPr>
                <w:b/>
              </w:rPr>
              <w:t>Identity</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30996C" w14:textId="77777777" w:rsidR="00271FF8" w:rsidRDefault="00271FF8" w:rsidP="004E40BA">
            <w:pPr>
              <w:jc w:val="center"/>
              <w:rPr>
                <w:b/>
                <w:bCs/>
              </w:rPr>
            </w:pPr>
            <w:r>
              <w:rPr>
                <w:b/>
                <w:bCs/>
              </w:rPr>
              <w:t>n</w:t>
            </w:r>
            <w:r w:rsidRPr="00CD4104">
              <w:rPr>
                <w:b/>
                <w:bCs/>
              </w:rPr>
              <w:t>ame</w:t>
            </w:r>
          </w:p>
          <w:p w14:paraId="597AB4C7" w14:textId="7076FE71" w:rsidR="00271FF8" w:rsidRPr="00CD4104" w:rsidRDefault="00271FF8" w:rsidP="004E40BA">
            <w:pPr>
              <w:jc w:val="center"/>
              <w:rPr>
                <w:b/>
                <w:bCs/>
              </w:rPr>
            </w:pPr>
            <w:r>
              <w:rPr>
                <w:b/>
                <w:bCs/>
              </w:rPr>
              <w:t>identity_class</w:t>
            </w:r>
          </w:p>
          <w:p w14:paraId="6204D490" w14:textId="4E8B7180" w:rsidR="00271FF8" w:rsidRPr="00271FF8" w:rsidRDefault="00271FF8" w:rsidP="004E40BA">
            <w:pPr>
              <w:jc w:val="center"/>
            </w:pPr>
            <w:r>
              <w:t>sectors</w:t>
            </w:r>
          </w:p>
        </w:tc>
      </w:tr>
    </w:tbl>
    <w:p w14:paraId="72C42FC8" w14:textId="6B6A0E67" w:rsidR="00672622" w:rsidRDefault="00672622" w:rsidP="00672622">
      <w:pPr>
        <w:shd w:val="clear" w:color="auto" w:fill="FFFFFF"/>
        <w:spacing w:before="100" w:beforeAutospacing="1" w:after="100" w:afterAutospacing="1"/>
        <w:rPr>
          <w:rFonts w:ascii="ArialMT" w:hAnsi="ArialMT"/>
          <w:sz w:val="22"/>
          <w:szCs w:val="22"/>
        </w:rPr>
      </w:pPr>
    </w:p>
    <w:p w14:paraId="26B36E3F" w14:textId="4992A444" w:rsidR="00EF4A6B" w:rsidRDefault="00EF4A6B" w:rsidP="00EF4A6B">
      <w:pPr>
        <w:pStyle w:val="Heading2"/>
      </w:pPr>
      <w:bookmarkStart w:id="32" w:name="_Toc11147322"/>
      <w:bookmarkStart w:id="33" w:name="_Toc11148260"/>
      <w:bookmarkStart w:id="34" w:name="_Toc11148389"/>
      <w:bookmarkStart w:id="35" w:name="_Toc11149073"/>
      <w:r>
        <w:t>Base Algorithm</w:t>
      </w:r>
      <w:bookmarkEnd w:id="32"/>
      <w:bookmarkEnd w:id="33"/>
      <w:bookmarkEnd w:id="34"/>
      <w:bookmarkEnd w:id="35"/>
    </w:p>
    <w:p w14:paraId="46EB8803" w14:textId="5E50B120" w:rsidR="00866BB1" w:rsidRDefault="00866BB1" w:rsidP="00866BB1">
      <w:r>
        <w:t>The base algorithm for calculating semantic equivalence between a pair of STIX SDOs of the same type is as follows, where prop</w:t>
      </w:r>
      <w:r>
        <w:rPr>
          <w:rFonts w:ascii="Gautami" w:hAnsi="Gautami" w:cs="Gautami"/>
        </w:rPr>
        <w:t>​</w:t>
      </w:r>
      <w:r>
        <w:rPr>
          <w:position w:val="-6"/>
          <w:sz w:val="14"/>
          <w:szCs w:val="14"/>
        </w:rPr>
        <w:t>1</w:t>
      </w:r>
      <w:r>
        <w:rPr>
          <w:rFonts w:ascii="Gautami" w:hAnsi="Gautami" w:cs="Gautami"/>
          <w:position w:val="-6"/>
          <w:sz w:val="14"/>
          <w:szCs w:val="14"/>
        </w:rPr>
        <w:t xml:space="preserve">​ </w:t>
      </w:r>
      <w:r>
        <w:t>... prop</w:t>
      </w:r>
      <w:r>
        <w:rPr>
          <w:rFonts w:ascii="Gautami" w:hAnsi="Gautami" w:cs="Gautami"/>
        </w:rPr>
        <w:t>​</w:t>
      </w:r>
      <w:r>
        <w:rPr>
          <w:position w:val="-6"/>
          <w:sz w:val="14"/>
          <w:szCs w:val="14"/>
        </w:rPr>
        <w:t>n</w:t>
      </w:r>
      <w:r>
        <w:rPr>
          <w:rFonts w:ascii="Gautami" w:hAnsi="Gautami" w:cs="Gautami"/>
          <w:position w:val="-6"/>
          <w:sz w:val="14"/>
          <w:szCs w:val="14"/>
        </w:rPr>
        <w:t xml:space="preserve">​ </w:t>
      </w:r>
      <w:r>
        <w:t xml:space="preserve">refer to the union of key properties found on the pair of SDOs being compared (representing the properties that will be evaluated for equivalence), the percent matching is a floating point value from 0 to 1.0 (thus supporting partial matches), and the weight is an integer value from 0 to 100: </w:t>
      </w:r>
    </w:p>
    <w:p w14:paraId="3E93026E" w14:textId="7B9D5848" w:rsidR="00866BB1" w:rsidRPr="00866BB1" w:rsidRDefault="00866BB1" w:rsidP="00866BB1">
      <w:pPr>
        <w:shd w:val="clear" w:color="auto" w:fill="FFFFFF"/>
        <w:spacing w:before="0" w:after="0"/>
        <w:rPr>
          <w:rFonts w:ascii="Times New Roman" w:hAnsi="Times New Roman"/>
          <w:sz w:val="24"/>
        </w:rPr>
      </w:pPr>
      <w:r w:rsidRPr="00866BB1">
        <w:rPr>
          <w:rFonts w:ascii="Times New Roman" w:hAnsi="Times New Roman"/>
          <w:sz w:val="24"/>
        </w:rPr>
        <w:fldChar w:fldCharType="begin"/>
      </w:r>
      <w:r w:rsidRPr="00866BB1">
        <w:rPr>
          <w:rFonts w:ascii="Times New Roman" w:hAnsi="Times New Roman"/>
          <w:sz w:val="24"/>
        </w:rPr>
        <w:instrText xml:space="preserve"> INCLUDEPICTURE "/var/folders/tt/2gb2d8s55qb3c9rj318c8tqc0000gn/T/com.microsoft.Word/WebArchiveCopyPasteTempFiles/page3image53195568" \* MERGEFORMATINET </w:instrText>
      </w:r>
      <w:r w:rsidRPr="00866BB1">
        <w:rPr>
          <w:rFonts w:ascii="Times New Roman" w:hAnsi="Times New Roman"/>
          <w:sz w:val="24"/>
        </w:rPr>
        <w:fldChar w:fldCharType="separate"/>
      </w:r>
      <w:r w:rsidRPr="00866BB1">
        <w:rPr>
          <w:rFonts w:ascii="Times New Roman" w:hAnsi="Times New Roman"/>
          <w:noProof/>
          <w:sz w:val="24"/>
        </w:rPr>
        <w:drawing>
          <wp:inline distT="0" distB="0" distL="0" distR="0" wp14:anchorId="3E2C24F8" wp14:editId="20D08C26">
            <wp:extent cx="5943600" cy="841375"/>
            <wp:effectExtent l="0" t="0" r="0" b="0"/>
            <wp:docPr id="10" name="Picture 10" descr="page3image5319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3image531955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841375"/>
                    </a:xfrm>
                    <a:prstGeom prst="rect">
                      <a:avLst/>
                    </a:prstGeom>
                    <a:noFill/>
                    <a:ln>
                      <a:noFill/>
                    </a:ln>
                  </pic:spPr>
                </pic:pic>
              </a:graphicData>
            </a:graphic>
          </wp:inline>
        </w:drawing>
      </w:r>
      <w:r w:rsidRPr="00866BB1">
        <w:rPr>
          <w:rFonts w:ascii="Times New Roman" w:hAnsi="Times New Roman"/>
          <w:sz w:val="24"/>
        </w:rPr>
        <w:fldChar w:fldCharType="end"/>
      </w:r>
    </w:p>
    <w:p w14:paraId="71F667E4" w14:textId="77777777" w:rsidR="00866BB1" w:rsidRDefault="00866BB1" w:rsidP="00866BB1">
      <w:pPr>
        <w:rPr>
          <w:rFonts w:ascii="Times New Roman" w:hAnsi="Times New Roman"/>
        </w:rPr>
      </w:pPr>
    </w:p>
    <w:p w14:paraId="11505F9F" w14:textId="51723B6F" w:rsidR="00866BB1" w:rsidRPr="00866BB1" w:rsidRDefault="00866BB1" w:rsidP="00866BB1">
      <w:pPr>
        <w:rPr>
          <w:rFonts w:ascii="Times New Roman" w:hAnsi="Times New Roman"/>
          <w:sz w:val="24"/>
        </w:rPr>
      </w:pPr>
      <w:r w:rsidRPr="00866BB1">
        <w:t xml:space="preserve">It is necessary to weight each key property, as every property does not represent the same level of importance with regards to the semantic equivalence calculation for each SDO. For example, on the Indicator SDO, the </w:t>
      </w:r>
      <w:r w:rsidRPr="00866BB1">
        <w:rPr>
          <w:rFonts w:ascii="Gautami" w:hAnsi="Gautami" w:cs="Gautami"/>
        </w:rPr>
        <w:t>​</w:t>
      </w:r>
      <w:r w:rsidRPr="00866BB1">
        <w:rPr>
          <w:rFonts w:ascii="Arial" w:hAnsi="Arial" w:cs="Arial"/>
          <w:b/>
          <w:bCs/>
        </w:rPr>
        <w:t xml:space="preserve">pattern </w:t>
      </w:r>
      <w:r w:rsidRPr="00866BB1">
        <w:t xml:space="preserve">property is of utmost importance and should be weighted accordingly. </w:t>
      </w:r>
    </w:p>
    <w:p w14:paraId="5EB78445" w14:textId="001DCAE1" w:rsidR="00672622" w:rsidRPr="00672622" w:rsidRDefault="00866BB1" w:rsidP="00B861E2">
      <w:pPr>
        <w:rPr>
          <w:rFonts w:ascii="Times New Roman" w:hAnsi="Times New Roman"/>
        </w:rPr>
      </w:pPr>
      <w:r>
        <w:t xml:space="preserve">It’s also important to note that because the key properties for each object (as defined in this paper) are not always required in the STIX specification, the sum of the weights in each comparison is not always 100. For example, take the case of comparing two Location SDOs (see table below), with each having a </w:t>
      </w:r>
      <w:r>
        <w:rPr>
          <w:rFonts w:ascii="Gautami" w:hAnsi="Gautami" w:cs="Gautami"/>
        </w:rPr>
        <w:t>​</w:t>
      </w:r>
      <w:r>
        <w:rPr>
          <w:rFonts w:ascii="Arial" w:hAnsi="Arial" w:cs="Arial"/>
          <w:b/>
          <w:bCs/>
        </w:rPr>
        <w:t>region</w:t>
      </w:r>
      <w:r>
        <w:rPr>
          <w:rFonts w:ascii="Gautami" w:hAnsi="Gautami" w:cs="Gautami"/>
        </w:rPr>
        <w:t xml:space="preserve">​ </w:t>
      </w:r>
      <w:r>
        <w:t xml:space="preserve">and </w:t>
      </w:r>
      <w:r>
        <w:rPr>
          <w:rFonts w:ascii="Gautami" w:hAnsi="Gautami" w:cs="Gautami"/>
        </w:rPr>
        <w:t>​</w:t>
      </w:r>
      <w:r>
        <w:rPr>
          <w:rFonts w:ascii="Arial" w:hAnsi="Arial" w:cs="Arial"/>
          <w:b/>
          <w:bCs/>
        </w:rPr>
        <w:t xml:space="preserve">country </w:t>
      </w:r>
      <w:r>
        <w:rPr>
          <w:rFonts w:ascii="Gautami" w:hAnsi="Gautami" w:cs="Gautami"/>
        </w:rPr>
        <w:t>​</w:t>
      </w:r>
      <w:r>
        <w:t xml:space="preserve">- the sum of these weights in this case is 66. </w:t>
      </w:r>
    </w:p>
    <w:p w14:paraId="4CEECC3B" w14:textId="5531ABAC" w:rsidR="00B861E2" w:rsidRDefault="00B861E2" w:rsidP="00B861E2">
      <w:pPr>
        <w:pStyle w:val="Heading3"/>
      </w:pPr>
      <w:bookmarkStart w:id="36" w:name="_Toc11147323"/>
      <w:bookmarkStart w:id="37" w:name="_Toc11148261"/>
      <w:bookmarkStart w:id="38" w:name="_Toc11148390"/>
      <w:bookmarkStart w:id="39" w:name="_Toc11149074"/>
      <w:r>
        <w:t>Equivalence Score</w:t>
      </w:r>
      <w:bookmarkEnd w:id="36"/>
      <w:bookmarkEnd w:id="37"/>
      <w:bookmarkEnd w:id="38"/>
      <w:bookmarkEnd w:id="39"/>
    </w:p>
    <w:p w14:paraId="27A80ED5" w14:textId="77777777" w:rsidR="00B861E2" w:rsidRDefault="00B861E2" w:rsidP="00B861E2">
      <w:pPr>
        <w:rPr>
          <w:rFonts w:ascii="Times New Roman" w:hAnsi="Times New Roman"/>
          <w:sz w:val="24"/>
        </w:rPr>
      </w:pPr>
      <w:r w:rsidRPr="00B861E2">
        <w:t xml:space="preserve">The above algorithm calculates the percent equivalence between two SDOs. Thus, this score can fall into thresholds such as the following, with the corresponding implications. Note that this is just an example meant to illustrate how such scoring thresholds may be used, and in practice is something that is dictated by the requirements of the consumer of this data. </w:t>
      </w:r>
    </w:p>
    <w:p w14:paraId="1F7848AE" w14:textId="77777777" w:rsidR="00B861E2" w:rsidRPr="00B861E2" w:rsidRDefault="00B861E2" w:rsidP="00796B24">
      <w:pPr>
        <w:pStyle w:val="ListParagraph"/>
        <w:numPr>
          <w:ilvl w:val="0"/>
          <w:numId w:val="7"/>
        </w:numPr>
        <w:rPr>
          <w:rFonts w:ascii="Times New Roman" w:hAnsi="Times New Roman"/>
          <w:sz w:val="24"/>
        </w:rPr>
      </w:pPr>
      <w:r w:rsidRPr="00B861E2">
        <w:lastRenderedPageBreak/>
        <w:t xml:space="preserve">0%-10%: there’s no overlap between the key properties of the two SDOs, which implies that they have no semantic relationship. </w:t>
      </w:r>
    </w:p>
    <w:p w14:paraId="13BE4619" w14:textId="77777777" w:rsidR="00B861E2" w:rsidRPr="00B861E2" w:rsidRDefault="00B861E2" w:rsidP="00796B24">
      <w:pPr>
        <w:pStyle w:val="ListParagraph"/>
        <w:numPr>
          <w:ilvl w:val="0"/>
          <w:numId w:val="7"/>
        </w:numPr>
        <w:rPr>
          <w:rFonts w:ascii="Times New Roman" w:hAnsi="Times New Roman"/>
          <w:sz w:val="24"/>
        </w:rPr>
      </w:pPr>
      <w:r w:rsidRPr="00B861E2">
        <w:t xml:space="preserve">10%-50%: there’s some overlap between the key properties of the two SDOs, which implies that they may be related but are unlikely to be semantically equivalent. </w:t>
      </w:r>
    </w:p>
    <w:p w14:paraId="30CF991E" w14:textId="77777777" w:rsidR="00B861E2" w:rsidRPr="00B861E2" w:rsidRDefault="00B861E2" w:rsidP="00796B24">
      <w:pPr>
        <w:pStyle w:val="ListParagraph"/>
        <w:numPr>
          <w:ilvl w:val="0"/>
          <w:numId w:val="7"/>
        </w:numPr>
        <w:rPr>
          <w:rFonts w:ascii="Times New Roman" w:hAnsi="Times New Roman"/>
          <w:sz w:val="24"/>
        </w:rPr>
      </w:pPr>
      <w:r w:rsidRPr="00B861E2">
        <w:t xml:space="preserve">50%-90%: there’s significant overlap between the key properties of the two SDOs, which implies that they may be semantically equivalent. </w:t>
      </w:r>
    </w:p>
    <w:p w14:paraId="5B431BB3" w14:textId="66A05AFD" w:rsidR="00B861E2" w:rsidRPr="00B861E2" w:rsidRDefault="00B861E2" w:rsidP="00796B24">
      <w:pPr>
        <w:pStyle w:val="ListParagraph"/>
        <w:numPr>
          <w:ilvl w:val="0"/>
          <w:numId w:val="7"/>
        </w:numPr>
        <w:rPr>
          <w:rFonts w:ascii="Times New Roman" w:hAnsi="Times New Roman"/>
          <w:sz w:val="24"/>
        </w:rPr>
      </w:pPr>
      <w:r w:rsidRPr="00B861E2">
        <w:t xml:space="preserve">100%: there is complete overlap between the key properties of the two SDOs, which implies that they’re highly likely to be semantically equivalent. </w:t>
      </w:r>
    </w:p>
    <w:p w14:paraId="3EB9FD04" w14:textId="5FEF31EC" w:rsidR="00B861E2" w:rsidRDefault="00B861E2" w:rsidP="00B861E2">
      <w:pPr>
        <w:pStyle w:val="Heading3"/>
      </w:pPr>
      <w:bookmarkStart w:id="40" w:name="_Toc11147324"/>
      <w:bookmarkStart w:id="41" w:name="_Toc11148262"/>
      <w:bookmarkStart w:id="42" w:name="_Toc11148391"/>
      <w:bookmarkStart w:id="43" w:name="_Toc11149075"/>
      <w:r>
        <w:t>Example 1</w:t>
      </w:r>
      <w:bookmarkEnd w:id="40"/>
      <w:bookmarkEnd w:id="41"/>
      <w:bookmarkEnd w:id="42"/>
      <w:bookmarkEnd w:id="43"/>
    </w:p>
    <w:p w14:paraId="7B5DBA1F" w14:textId="77777777" w:rsidR="00B861E2" w:rsidRPr="00B861E2" w:rsidRDefault="00B861E2" w:rsidP="00B861E2">
      <w:pPr>
        <w:rPr>
          <w:rFonts w:ascii="Times New Roman" w:hAnsi="Times New Roman"/>
          <w:sz w:val="24"/>
        </w:rPr>
      </w:pPr>
      <w:r w:rsidRPr="00B861E2">
        <w:t xml:space="preserve">As an illustration of the score generated by this algorithm, take for example the two Indicators we’ve previously discussed. For this example, let’s assume we have the following weights for their key properties: </w:t>
      </w:r>
    </w:p>
    <w:p w14:paraId="5C64FC07" w14:textId="77777777" w:rsidR="004E40BA" w:rsidRPr="004E40BA" w:rsidRDefault="00B861E2" w:rsidP="00796B24">
      <w:pPr>
        <w:pStyle w:val="ListParagraph"/>
        <w:numPr>
          <w:ilvl w:val="0"/>
          <w:numId w:val="8"/>
        </w:numPr>
        <w:rPr>
          <w:rFonts w:ascii="Times New Roman" w:hAnsi="Times New Roman"/>
          <w:sz w:val="24"/>
        </w:rPr>
      </w:pPr>
      <w:r w:rsidRPr="004E40BA">
        <w:rPr>
          <w:b/>
          <w:bCs/>
        </w:rPr>
        <w:t>indicator_types</w:t>
      </w:r>
      <w:r w:rsidRPr="004E40BA">
        <w:t xml:space="preserve">: </w:t>
      </w:r>
      <w:r w:rsidRPr="004E40BA">
        <w:rPr>
          <w:rFonts w:ascii="Gautami" w:hAnsi="Gautami" w:cs="Gautami"/>
        </w:rPr>
        <w:t>​</w:t>
      </w:r>
      <w:r w:rsidRPr="004E40BA">
        <w:rPr>
          <w:rFonts w:ascii="ArialMT" w:hAnsi="ArialMT"/>
        </w:rPr>
        <w:t xml:space="preserve">15 </w:t>
      </w:r>
    </w:p>
    <w:p w14:paraId="1EE97106" w14:textId="77777777" w:rsidR="004E40BA" w:rsidRPr="004E40BA" w:rsidRDefault="00B861E2" w:rsidP="00796B24">
      <w:pPr>
        <w:pStyle w:val="ListParagraph"/>
        <w:numPr>
          <w:ilvl w:val="0"/>
          <w:numId w:val="8"/>
        </w:numPr>
        <w:rPr>
          <w:rFonts w:ascii="Times New Roman" w:hAnsi="Times New Roman"/>
          <w:sz w:val="24"/>
        </w:rPr>
      </w:pPr>
      <w:r w:rsidRPr="004E40BA">
        <w:rPr>
          <w:b/>
          <w:bCs/>
        </w:rPr>
        <w:t>pattern</w:t>
      </w:r>
      <w:r w:rsidRPr="004E40BA">
        <w:t xml:space="preserve">: </w:t>
      </w:r>
      <w:r w:rsidRPr="004E40BA">
        <w:rPr>
          <w:rFonts w:ascii="Gautami" w:hAnsi="Gautami" w:cs="Gautami"/>
        </w:rPr>
        <w:t>​</w:t>
      </w:r>
      <w:r w:rsidRPr="004E40BA">
        <w:rPr>
          <w:rFonts w:ascii="ArialMT" w:hAnsi="ArialMT"/>
        </w:rPr>
        <w:t xml:space="preserve">80 </w:t>
      </w:r>
    </w:p>
    <w:p w14:paraId="7EAB5B3A" w14:textId="05232A5E" w:rsidR="00B861E2" w:rsidRPr="004E40BA" w:rsidRDefault="00B861E2" w:rsidP="00796B24">
      <w:pPr>
        <w:pStyle w:val="ListParagraph"/>
        <w:numPr>
          <w:ilvl w:val="0"/>
          <w:numId w:val="8"/>
        </w:numPr>
        <w:rPr>
          <w:rFonts w:ascii="Times New Roman" w:hAnsi="Times New Roman"/>
          <w:sz w:val="24"/>
        </w:rPr>
      </w:pPr>
      <w:r w:rsidRPr="004E40BA">
        <w:rPr>
          <w:b/>
          <w:bCs/>
        </w:rPr>
        <w:t>valid_from</w:t>
      </w:r>
      <w:r w:rsidRPr="004E40BA">
        <w:t xml:space="preserve">: </w:t>
      </w:r>
      <w:r w:rsidRPr="004E40BA">
        <w:rPr>
          <w:rFonts w:ascii="Gautami" w:hAnsi="Gautami" w:cs="Gautami"/>
        </w:rPr>
        <w:t>​</w:t>
      </w:r>
      <w:r w:rsidRPr="004E40BA">
        <w:rPr>
          <w:rFonts w:ascii="ArialMT" w:hAnsi="ArialMT"/>
        </w:rPr>
        <w:t xml:space="preserve">5 </w:t>
      </w:r>
    </w:p>
    <w:p w14:paraId="311D11D8" w14:textId="77777777" w:rsidR="004E40BA" w:rsidRPr="004E40BA" w:rsidRDefault="004E40BA" w:rsidP="004E40BA">
      <w:pPr>
        <w:pStyle w:val="ListParagraph"/>
        <w:ind w:firstLine="0"/>
        <w:rPr>
          <w:rFonts w:ascii="Times New Roman" w:hAnsi="Times New Roman"/>
          <w:sz w:val="24"/>
        </w:rPr>
      </w:pPr>
    </w:p>
    <w:p w14:paraId="0ED7B93C" w14:textId="77777777" w:rsidR="00B861E2" w:rsidRPr="00B861E2" w:rsidRDefault="00B861E2" w:rsidP="004E40BA">
      <w:pPr>
        <w:rPr>
          <w:rFonts w:ascii="Times New Roman" w:hAnsi="Times New Roman"/>
          <w:sz w:val="24"/>
        </w:rPr>
      </w:pPr>
      <w:r w:rsidRPr="00B861E2">
        <w:t xml:space="preserve">In addition, there are the following property values: </w:t>
      </w:r>
    </w:p>
    <w:p w14:paraId="6D93D653" w14:textId="77777777" w:rsidR="00B861E2" w:rsidRPr="00B861E2" w:rsidRDefault="00B861E2" w:rsidP="00B861E2"/>
    <w:tbl>
      <w:tblPr>
        <w:tblW w:w="0" w:type="auto"/>
        <w:tblLook w:val="0600" w:firstRow="0" w:lastRow="0" w:firstColumn="0" w:lastColumn="0" w:noHBand="1" w:noVBand="1"/>
      </w:tblPr>
      <w:tblGrid>
        <w:gridCol w:w="2152"/>
        <w:gridCol w:w="3330"/>
        <w:gridCol w:w="3510"/>
      </w:tblGrid>
      <w:tr w:rsidR="004E40BA" w14:paraId="3280A282" w14:textId="0EA97A29" w:rsidTr="004E40BA">
        <w:tc>
          <w:tcPr>
            <w:tcW w:w="2152" w:type="dxa"/>
            <w:tcBorders>
              <w:top w:val="single" w:sz="6" w:space="0" w:color="000000"/>
              <w:left w:val="single" w:sz="6" w:space="0" w:color="000000"/>
              <w:bottom w:val="single" w:sz="6" w:space="0" w:color="000000"/>
              <w:right w:val="single" w:sz="6" w:space="0" w:color="000000"/>
            </w:tcBorders>
            <w:shd w:val="clear" w:color="auto" w:fill="073763"/>
            <w:tcMar>
              <w:top w:w="100" w:type="dxa"/>
              <w:left w:w="100" w:type="dxa"/>
              <w:bottom w:w="100" w:type="dxa"/>
              <w:right w:w="100" w:type="dxa"/>
            </w:tcMar>
          </w:tcPr>
          <w:p w14:paraId="1F577B3F" w14:textId="616BFE23" w:rsidR="004E40BA" w:rsidRDefault="004E40BA" w:rsidP="000B2C33">
            <w:pPr>
              <w:jc w:val="center"/>
              <w:rPr>
                <w:shd w:val="clear" w:color="auto" w:fill="073763"/>
              </w:rPr>
            </w:pPr>
            <w:r>
              <w:rPr>
                <w:shd w:val="clear" w:color="auto" w:fill="073763"/>
              </w:rPr>
              <w:t>Property</w:t>
            </w:r>
          </w:p>
        </w:tc>
        <w:tc>
          <w:tcPr>
            <w:tcW w:w="3330" w:type="dxa"/>
            <w:tcBorders>
              <w:top w:val="single" w:sz="6" w:space="0" w:color="000000"/>
              <w:left w:val="single" w:sz="6" w:space="0" w:color="000000"/>
              <w:bottom w:val="single" w:sz="6" w:space="0" w:color="000000"/>
              <w:right w:val="single" w:sz="6" w:space="0" w:color="000000"/>
            </w:tcBorders>
            <w:shd w:val="clear" w:color="auto" w:fill="073763"/>
            <w:tcMar>
              <w:top w:w="100" w:type="dxa"/>
              <w:left w:w="100" w:type="dxa"/>
              <w:bottom w:w="100" w:type="dxa"/>
              <w:right w:w="100" w:type="dxa"/>
            </w:tcMar>
          </w:tcPr>
          <w:p w14:paraId="7A1FD6CE" w14:textId="7FC32453" w:rsidR="004E40BA" w:rsidRDefault="004E40BA" w:rsidP="000B2C33">
            <w:pPr>
              <w:jc w:val="center"/>
              <w:rPr>
                <w:shd w:val="clear" w:color="auto" w:fill="073763"/>
              </w:rPr>
            </w:pPr>
            <w:r>
              <w:rPr>
                <w:shd w:val="clear" w:color="auto" w:fill="073763"/>
              </w:rPr>
              <w:t>Indicator 1 Value</w:t>
            </w:r>
          </w:p>
        </w:tc>
        <w:tc>
          <w:tcPr>
            <w:tcW w:w="3510" w:type="dxa"/>
            <w:tcBorders>
              <w:top w:val="single" w:sz="6" w:space="0" w:color="000000"/>
              <w:left w:val="single" w:sz="6" w:space="0" w:color="000000"/>
              <w:bottom w:val="single" w:sz="6" w:space="0" w:color="000000"/>
              <w:right w:val="single" w:sz="6" w:space="0" w:color="000000"/>
            </w:tcBorders>
            <w:shd w:val="clear" w:color="auto" w:fill="073763"/>
          </w:tcPr>
          <w:p w14:paraId="16C03084" w14:textId="71AFF40B" w:rsidR="004E40BA" w:rsidRDefault="004E40BA" w:rsidP="000B2C33">
            <w:pPr>
              <w:jc w:val="center"/>
              <w:rPr>
                <w:shd w:val="clear" w:color="auto" w:fill="073763"/>
              </w:rPr>
            </w:pPr>
            <w:r>
              <w:rPr>
                <w:shd w:val="clear" w:color="auto" w:fill="073763"/>
              </w:rPr>
              <w:t xml:space="preserve">Indicator </w:t>
            </w:r>
            <w:r w:rsidR="0027338B">
              <w:rPr>
                <w:shd w:val="clear" w:color="auto" w:fill="073763"/>
              </w:rPr>
              <w:t xml:space="preserve">2 </w:t>
            </w:r>
            <w:r>
              <w:rPr>
                <w:shd w:val="clear" w:color="auto" w:fill="073763"/>
              </w:rPr>
              <w:t>Value</w:t>
            </w:r>
          </w:p>
        </w:tc>
      </w:tr>
      <w:tr w:rsidR="004E40BA" w:rsidRPr="00CD4104" w14:paraId="7DB5C36E" w14:textId="66120594" w:rsidTr="004E40BA">
        <w:tc>
          <w:tcPr>
            <w:tcW w:w="2152"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0BE730DE" w14:textId="0EBAC2EB" w:rsidR="004E40BA" w:rsidRPr="00CE4419" w:rsidRDefault="0027338B" w:rsidP="000B2C33">
            <w:pPr>
              <w:jc w:val="center"/>
              <w:rPr>
                <w:b/>
                <w:highlight w:val="white"/>
              </w:rPr>
            </w:pPr>
            <w:r>
              <w:rPr>
                <w:b/>
              </w:rPr>
              <w:t>indicator_types</w:t>
            </w:r>
          </w:p>
        </w:tc>
        <w:tc>
          <w:tcPr>
            <w:tcW w:w="333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14A0F3CD" w14:textId="64D1B70E" w:rsidR="004E40BA" w:rsidRPr="0027338B" w:rsidRDefault="0027338B" w:rsidP="0027338B">
            <w:pPr>
              <w:pStyle w:val="HTMLPreformatted"/>
              <w:shd w:val="clear" w:color="auto" w:fill="FFFFFF"/>
              <w:rPr>
                <w:rFonts w:ascii="Consolas" w:hAnsi="Consolas" w:cs="Consolas"/>
                <w:sz w:val="22"/>
                <w:szCs w:val="22"/>
              </w:rPr>
            </w:pPr>
            <w:r>
              <w:rPr>
                <w:rFonts w:ascii="Consolas" w:hAnsi="Consolas" w:cs="Consolas"/>
                <w:sz w:val="22"/>
                <w:szCs w:val="22"/>
              </w:rPr>
              <w:t>["malicious-activity"]</w:t>
            </w:r>
          </w:p>
        </w:tc>
        <w:tc>
          <w:tcPr>
            <w:tcW w:w="3510" w:type="dxa"/>
            <w:tcBorders>
              <w:top w:val="single" w:sz="6" w:space="0" w:color="000000"/>
              <w:left w:val="single" w:sz="6" w:space="0" w:color="000000"/>
              <w:bottom w:val="single" w:sz="6" w:space="0" w:color="000000"/>
              <w:right w:val="single" w:sz="6" w:space="0" w:color="000000"/>
            </w:tcBorders>
            <w:shd w:val="clear" w:color="auto" w:fill="FFFFFF"/>
          </w:tcPr>
          <w:p w14:paraId="5C6CDF7F" w14:textId="06323645" w:rsidR="004E40BA" w:rsidRPr="0027338B" w:rsidRDefault="0027338B" w:rsidP="0027338B">
            <w:pPr>
              <w:pStyle w:val="HTMLPreformatted"/>
              <w:shd w:val="clear" w:color="auto" w:fill="FFFFFF"/>
              <w:rPr>
                <w:rFonts w:ascii="Consolas" w:hAnsi="Consolas" w:cs="Consolas"/>
                <w:sz w:val="22"/>
                <w:szCs w:val="22"/>
              </w:rPr>
            </w:pPr>
            <w:r>
              <w:rPr>
                <w:rFonts w:ascii="Consolas" w:hAnsi="Consolas" w:cs="Consolas"/>
                <w:sz w:val="22"/>
                <w:szCs w:val="22"/>
              </w:rPr>
              <w:t>["malicious-activity"]</w:t>
            </w:r>
          </w:p>
        </w:tc>
      </w:tr>
      <w:tr w:rsidR="0027338B" w:rsidRPr="00CD4104" w14:paraId="22411333" w14:textId="77777777" w:rsidTr="0027338B">
        <w:trPr>
          <w:trHeight w:val="299"/>
        </w:trPr>
        <w:tc>
          <w:tcPr>
            <w:tcW w:w="2152"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3349EF63" w14:textId="02B37D98" w:rsidR="0027338B" w:rsidRDefault="0027338B" w:rsidP="000B2C33">
            <w:pPr>
              <w:jc w:val="center"/>
              <w:rPr>
                <w:b/>
              </w:rPr>
            </w:pPr>
            <w:r>
              <w:rPr>
                <w:b/>
              </w:rPr>
              <w:t>pattern</w:t>
            </w:r>
          </w:p>
        </w:tc>
        <w:tc>
          <w:tcPr>
            <w:tcW w:w="333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6674D441" w14:textId="77777777" w:rsidR="0027338B" w:rsidRDefault="0027338B" w:rsidP="0027338B">
            <w:pPr>
              <w:pStyle w:val="HTMLPreformatted"/>
              <w:shd w:val="clear" w:color="auto" w:fill="FFFFFF"/>
              <w:rPr>
                <w:rFonts w:ascii="Consolas" w:hAnsi="Consolas" w:cs="Consolas"/>
                <w:sz w:val="22"/>
                <w:szCs w:val="22"/>
              </w:rPr>
            </w:pPr>
            <w:r>
              <w:rPr>
                <w:rFonts w:ascii="Consolas" w:hAnsi="Consolas" w:cs="Consolas"/>
                <w:sz w:val="22"/>
                <w:szCs w:val="22"/>
              </w:rPr>
              <w:t>[ipv4-addr:value =</w:t>
            </w:r>
          </w:p>
          <w:p w14:paraId="36716C7A" w14:textId="020D1CDA" w:rsidR="0027338B" w:rsidRDefault="0027338B" w:rsidP="0027338B">
            <w:pPr>
              <w:pStyle w:val="HTMLPreformatted"/>
              <w:shd w:val="clear" w:color="auto" w:fill="FFFFFF"/>
              <w:rPr>
                <w:rFonts w:ascii="Consolas" w:hAnsi="Consolas" w:cs="Consolas"/>
                <w:sz w:val="22"/>
                <w:szCs w:val="22"/>
              </w:rPr>
            </w:pPr>
            <w:r>
              <w:rPr>
                <w:rFonts w:ascii="Consolas" w:hAnsi="Consolas" w:cs="Consolas"/>
                <w:sz w:val="22"/>
                <w:szCs w:val="22"/>
              </w:rPr>
              <w:t>'203.0.113.2/31']</w:t>
            </w:r>
          </w:p>
        </w:tc>
        <w:tc>
          <w:tcPr>
            <w:tcW w:w="3510" w:type="dxa"/>
            <w:tcBorders>
              <w:top w:val="single" w:sz="6" w:space="0" w:color="000000"/>
              <w:left w:val="single" w:sz="6" w:space="0" w:color="000000"/>
              <w:bottom w:val="single" w:sz="6" w:space="0" w:color="000000"/>
              <w:right w:val="single" w:sz="6" w:space="0" w:color="000000"/>
            </w:tcBorders>
            <w:shd w:val="clear" w:color="auto" w:fill="FFFFFF"/>
          </w:tcPr>
          <w:p w14:paraId="2DE6D074" w14:textId="77777777" w:rsidR="0027338B" w:rsidRDefault="0027338B" w:rsidP="0027338B">
            <w:pPr>
              <w:pStyle w:val="HTMLPreformatted"/>
              <w:shd w:val="clear" w:color="auto" w:fill="FFFFFF"/>
              <w:rPr>
                <w:rFonts w:ascii="Consolas" w:hAnsi="Consolas" w:cs="Consolas"/>
                <w:sz w:val="22"/>
                <w:szCs w:val="22"/>
              </w:rPr>
            </w:pPr>
            <w:r>
              <w:rPr>
                <w:rFonts w:ascii="Consolas" w:hAnsi="Consolas" w:cs="Consolas"/>
                <w:sz w:val="22"/>
                <w:szCs w:val="22"/>
              </w:rPr>
              <w:t>[ipv4-addr:value =</w:t>
            </w:r>
          </w:p>
          <w:p w14:paraId="0AD7CC95" w14:textId="77777777" w:rsidR="0027338B" w:rsidRDefault="0027338B" w:rsidP="0027338B">
            <w:pPr>
              <w:pStyle w:val="HTMLPreformatted"/>
              <w:shd w:val="clear" w:color="auto" w:fill="FFFFFF"/>
              <w:rPr>
                <w:rFonts w:ascii="Consolas" w:hAnsi="Consolas" w:cs="Consolas"/>
                <w:sz w:val="22"/>
                <w:szCs w:val="22"/>
              </w:rPr>
            </w:pPr>
            <w:r>
              <w:rPr>
                <w:rFonts w:ascii="Consolas" w:hAnsi="Consolas" w:cs="Consolas"/>
                <w:sz w:val="22"/>
                <w:szCs w:val="22"/>
              </w:rPr>
              <w:t>'203.0.113.2' OR</w:t>
            </w:r>
          </w:p>
          <w:p w14:paraId="13D02CD3" w14:textId="77777777" w:rsidR="0027338B" w:rsidRDefault="0027338B" w:rsidP="0027338B">
            <w:pPr>
              <w:pStyle w:val="HTMLPreformatted"/>
              <w:shd w:val="clear" w:color="auto" w:fill="FFFFFF"/>
              <w:rPr>
                <w:rFonts w:ascii="Consolas" w:hAnsi="Consolas" w:cs="Consolas"/>
                <w:sz w:val="22"/>
                <w:szCs w:val="22"/>
              </w:rPr>
            </w:pPr>
            <w:r>
              <w:rPr>
                <w:rFonts w:ascii="Consolas" w:hAnsi="Consolas" w:cs="Consolas"/>
                <w:sz w:val="22"/>
                <w:szCs w:val="22"/>
              </w:rPr>
              <w:t>ipv4-addr:value =</w:t>
            </w:r>
          </w:p>
          <w:p w14:paraId="385B510C" w14:textId="03BC37A2" w:rsidR="0027338B" w:rsidRDefault="0027338B" w:rsidP="0027338B">
            <w:pPr>
              <w:pStyle w:val="HTMLPreformatted"/>
              <w:shd w:val="clear" w:color="auto" w:fill="FFFFFF"/>
              <w:rPr>
                <w:rFonts w:ascii="Consolas" w:hAnsi="Consolas" w:cs="Consolas"/>
                <w:sz w:val="22"/>
                <w:szCs w:val="22"/>
              </w:rPr>
            </w:pPr>
            <w:r>
              <w:rPr>
                <w:rFonts w:ascii="Consolas" w:hAnsi="Consolas" w:cs="Consolas"/>
                <w:sz w:val="22"/>
                <w:szCs w:val="22"/>
              </w:rPr>
              <w:t>'203.0.113.3']</w:t>
            </w:r>
          </w:p>
        </w:tc>
      </w:tr>
      <w:tr w:rsidR="0027338B" w:rsidRPr="00CD4104" w14:paraId="596BEA87" w14:textId="77777777" w:rsidTr="0027338B">
        <w:trPr>
          <w:trHeight w:val="299"/>
        </w:trPr>
        <w:tc>
          <w:tcPr>
            <w:tcW w:w="2152"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7D2311E3" w14:textId="690DE04E" w:rsidR="0027338B" w:rsidRDefault="0027338B" w:rsidP="000B2C33">
            <w:pPr>
              <w:jc w:val="center"/>
              <w:rPr>
                <w:b/>
              </w:rPr>
            </w:pPr>
            <w:r>
              <w:rPr>
                <w:b/>
              </w:rPr>
              <w:t>valid_from</w:t>
            </w:r>
          </w:p>
        </w:tc>
        <w:tc>
          <w:tcPr>
            <w:tcW w:w="333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57238EF" w14:textId="71D47536" w:rsidR="0027338B" w:rsidRDefault="0027338B" w:rsidP="0027338B">
            <w:pPr>
              <w:pStyle w:val="HTMLPreformatted"/>
              <w:shd w:val="clear" w:color="auto" w:fill="FFFFFF"/>
              <w:rPr>
                <w:rFonts w:ascii="Consolas" w:hAnsi="Consolas" w:cs="Consolas"/>
                <w:sz w:val="22"/>
                <w:szCs w:val="22"/>
              </w:rPr>
            </w:pPr>
            <w:r>
              <w:rPr>
                <w:rFonts w:ascii="Consolas" w:hAnsi="Consolas" w:cs="Consolas"/>
                <w:sz w:val="22"/>
                <w:szCs w:val="22"/>
              </w:rPr>
              <w:t>2016-01-01T00:00:00Z</w:t>
            </w:r>
          </w:p>
        </w:tc>
        <w:tc>
          <w:tcPr>
            <w:tcW w:w="3510" w:type="dxa"/>
            <w:tcBorders>
              <w:top w:val="single" w:sz="6" w:space="0" w:color="000000"/>
              <w:left w:val="single" w:sz="6" w:space="0" w:color="000000"/>
              <w:bottom w:val="single" w:sz="6" w:space="0" w:color="000000"/>
              <w:right w:val="single" w:sz="6" w:space="0" w:color="000000"/>
            </w:tcBorders>
            <w:shd w:val="clear" w:color="auto" w:fill="FFFFFF"/>
          </w:tcPr>
          <w:p w14:paraId="49FF123F" w14:textId="005E94B1" w:rsidR="0027338B" w:rsidRDefault="0027338B" w:rsidP="0027338B">
            <w:pPr>
              <w:pStyle w:val="HTMLPreformatted"/>
              <w:shd w:val="clear" w:color="auto" w:fill="FFFFFF"/>
              <w:rPr>
                <w:rFonts w:ascii="Consolas" w:hAnsi="Consolas" w:cs="Consolas"/>
                <w:sz w:val="22"/>
                <w:szCs w:val="22"/>
              </w:rPr>
            </w:pPr>
            <w:r>
              <w:rPr>
                <w:rFonts w:ascii="Consolas" w:hAnsi="Consolas" w:cs="Consolas"/>
                <w:sz w:val="22"/>
                <w:szCs w:val="22"/>
              </w:rPr>
              <w:t>2016-02-01T00:00:00Z</w:t>
            </w:r>
          </w:p>
        </w:tc>
      </w:tr>
    </w:tbl>
    <w:p w14:paraId="355FF196" w14:textId="77777777" w:rsidR="00672622" w:rsidRPr="00672622" w:rsidRDefault="00672622" w:rsidP="00672622"/>
    <w:p w14:paraId="0E8A02EF" w14:textId="77777777" w:rsidR="0027338B" w:rsidRDefault="0027338B" w:rsidP="0027338B">
      <w:r w:rsidRPr="0027338B">
        <w:t>With these weights and property values, we can now calculate the respective property match scores:</w:t>
      </w:r>
    </w:p>
    <w:p w14:paraId="53CD3682" w14:textId="77777777" w:rsidR="0027338B" w:rsidRPr="0027338B" w:rsidRDefault="0027338B" w:rsidP="00796B24">
      <w:pPr>
        <w:pStyle w:val="ListParagraph"/>
        <w:numPr>
          <w:ilvl w:val="0"/>
          <w:numId w:val="9"/>
        </w:numPr>
        <w:rPr>
          <w:rFonts w:ascii="Times New Roman" w:hAnsi="Times New Roman"/>
          <w:sz w:val="24"/>
        </w:rPr>
      </w:pPr>
      <w:r w:rsidRPr="0027338B">
        <w:rPr>
          <w:rFonts w:ascii="Arial" w:hAnsi="Arial" w:cs="Arial"/>
          <w:b/>
          <w:bCs/>
        </w:rPr>
        <w:t>indicator_types</w:t>
      </w:r>
      <w:r w:rsidRPr="0027338B">
        <w:rPr>
          <w:rFonts w:ascii="Gautami" w:hAnsi="Gautami" w:cs="Gautami"/>
        </w:rPr>
        <w:t>​</w:t>
      </w:r>
      <w:r w:rsidRPr="0027338B">
        <w:t xml:space="preserve">: 1.0 (perfect match) * 15 (weight) = 15 </w:t>
      </w:r>
    </w:p>
    <w:p w14:paraId="22820B2B" w14:textId="77777777" w:rsidR="0027338B" w:rsidRPr="0027338B" w:rsidRDefault="0027338B" w:rsidP="00796B24">
      <w:pPr>
        <w:pStyle w:val="ListParagraph"/>
        <w:numPr>
          <w:ilvl w:val="0"/>
          <w:numId w:val="9"/>
        </w:numPr>
        <w:rPr>
          <w:rFonts w:ascii="Times New Roman" w:hAnsi="Times New Roman"/>
          <w:sz w:val="24"/>
        </w:rPr>
      </w:pPr>
      <w:r w:rsidRPr="0027338B">
        <w:rPr>
          <w:rFonts w:ascii="Arial" w:hAnsi="Arial" w:cs="Arial"/>
          <w:b/>
          <w:bCs/>
        </w:rPr>
        <w:t>pattern</w:t>
      </w:r>
      <w:r w:rsidRPr="0027338B">
        <w:rPr>
          <w:rFonts w:ascii="Gautami" w:hAnsi="Gautami" w:cs="Gautami"/>
        </w:rPr>
        <w:t>​</w:t>
      </w:r>
      <w:r w:rsidRPr="0027338B">
        <w:t xml:space="preserve">: 1.0 (perfect match) * 80 (weight) = 80 </w:t>
      </w:r>
    </w:p>
    <w:p w14:paraId="3D406FBB" w14:textId="6591B963" w:rsidR="0027338B" w:rsidRPr="0027338B" w:rsidRDefault="0027338B" w:rsidP="00796B24">
      <w:pPr>
        <w:pStyle w:val="ListParagraph"/>
        <w:numPr>
          <w:ilvl w:val="0"/>
          <w:numId w:val="9"/>
        </w:numPr>
        <w:rPr>
          <w:rFonts w:ascii="Times New Roman" w:hAnsi="Times New Roman"/>
          <w:sz w:val="24"/>
        </w:rPr>
      </w:pPr>
      <w:r w:rsidRPr="0027338B">
        <w:rPr>
          <w:rFonts w:ascii="Arial" w:hAnsi="Arial" w:cs="Arial"/>
          <w:b/>
          <w:bCs/>
        </w:rPr>
        <w:t>valid_from</w:t>
      </w:r>
      <w:r w:rsidRPr="0027338B">
        <w:rPr>
          <w:rFonts w:ascii="Gautami" w:hAnsi="Gautami" w:cs="Gautami"/>
        </w:rPr>
        <w:t>​</w:t>
      </w:r>
      <w:r w:rsidRPr="0027338B">
        <w:t xml:space="preserve">: 0 (no match) * 5 (weight) = 0 </w:t>
      </w:r>
    </w:p>
    <w:p w14:paraId="6C0B371E" w14:textId="71F3424A" w:rsidR="0027338B" w:rsidRDefault="0027338B" w:rsidP="0027338B">
      <w:r w:rsidRPr="0027338B">
        <w:t xml:space="preserve">Thus, the overall semantic equivalence percentage between these two Indicators is: </w:t>
      </w:r>
    </w:p>
    <w:p w14:paraId="14AA9F2E" w14:textId="77777777" w:rsidR="0027338B" w:rsidRDefault="0027338B" w:rsidP="0027338B">
      <w:pPr>
        <w:shd w:val="clear" w:color="auto" w:fill="FFFFFF"/>
        <w:spacing w:before="0" w:after="0"/>
        <w:rPr>
          <w:rFonts w:ascii="Times New Roman" w:hAnsi="Times New Roman"/>
          <w:sz w:val="24"/>
        </w:rPr>
      </w:pPr>
      <w:r w:rsidRPr="0027338B">
        <w:rPr>
          <w:rFonts w:ascii="Times New Roman" w:hAnsi="Times New Roman"/>
          <w:sz w:val="24"/>
        </w:rPr>
        <w:fldChar w:fldCharType="begin"/>
      </w:r>
      <w:r w:rsidRPr="0027338B">
        <w:rPr>
          <w:rFonts w:ascii="Times New Roman" w:hAnsi="Times New Roman"/>
          <w:sz w:val="24"/>
        </w:rPr>
        <w:instrText xml:space="preserve"> INCLUDEPICTURE "/var/folders/tt/2gb2d8s55qb3c9rj318c8tqc0000gn/T/com.microsoft.Word/WebArchiveCopyPasteTempFiles/page5image52976960" \* MERGEFORMATINET </w:instrText>
      </w:r>
      <w:r w:rsidRPr="0027338B">
        <w:rPr>
          <w:rFonts w:ascii="Times New Roman" w:hAnsi="Times New Roman"/>
          <w:sz w:val="24"/>
        </w:rPr>
        <w:fldChar w:fldCharType="separate"/>
      </w:r>
      <w:r w:rsidRPr="0027338B">
        <w:rPr>
          <w:rFonts w:ascii="Times New Roman" w:hAnsi="Times New Roman"/>
          <w:noProof/>
          <w:sz w:val="24"/>
        </w:rPr>
        <w:drawing>
          <wp:inline distT="0" distB="0" distL="0" distR="0" wp14:anchorId="7DAD7EA1" wp14:editId="191DFA65">
            <wp:extent cx="5603875" cy="606425"/>
            <wp:effectExtent l="0" t="0" r="0" b="3175"/>
            <wp:docPr id="12" name="Picture 12" descr="page5image52976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5image529769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3875" cy="606425"/>
                    </a:xfrm>
                    <a:prstGeom prst="rect">
                      <a:avLst/>
                    </a:prstGeom>
                    <a:noFill/>
                    <a:ln>
                      <a:noFill/>
                    </a:ln>
                  </pic:spPr>
                </pic:pic>
              </a:graphicData>
            </a:graphic>
          </wp:inline>
        </w:drawing>
      </w:r>
      <w:r w:rsidRPr="0027338B">
        <w:rPr>
          <w:rFonts w:ascii="Times New Roman" w:hAnsi="Times New Roman"/>
          <w:sz w:val="24"/>
        </w:rPr>
        <w:fldChar w:fldCharType="end"/>
      </w:r>
    </w:p>
    <w:p w14:paraId="36545407" w14:textId="1F15715C" w:rsidR="0027338B" w:rsidRPr="0027338B" w:rsidRDefault="0027338B" w:rsidP="0027338B">
      <w:pPr>
        <w:rPr>
          <w:rFonts w:ascii="Times New Roman" w:hAnsi="Times New Roman"/>
          <w:sz w:val="24"/>
        </w:rPr>
      </w:pPr>
      <w:r w:rsidRPr="0027338B">
        <w:t xml:space="preserve">Note that although all of the property matches in this example result in scores of 1.0 (perfect match) or 0 (no match), it is possible to have partial matches across the </w:t>
      </w:r>
      <w:r w:rsidRPr="0027338B">
        <w:rPr>
          <w:rFonts w:ascii="Gautami" w:hAnsi="Gautami" w:cs="Gautami"/>
        </w:rPr>
        <w:t>​</w:t>
      </w:r>
      <w:r w:rsidRPr="0027338B">
        <w:rPr>
          <w:rFonts w:ascii="Arial" w:hAnsi="Arial" w:cs="Arial"/>
          <w:b/>
          <w:bCs/>
        </w:rPr>
        <w:t>indicator_types</w:t>
      </w:r>
      <w:r w:rsidRPr="0027338B">
        <w:rPr>
          <w:rFonts w:ascii="Gautami" w:hAnsi="Gautami" w:cs="Gautami"/>
        </w:rPr>
        <w:t xml:space="preserve">​ </w:t>
      </w:r>
      <w:r w:rsidRPr="0027338B">
        <w:t xml:space="preserve">and </w:t>
      </w:r>
      <w:r w:rsidRPr="0027338B">
        <w:rPr>
          <w:rFonts w:ascii="Arial" w:hAnsi="Arial" w:cs="Arial"/>
          <w:b/>
          <w:bCs/>
        </w:rPr>
        <w:t>pattern</w:t>
      </w:r>
      <w:r w:rsidRPr="0027338B">
        <w:rPr>
          <w:rFonts w:ascii="Gautami" w:hAnsi="Gautami" w:cs="Gautami"/>
        </w:rPr>
        <w:t xml:space="preserve">​ </w:t>
      </w:r>
      <w:r w:rsidRPr="0027338B">
        <w:t xml:space="preserve">properties. </w:t>
      </w:r>
    </w:p>
    <w:p w14:paraId="1C4310A3" w14:textId="77777777" w:rsidR="0027338B" w:rsidRPr="0027338B" w:rsidRDefault="0027338B" w:rsidP="0027338B">
      <w:pPr>
        <w:rPr>
          <w:rFonts w:ascii="Times New Roman" w:hAnsi="Times New Roman"/>
          <w:sz w:val="24"/>
        </w:rPr>
      </w:pPr>
    </w:p>
    <w:p w14:paraId="33E7C1E4" w14:textId="78A98CCA" w:rsidR="0096549F" w:rsidRDefault="0096549F" w:rsidP="0096549F">
      <w:pPr>
        <w:pStyle w:val="Heading3"/>
      </w:pPr>
      <w:bookmarkStart w:id="44" w:name="_Toc11147325"/>
      <w:bookmarkStart w:id="45" w:name="_Toc11148263"/>
      <w:bookmarkStart w:id="46" w:name="_Toc11148392"/>
      <w:bookmarkStart w:id="47" w:name="_Toc11149076"/>
      <w:r>
        <w:t>Example 2</w:t>
      </w:r>
      <w:bookmarkEnd w:id="44"/>
      <w:bookmarkEnd w:id="45"/>
      <w:bookmarkEnd w:id="46"/>
      <w:bookmarkEnd w:id="47"/>
    </w:p>
    <w:p w14:paraId="3EF15621" w14:textId="77777777" w:rsidR="0067507F" w:rsidRDefault="0067507F" w:rsidP="0067507F">
      <w:r w:rsidRPr="0067507F">
        <w:t xml:space="preserve">As an another example, consider two Location objects, with the following key properties and weights: </w:t>
      </w:r>
    </w:p>
    <w:p w14:paraId="1C562CC5" w14:textId="77777777" w:rsidR="0067507F" w:rsidRPr="0067507F" w:rsidRDefault="0067507F" w:rsidP="00796B24">
      <w:pPr>
        <w:pStyle w:val="ListParagraph"/>
        <w:numPr>
          <w:ilvl w:val="0"/>
          <w:numId w:val="10"/>
        </w:numPr>
        <w:rPr>
          <w:rFonts w:ascii="Times New Roman" w:hAnsi="Times New Roman"/>
          <w:sz w:val="24"/>
        </w:rPr>
      </w:pPr>
      <w:r w:rsidRPr="0067507F">
        <w:rPr>
          <w:rFonts w:ascii="Arial" w:hAnsi="Arial" w:cs="Arial"/>
          <w:b/>
          <w:bCs/>
        </w:rPr>
        <w:lastRenderedPageBreak/>
        <w:t xml:space="preserve">latitude/longitude: </w:t>
      </w:r>
      <w:r w:rsidRPr="0067507F">
        <w:rPr>
          <w:rFonts w:ascii="Gautami" w:hAnsi="Gautami" w:cs="Gautami"/>
        </w:rPr>
        <w:t>​</w:t>
      </w:r>
      <w:r w:rsidRPr="0067507F">
        <w:t xml:space="preserve">34 </w:t>
      </w:r>
    </w:p>
    <w:p w14:paraId="79EFD08A" w14:textId="77777777" w:rsidR="0067507F" w:rsidRPr="0067507F" w:rsidRDefault="0067507F" w:rsidP="00796B24">
      <w:pPr>
        <w:pStyle w:val="ListParagraph"/>
        <w:numPr>
          <w:ilvl w:val="0"/>
          <w:numId w:val="10"/>
        </w:numPr>
        <w:rPr>
          <w:rFonts w:ascii="Times New Roman" w:hAnsi="Times New Roman"/>
          <w:sz w:val="24"/>
        </w:rPr>
      </w:pPr>
      <w:r w:rsidRPr="0067507F">
        <w:rPr>
          <w:rFonts w:ascii="Arial" w:hAnsi="Arial" w:cs="Arial"/>
          <w:b/>
          <w:bCs/>
        </w:rPr>
        <w:t xml:space="preserve">region: </w:t>
      </w:r>
      <w:r w:rsidRPr="0067507F">
        <w:rPr>
          <w:rFonts w:ascii="Gautami" w:hAnsi="Gautami" w:cs="Gautami"/>
        </w:rPr>
        <w:t>​</w:t>
      </w:r>
      <w:r w:rsidRPr="0067507F">
        <w:t xml:space="preserve">33 </w:t>
      </w:r>
    </w:p>
    <w:p w14:paraId="25E5ACE2" w14:textId="78EA6C8A" w:rsidR="0067507F" w:rsidRPr="0067507F" w:rsidRDefault="0067507F" w:rsidP="00796B24">
      <w:pPr>
        <w:pStyle w:val="ListParagraph"/>
        <w:numPr>
          <w:ilvl w:val="0"/>
          <w:numId w:val="10"/>
        </w:numPr>
        <w:rPr>
          <w:rFonts w:ascii="Times New Roman" w:hAnsi="Times New Roman"/>
          <w:sz w:val="24"/>
        </w:rPr>
      </w:pPr>
      <w:r w:rsidRPr="0067507F">
        <w:rPr>
          <w:rFonts w:ascii="Arial" w:hAnsi="Arial" w:cs="Arial"/>
          <w:b/>
          <w:bCs/>
        </w:rPr>
        <w:t xml:space="preserve">country: </w:t>
      </w:r>
      <w:r w:rsidRPr="0067507F">
        <w:rPr>
          <w:rFonts w:ascii="Gautami" w:hAnsi="Gautami" w:cs="Gautami"/>
        </w:rPr>
        <w:t>​</w:t>
      </w:r>
      <w:r w:rsidRPr="0067507F">
        <w:t xml:space="preserve">33 </w:t>
      </w:r>
    </w:p>
    <w:p w14:paraId="5452D188" w14:textId="77777777" w:rsidR="0067507F" w:rsidRPr="0067507F" w:rsidRDefault="0067507F" w:rsidP="0070592F">
      <w:pPr>
        <w:pStyle w:val="ListParagraph"/>
        <w:ind w:firstLine="0"/>
        <w:rPr>
          <w:rFonts w:ascii="Times New Roman" w:hAnsi="Times New Roman"/>
          <w:sz w:val="24"/>
        </w:rPr>
      </w:pPr>
    </w:p>
    <w:p w14:paraId="4EE91DA5" w14:textId="77777777" w:rsidR="0096549F" w:rsidRPr="00B861E2" w:rsidRDefault="0096549F" w:rsidP="0096549F">
      <w:pPr>
        <w:rPr>
          <w:rFonts w:ascii="Times New Roman" w:hAnsi="Times New Roman"/>
          <w:sz w:val="24"/>
        </w:rPr>
      </w:pPr>
      <w:r w:rsidRPr="00B861E2">
        <w:t xml:space="preserve">In addition, there are the following property values: </w:t>
      </w:r>
    </w:p>
    <w:p w14:paraId="60231EBA" w14:textId="77777777" w:rsidR="0096549F" w:rsidRPr="00B861E2" w:rsidRDefault="0096549F" w:rsidP="0096549F"/>
    <w:tbl>
      <w:tblPr>
        <w:tblW w:w="0" w:type="auto"/>
        <w:tblLook w:val="0600" w:firstRow="0" w:lastRow="0" w:firstColumn="0" w:lastColumn="0" w:noHBand="1" w:noVBand="1"/>
      </w:tblPr>
      <w:tblGrid>
        <w:gridCol w:w="2152"/>
        <w:gridCol w:w="3330"/>
        <w:gridCol w:w="3510"/>
      </w:tblGrid>
      <w:tr w:rsidR="0096549F" w14:paraId="26E92593" w14:textId="77777777" w:rsidTr="000B2C33">
        <w:tc>
          <w:tcPr>
            <w:tcW w:w="2152" w:type="dxa"/>
            <w:tcBorders>
              <w:top w:val="single" w:sz="6" w:space="0" w:color="000000"/>
              <w:left w:val="single" w:sz="6" w:space="0" w:color="000000"/>
              <w:bottom w:val="single" w:sz="6" w:space="0" w:color="000000"/>
              <w:right w:val="single" w:sz="6" w:space="0" w:color="000000"/>
            </w:tcBorders>
            <w:shd w:val="clear" w:color="auto" w:fill="073763"/>
            <w:tcMar>
              <w:top w:w="100" w:type="dxa"/>
              <w:left w:w="100" w:type="dxa"/>
              <w:bottom w:w="100" w:type="dxa"/>
              <w:right w:w="100" w:type="dxa"/>
            </w:tcMar>
          </w:tcPr>
          <w:p w14:paraId="3E5EB2F7" w14:textId="77777777" w:rsidR="0096549F" w:rsidRDefault="0096549F" w:rsidP="000B2C33">
            <w:pPr>
              <w:jc w:val="center"/>
              <w:rPr>
                <w:shd w:val="clear" w:color="auto" w:fill="073763"/>
              </w:rPr>
            </w:pPr>
            <w:r>
              <w:rPr>
                <w:shd w:val="clear" w:color="auto" w:fill="073763"/>
              </w:rPr>
              <w:t>Property</w:t>
            </w:r>
          </w:p>
        </w:tc>
        <w:tc>
          <w:tcPr>
            <w:tcW w:w="3330" w:type="dxa"/>
            <w:tcBorders>
              <w:top w:val="single" w:sz="6" w:space="0" w:color="000000"/>
              <w:left w:val="single" w:sz="6" w:space="0" w:color="000000"/>
              <w:bottom w:val="single" w:sz="6" w:space="0" w:color="000000"/>
              <w:right w:val="single" w:sz="6" w:space="0" w:color="000000"/>
            </w:tcBorders>
            <w:shd w:val="clear" w:color="auto" w:fill="073763"/>
            <w:tcMar>
              <w:top w:w="100" w:type="dxa"/>
              <w:left w:w="100" w:type="dxa"/>
              <w:bottom w:w="100" w:type="dxa"/>
              <w:right w:w="100" w:type="dxa"/>
            </w:tcMar>
          </w:tcPr>
          <w:p w14:paraId="52048F10" w14:textId="3886F6EF" w:rsidR="0096549F" w:rsidRDefault="0070592F" w:rsidP="000B2C33">
            <w:pPr>
              <w:jc w:val="center"/>
              <w:rPr>
                <w:shd w:val="clear" w:color="auto" w:fill="073763"/>
              </w:rPr>
            </w:pPr>
            <w:r>
              <w:rPr>
                <w:shd w:val="clear" w:color="auto" w:fill="073763"/>
              </w:rPr>
              <w:t>Location</w:t>
            </w:r>
            <w:r w:rsidR="0096549F">
              <w:rPr>
                <w:shd w:val="clear" w:color="auto" w:fill="073763"/>
              </w:rPr>
              <w:t xml:space="preserve"> 1 Value</w:t>
            </w:r>
          </w:p>
        </w:tc>
        <w:tc>
          <w:tcPr>
            <w:tcW w:w="3510" w:type="dxa"/>
            <w:tcBorders>
              <w:top w:val="single" w:sz="6" w:space="0" w:color="000000"/>
              <w:left w:val="single" w:sz="6" w:space="0" w:color="000000"/>
              <w:bottom w:val="single" w:sz="6" w:space="0" w:color="000000"/>
              <w:right w:val="single" w:sz="6" w:space="0" w:color="000000"/>
            </w:tcBorders>
            <w:shd w:val="clear" w:color="auto" w:fill="073763"/>
          </w:tcPr>
          <w:p w14:paraId="13F130C8" w14:textId="79FF5E1A" w:rsidR="0096549F" w:rsidRDefault="0070592F" w:rsidP="000B2C33">
            <w:pPr>
              <w:jc w:val="center"/>
              <w:rPr>
                <w:shd w:val="clear" w:color="auto" w:fill="073763"/>
              </w:rPr>
            </w:pPr>
            <w:r>
              <w:rPr>
                <w:shd w:val="clear" w:color="auto" w:fill="073763"/>
              </w:rPr>
              <w:t>Location</w:t>
            </w:r>
            <w:r w:rsidR="0096549F">
              <w:rPr>
                <w:shd w:val="clear" w:color="auto" w:fill="073763"/>
              </w:rPr>
              <w:t xml:space="preserve"> 2 Value</w:t>
            </w:r>
          </w:p>
        </w:tc>
      </w:tr>
      <w:tr w:rsidR="0096549F" w:rsidRPr="00CD4104" w14:paraId="375FF4F3" w14:textId="77777777" w:rsidTr="000B2C33">
        <w:tc>
          <w:tcPr>
            <w:tcW w:w="2152"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595345BA" w14:textId="3013D06E" w:rsidR="0096549F" w:rsidRPr="00CE4419" w:rsidRDefault="0070592F" w:rsidP="000B2C33">
            <w:pPr>
              <w:jc w:val="center"/>
              <w:rPr>
                <w:b/>
                <w:highlight w:val="white"/>
              </w:rPr>
            </w:pPr>
            <w:r>
              <w:rPr>
                <w:b/>
              </w:rPr>
              <w:t>latitude/longitude</w:t>
            </w:r>
          </w:p>
        </w:tc>
        <w:tc>
          <w:tcPr>
            <w:tcW w:w="333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6AA6DBCA" w14:textId="0ED96042" w:rsidR="0096549F" w:rsidRPr="0027338B" w:rsidRDefault="0070592F" w:rsidP="000B2C33">
            <w:pPr>
              <w:pStyle w:val="HTMLPreformatted"/>
              <w:shd w:val="clear" w:color="auto" w:fill="FFFFFF"/>
              <w:rPr>
                <w:rFonts w:ascii="Consolas" w:hAnsi="Consolas" w:cs="Consolas"/>
                <w:sz w:val="22"/>
                <w:szCs w:val="22"/>
              </w:rPr>
            </w:pPr>
            <w:r>
              <w:rPr>
                <w:rFonts w:ascii="Consolas" w:hAnsi="Consolas" w:cs="Consolas"/>
                <w:sz w:val="22"/>
                <w:szCs w:val="22"/>
              </w:rPr>
              <w:t>n/a</w:t>
            </w:r>
          </w:p>
        </w:tc>
        <w:tc>
          <w:tcPr>
            <w:tcW w:w="3510" w:type="dxa"/>
            <w:tcBorders>
              <w:top w:val="single" w:sz="6" w:space="0" w:color="000000"/>
              <w:left w:val="single" w:sz="6" w:space="0" w:color="000000"/>
              <w:bottom w:val="single" w:sz="6" w:space="0" w:color="000000"/>
              <w:right w:val="single" w:sz="6" w:space="0" w:color="000000"/>
            </w:tcBorders>
            <w:shd w:val="clear" w:color="auto" w:fill="FFFFFF"/>
          </w:tcPr>
          <w:p w14:paraId="1E4AD1D1" w14:textId="10DC8BAA" w:rsidR="0070592F" w:rsidRPr="0070592F" w:rsidRDefault="0070592F" w:rsidP="0070592F">
            <w:pPr>
              <w:pStyle w:val="HTMLPreformatted"/>
              <w:shd w:val="clear" w:color="auto" w:fill="FFFFFF"/>
              <w:rPr>
                <w:rFonts w:ascii="Consolas" w:hAnsi="Consolas" w:cs="Consolas"/>
                <w:sz w:val="22"/>
                <w:szCs w:val="22"/>
              </w:rPr>
            </w:pPr>
            <w:r>
              <w:rPr>
                <w:rFonts w:ascii="Consolas" w:hAnsi="Consolas" w:cs="Consolas"/>
                <w:sz w:val="22"/>
                <w:szCs w:val="22"/>
              </w:rPr>
              <w:t>n/a</w:t>
            </w:r>
          </w:p>
        </w:tc>
      </w:tr>
      <w:tr w:rsidR="0096549F" w:rsidRPr="00CD4104" w14:paraId="6E53F187" w14:textId="77777777" w:rsidTr="000B2C33">
        <w:trPr>
          <w:trHeight w:val="299"/>
        </w:trPr>
        <w:tc>
          <w:tcPr>
            <w:tcW w:w="2152"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7744E6B1" w14:textId="77777777" w:rsidR="0096549F" w:rsidRDefault="0096549F" w:rsidP="000B2C33">
            <w:pPr>
              <w:jc w:val="center"/>
              <w:rPr>
                <w:b/>
              </w:rPr>
            </w:pPr>
            <w:r>
              <w:rPr>
                <w:b/>
              </w:rPr>
              <w:t>pattern</w:t>
            </w:r>
          </w:p>
        </w:tc>
        <w:tc>
          <w:tcPr>
            <w:tcW w:w="333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6F751694" w14:textId="186A6810" w:rsidR="0096549F" w:rsidRDefault="0070592F" w:rsidP="000B2C33">
            <w:pPr>
              <w:pStyle w:val="HTMLPreformatted"/>
              <w:shd w:val="clear" w:color="auto" w:fill="FFFFFF"/>
              <w:rPr>
                <w:rFonts w:ascii="Consolas" w:hAnsi="Consolas" w:cs="Consolas"/>
                <w:sz w:val="22"/>
                <w:szCs w:val="22"/>
              </w:rPr>
            </w:pPr>
            <w:r>
              <w:rPr>
                <w:rFonts w:ascii="Consolas" w:hAnsi="Consolas" w:cs="Consolas"/>
                <w:sz w:val="22"/>
                <w:szCs w:val="22"/>
              </w:rPr>
              <w:t>australia-new-zealand</w:t>
            </w:r>
          </w:p>
        </w:tc>
        <w:tc>
          <w:tcPr>
            <w:tcW w:w="3510" w:type="dxa"/>
            <w:tcBorders>
              <w:top w:val="single" w:sz="6" w:space="0" w:color="000000"/>
              <w:left w:val="single" w:sz="6" w:space="0" w:color="000000"/>
              <w:bottom w:val="single" w:sz="6" w:space="0" w:color="000000"/>
              <w:right w:val="single" w:sz="6" w:space="0" w:color="000000"/>
            </w:tcBorders>
            <w:shd w:val="clear" w:color="auto" w:fill="FFFFFF"/>
          </w:tcPr>
          <w:p w14:paraId="0E625B44" w14:textId="314C5EFC" w:rsidR="0096549F" w:rsidRDefault="0070592F" w:rsidP="000B2C33">
            <w:pPr>
              <w:pStyle w:val="HTMLPreformatted"/>
              <w:shd w:val="clear" w:color="auto" w:fill="FFFFFF"/>
              <w:rPr>
                <w:rFonts w:ascii="Consolas" w:hAnsi="Consolas" w:cs="Consolas"/>
                <w:sz w:val="22"/>
                <w:szCs w:val="22"/>
              </w:rPr>
            </w:pPr>
            <w:r>
              <w:rPr>
                <w:rFonts w:ascii="Consolas" w:hAnsi="Consolas" w:cs="Consolas"/>
                <w:sz w:val="22"/>
                <w:szCs w:val="22"/>
              </w:rPr>
              <w:t>australia-new-zealand</w:t>
            </w:r>
          </w:p>
        </w:tc>
      </w:tr>
      <w:tr w:rsidR="0096549F" w:rsidRPr="00CD4104" w14:paraId="34A2D723" w14:textId="77777777" w:rsidTr="000B2C33">
        <w:trPr>
          <w:trHeight w:val="299"/>
        </w:trPr>
        <w:tc>
          <w:tcPr>
            <w:tcW w:w="2152"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2565C03B" w14:textId="703FB0BF" w:rsidR="0096549F" w:rsidRDefault="0070592F" w:rsidP="000B2C33">
            <w:pPr>
              <w:jc w:val="center"/>
              <w:rPr>
                <w:b/>
              </w:rPr>
            </w:pPr>
            <w:r>
              <w:rPr>
                <w:b/>
              </w:rPr>
              <w:t>country</w:t>
            </w:r>
          </w:p>
        </w:tc>
        <w:tc>
          <w:tcPr>
            <w:tcW w:w="333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B8C5865" w14:textId="2B2C6A77" w:rsidR="0096549F" w:rsidRDefault="0070592F" w:rsidP="000B2C33">
            <w:pPr>
              <w:pStyle w:val="HTMLPreformatted"/>
              <w:shd w:val="clear" w:color="auto" w:fill="FFFFFF"/>
              <w:rPr>
                <w:rFonts w:ascii="Consolas" w:hAnsi="Consolas" w:cs="Consolas"/>
                <w:sz w:val="22"/>
                <w:szCs w:val="22"/>
              </w:rPr>
            </w:pPr>
            <w:r>
              <w:rPr>
                <w:rFonts w:ascii="Consolas" w:hAnsi="Consolas" w:cs="Consolas"/>
                <w:sz w:val="22"/>
                <w:szCs w:val="22"/>
              </w:rPr>
              <w:t>AU</w:t>
            </w:r>
          </w:p>
        </w:tc>
        <w:tc>
          <w:tcPr>
            <w:tcW w:w="3510" w:type="dxa"/>
            <w:tcBorders>
              <w:top w:val="single" w:sz="6" w:space="0" w:color="000000"/>
              <w:left w:val="single" w:sz="6" w:space="0" w:color="000000"/>
              <w:bottom w:val="single" w:sz="6" w:space="0" w:color="000000"/>
              <w:right w:val="single" w:sz="6" w:space="0" w:color="000000"/>
            </w:tcBorders>
            <w:shd w:val="clear" w:color="auto" w:fill="FFFFFF"/>
          </w:tcPr>
          <w:p w14:paraId="62280709" w14:textId="591DCB76" w:rsidR="0096549F" w:rsidRDefault="0070592F" w:rsidP="000B2C33">
            <w:pPr>
              <w:pStyle w:val="HTMLPreformatted"/>
              <w:shd w:val="clear" w:color="auto" w:fill="FFFFFF"/>
              <w:rPr>
                <w:rFonts w:ascii="Consolas" w:hAnsi="Consolas" w:cs="Consolas"/>
                <w:sz w:val="22"/>
                <w:szCs w:val="22"/>
              </w:rPr>
            </w:pPr>
            <w:r>
              <w:rPr>
                <w:rFonts w:ascii="Consolas" w:hAnsi="Consolas" w:cs="Consolas"/>
                <w:sz w:val="22"/>
                <w:szCs w:val="22"/>
              </w:rPr>
              <w:t>NZ</w:t>
            </w:r>
          </w:p>
        </w:tc>
      </w:tr>
    </w:tbl>
    <w:p w14:paraId="5A63E9A3" w14:textId="2E890DA6" w:rsidR="0070592F" w:rsidRDefault="0070592F" w:rsidP="0070592F">
      <w:r>
        <w:t xml:space="preserve">As seen above, neither of these SDOs contains the latitude/longitude property; accordingly, because this property is optional, we can exclude it and its corresponding weight from the equivalence calculation. We can now calculate the respective property match scores: </w:t>
      </w:r>
    </w:p>
    <w:p w14:paraId="692C22BE" w14:textId="77777777" w:rsidR="0070592F" w:rsidRPr="0070592F" w:rsidRDefault="0070592F" w:rsidP="00796B24">
      <w:pPr>
        <w:pStyle w:val="ListParagraph"/>
        <w:numPr>
          <w:ilvl w:val="0"/>
          <w:numId w:val="11"/>
        </w:numPr>
        <w:rPr>
          <w:rFonts w:ascii="Times New Roman" w:hAnsi="Times New Roman"/>
          <w:sz w:val="24"/>
        </w:rPr>
      </w:pPr>
      <w:r w:rsidRPr="0070592F">
        <w:rPr>
          <w:rFonts w:ascii="Arial" w:hAnsi="Arial" w:cs="Arial"/>
          <w:b/>
          <w:bCs/>
        </w:rPr>
        <w:t>region</w:t>
      </w:r>
      <w:r w:rsidRPr="0070592F">
        <w:rPr>
          <w:rFonts w:ascii="Gautami" w:hAnsi="Gautami" w:cs="Gautami"/>
        </w:rPr>
        <w:t>​</w:t>
      </w:r>
      <w:r w:rsidRPr="0070592F">
        <w:t xml:space="preserve">: 1.0 (perfect match) * 33 (weight) = 33 </w:t>
      </w:r>
    </w:p>
    <w:p w14:paraId="52F57AED" w14:textId="6BBA67C7" w:rsidR="0070592F" w:rsidRPr="0070592F" w:rsidRDefault="0070592F" w:rsidP="00796B24">
      <w:pPr>
        <w:pStyle w:val="ListParagraph"/>
        <w:numPr>
          <w:ilvl w:val="0"/>
          <w:numId w:val="11"/>
        </w:numPr>
        <w:rPr>
          <w:rFonts w:ascii="Times New Roman" w:hAnsi="Times New Roman"/>
          <w:sz w:val="24"/>
        </w:rPr>
      </w:pPr>
      <w:r w:rsidRPr="0070592F">
        <w:rPr>
          <w:rFonts w:ascii="Arial" w:hAnsi="Arial" w:cs="Arial"/>
          <w:b/>
          <w:bCs/>
        </w:rPr>
        <w:t>country</w:t>
      </w:r>
      <w:r w:rsidRPr="0070592F">
        <w:rPr>
          <w:rFonts w:ascii="Gautami" w:hAnsi="Gautami" w:cs="Gautami"/>
        </w:rPr>
        <w:t>​</w:t>
      </w:r>
      <w:r w:rsidRPr="0070592F">
        <w:t xml:space="preserve">: 0 (no match) * 33 (weight) = 0 </w:t>
      </w:r>
    </w:p>
    <w:p w14:paraId="5ADD6847" w14:textId="77777777" w:rsidR="0070592F" w:rsidRDefault="0070592F" w:rsidP="0070592F">
      <w:pPr>
        <w:rPr>
          <w:rFonts w:ascii="Times New Roman" w:hAnsi="Times New Roman"/>
        </w:rPr>
      </w:pPr>
    </w:p>
    <w:p w14:paraId="33CD0C92" w14:textId="18FA5E62" w:rsidR="0096549F" w:rsidRDefault="0096549F" w:rsidP="0096549F">
      <w:r w:rsidRPr="0027338B">
        <w:t xml:space="preserve">Thus, the overall semantic equivalence percentage between these two </w:t>
      </w:r>
      <w:r w:rsidR="0070592F">
        <w:t>Locations</w:t>
      </w:r>
      <w:r w:rsidRPr="0027338B">
        <w:t xml:space="preserve"> is: </w:t>
      </w:r>
    </w:p>
    <w:p w14:paraId="6EB13551" w14:textId="1B136875" w:rsidR="00672622" w:rsidRDefault="0070592F" w:rsidP="0070592F">
      <w:pPr>
        <w:shd w:val="clear" w:color="auto" w:fill="FFFFFF"/>
        <w:spacing w:before="0" w:after="0"/>
        <w:rPr>
          <w:rFonts w:ascii="Times New Roman" w:hAnsi="Times New Roman"/>
          <w:sz w:val="24"/>
        </w:rPr>
      </w:pPr>
      <w:r w:rsidRPr="0070592F">
        <w:rPr>
          <w:rFonts w:ascii="Times New Roman" w:hAnsi="Times New Roman"/>
          <w:sz w:val="24"/>
        </w:rPr>
        <w:fldChar w:fldCharType="begin"/>
      </w:r>
      <w:r w:rsidRPr="0070592F">
        <w:rPr>
          <w:rFonts w:ascii="Times New Roman" w:hAnsi="Times New Roman"/>
          <w:sz w:val="24"/>
        </w:rPr>
        <w:instrText xml:space="preserve"> INCLUDEPICTURE "/var/folders/tt/2gb2d8s55qb3c9rj318c8tqc0000gn/T/com.microsoft.Word/WebArchiveCopyPasteTempFiles/page6image52997712" \* MERGEFORMATINET </w:instrText>
      </w:r>
      <w:r w:rsidRPr="0070592F">
        <w:rPr>
          <w:rFonts w:ascii="Times New Roman" w:hAnsi="Times New Roman"/>
          <w:sz w:val="24"/>
        </w:rPr>
        <w:fldChar w:fldCharType="separate"/>
      </w:r>
      <w:r w:rsidRPr="0070592F">
        <w:rPr>
          <w:rFonts w:ascii="Times New Roman" w:hAnsi="Times New Roman"/>
          <w:noProof/>
          <w:sz w:val="24"/>
        </w:rPr>
        <w:drawing>
          <wp:inline distT="0" distB="0" distL="0" distR="0" wp14:anchorId="709C6516" wp14:editId="1E1608F4">
            <wp:extent cx="5712460" cy="742315"/>
            <wp:effectExtent l="0" t="0" r="2540" b="0"/>
            <wp:docPr id="15" name="Picture 15" descr="page6image52997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6image529977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2460" cy="742315"/>
                    </a:xfrm>
                    <a:prstGeom prst="rect">
                      <a:avLst/>
                    </a:prstGeom>
                    <a:noFill/>
                    <a:ln>
                      <a:noFill/>
                    </a:ln>
                  </pic:spPr>
                </pic:pic>
              </a:graphicData>
            </a:graphic>
          </wp:inline>
        </w:drawing>
      </w:r>
      <w:r w:rsidRPr="0070592F">
        <w:rPr>
          <w:rFonts w:ascii="Times New Roman" w:hAnsi="Times New Roman"/>
          <w:sz w:val="24"/>
        </w:rPr>
        <w:fldChar w:fldCharType="end"/>
      </w:r>
    </w:p>
    <w:p w14:paraId="436CDA3E" w14:textId="14363A27" w:rsidR="00E04537" w:rsidRDefault="00E04537" w:rsidP="00E04537">
      <w:pPr>
        <w:pStyle w:val="Heading2"/>
      </w:pPr>
      <w:bookmarkStart w:id="48" w:name="_Toc11147326"/>
      <w:bookmarkStart w:id="49" w:name="_Toc11148264"/>
      <w:bookmarkStart w:id="50" w:name="_Toc11148393"/>
      <w:bookmarkStart w:id="51" w:name="_Toc11149077"/>
      <w:r>
        <w:t>Types of Matches</w:t>
      </w:r>
      <w:bookmarkEnd w:id="48"/>
      <w:bookmarkEnd w:id="49"/>
      <w:bookmarkEnd w:id="50"/>
      <w:bookmarkEnd w:id="51"/>
    </w:p>
    <w:p w14:paraId="6ADC43F8" w14:textId="77777777" w:rsidR="00E04537" w:rsidRDefault="00E04537" w:rsidP="00E04537">
      <w:pPr>
        <w:rPr>
          <w:rFonts w:ascii="Times New Roman" w:hAnsi="Times New Roman"/>
        </w:rPr>
      </w:pPr>
      <w:r>
        <w:t xml:space="preserve">Depending on the key SDO property that is being compared, different types of matches must be calculated. For example, certain properties such as timestamp values can only match if both values are exactly the same. Other properties, such as lists of strings, can have partial matching results if there is any intersection between the list entries. The types of matches we have considered for this initial draft are outlined below in Table 2. </w:t>
      </w:r>
    </w:p>
    <w:p w14:paraId="4023D5AC" w14:textId="77364AB4" w:rsidR="00114EE7" w:rsidRDefault="00114EE7" w:rsidP="00114EE7">
      <w:pPr>
        <w:jc w:val="center"/>
      </w:pPr>
      <w:r w:rsidRPr="00114EE7">
        <w:rPr>
          <w:b/>
          <w:bCs/>
        </w:rPr>
        <w:t xml:space="preserve">Table </w:t>
      </w:r>
      <w:r w:rsidRPr="00114EE7">
        <w:rPr>
          <w:b/>
          <w:bCs/>
        </w:rPr>
        <w:fldChar w:fldCharType="begin"/>
      </w:r>
      <w:r w:rsidRPr="00114EE7">
        <w:rPr>
          <w:b/>
          <w:bCs/>
        </w:rPr>
        <w:instrText xml:space="preserve"> SEQ Table \* ARABIC </w:instrText>
      </w:r>
      <w:r w:rsidRPr="00114EE7">
        <w:rPr>
          <w:b/>
          <w:bCs/>
        </w:rPr>
        <w:fldChar w:fldCharType="separate"/>
      </w:r>
      <w:r w:rsidRPr="00114EE7">
        <w:rPr>
          <w:b/>
          <w:bCs/>
          <w:noProof/>
        </w:rPr>
        <w:t>2</w:t>
      </w:r>
      <w:r w:rsidRPr="00114EE7">
        <w:rPr>
          <w:b/>
          <w:bCs/>
        </w:rPr>
        <w:fldChar w:fldCharType="end"/>
      </w:r>
      <w:r>
        <w:t>. Types of Matches for Calculating Equivalence</w:t>
      </w:r>
    </w:p>
    <w:tbl>
      <w:tblPr>
        <w:tblW w:w="0" w:type="auto"/>
        <w:tblLook w:val="0600" w:firstRow="0" w:lastRow="0" w:firstColumn="0" w:lastColumn="0" w:noHBand="1" w:noVBand="1"/>
      </w:tblPr>
      <w:tblGrid>
        <w:gridCol w:w="2152"/>
        <w:gridCol w:w="3330"/>
        <w:gridCol w:w="3510"/>
      </w:tblGrid>
      <w:tr w:rsidR="00E04537" w14:paraId="2B0C03FA" w14:textId="77777777" w:rsidTr="000B2C33">
        <w:tc>
          <w:tcPr>
            <w:tcW w:w="2152" w:type="dxa"/>
            <w:tcBorders>
              <w:top w:val="single" w:sz="6" w:space="0" w:color="000000"/>
              <w:left w:val="single" w:sz="6" w:space="0" w:color="000000"/>
              <w:bottom w:val="single" w:sz="6" w:space="0" w:color="000000"/>
              <w:right w:val="single" w:sz="6" w:space="0" w:color="000000"/>
            </w:tcBorders>
            <w:shd w:val="clear" w:color="auto" w:fill="073763"/>
            <w:tcMar>
              <w:top w:w="100" w:type="dxa"/>
              <w:left w:w="100" w:type="dxa"/>
              <w:bottom w:w="100" w:type="dxa"/>
              <w:right w:w="100" w:type="dxa"/>
            </w:tcMar>
          </w:tcPr>
          <w:p w14:paraId="0AB7B382" w14:textId="4F520DA3" w:rsidR="00E04537" w:rsidRDefault="00E04537" w:rsidP="000B2C33">
            <w:pPr>
              <w:jc w:val="center"/>
              <w:rPr>
                <w:shd w:val="clear" w:color="auto" w:fill="073763"/>
              </w:rPr>
            </w:pPr>
            <w:r>
              <w:rPr>
                <w:shd w:val="clear" w:color="auto" w:fill="073763"/>
              </w:rPr>
              <w:t>Match Type</w:t>
            </w:r>
          </w:p>
        </w:tc>
        <w:tc>
          <w:tcPr>
            <w:tcW w:w="3330" w:type="dxa"/>
            <w:tcBorders>
              <w:top w:val="single" w:sz="6" w:space="0" w:color="000000"/>
              <w:left w:val="single" w:sz="6" w:space="0" w:color="000000"/>
              <w:bottom w:val="single" w:sz="6" w:space="0" w:color="000000"/>
              <w:right w:val="single" w:sz="6" w:space="0" w:color="000000"/>
            </w:tcBorders>
            <w:shd w:val="clear" w:color="auto" w:fill="073763"/>
            <w:tcMar>
              <w:top w:w="100" w:type="dxa"/>
              <w:left w:w="100" w:type="dxa"/>
              <w:bottom w:w="100" w:type="dxa"/>
              <w:right w:w="100" w:type="dxa"/>
            </w:tcMar>
          </w:tcPr>
          <w:p w14:paraId="446E2777" w14:textId="551B4B61" w:rsidR="00E04537" w:rsidRDefault="00E04537" w:rsidP="00E04537">
            <w:pPr>
              <w:rPr>
                <w:shd w:val="clear" w:color="auto" w:fill="073763"/>
              </w:rPr>
            </w:pPr>
            <w:r>
              <w:rPr>
                <w:shd w:val="clear" w:color="auto" w:fill="073763"/>
              </w:rPr>
              <w:t>Description</w:t>
            </w:r>
          </w:p>
        </w:tc>
        <w:tc>
          <w:tcPr>
            <w:tcW w:w="3510" w:type="dxa"/>
            <w:tcBorders>
              <w:top w:val="single" w:sz="6" w:space="0" w:color="000000"/>
              <w:left w:val="single" w:sz="6" w:space="0" w:color="000000"/>
              <w:bottom w:val="single" w:sz="6" w:space="0" w:color="000000"/>
              <w:right w:val="single" w:sz="6" w:space="0" w:color="000000"/>
            </w:tcBorders>
            <w:shd w:val="clear" w:color="auto" w:fill="073763"/>
          </w:tcPr>
          <w:p w14:paraId="50ECE4A2" w14:textId="2A1253D7" w:rsidR="00E04537" w:rsidRDefault="00E04537" w:rsidP="00E04537">
            <w:pPr>
              <w:rPr>
                <w:shd w:val="clear" w:color="auto" w:fill="073763"/>
              </w:rPr>
            </w:pPr>
            <w:r>
              <w:rPr>
                <w:shd w:val="clear" w:color="auto" w:fill="073763"/>
              </w:rPr>
              <w:t>Possible Resulting Values</w:t>
            </w:r>
          </w:p>
        </w:tc>
      </w:tr>
      <w:tr w:rsidR="00E04537" w:rsidRPr="0070592F" w14:paraId="6355E97A" w14:textId="77777777" w:rsidTr="000B2C33">
        <w:tc>
          <w:tcPr>
            <w:tcW w:w="2152"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07016198" w14:textId="396CA645" w:rsidR="00E04537" w:rsidRPr="00CE4419" w:rsidRDefault="00E04537" w:rsidP="000B2C33">
            <w:pPr>
              <w:jc w:val="center"/>
              <w:rPr>
                <w:b/>
                <w:highlight w:val="white"/>
              </w:rPr>
            </w:pPr>
            <w:r>
              <w:rPr>
                <w:b/>
              </w:rPr>
              <w:t>Exact</w:t>
            </w:r>
          </w:p>
        </w:tc>
        <w:tc>
          <w:tcPr>
            <w:tcW w:w="333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5B09BA8A" w14:textId="464F56BD" w:rsidR="00E04537" w:rsidRPr="00E04537" w:rsidRDefault="00E04537" w:rsidP="00E04537">
            <w:pPr>
              <w:rPr>
                <w:rFonts w:ascii="Times New Roman" w:hAnsi="Times New Roman"/>
                <w:sz w:val="24"/>
              </w:rPr>
            </w:pPr>
            <w:r>
              <w:t xml:space="preserve">Exact match between two property values. </w:t>
            </w:r>
          </w:p>
        </w:tc>
        <w:tc>
          <w:tcPr>
            <w:tcW w:w="3510" w:type="dxa"/>
            <w:tcBorders>
              <w:top w:val="single" w:sz="6" w:space="0" w:color="000000"/>
              <w:left w:val="single" w:sz="6" w:space="0" w:color="000000"/>
              <w:bottom w:val="single" w:sz="6" w:space="0" w:color="000000"/>
              <w:right w:val="single" w:sz="6" w:space="0" w:color="000000"/>
            </w:tcBorders>
            <w:shd w:val="clear" w:color="auto" w:fill="FFFFFF"/>
          </w:tcPr>
          <w:p w14:paraId="1F46346D" w14:textId="0DAD7653" w:rsidR="00E04537" w:rsidRPr="00E04537" w:rsidRDefault="00E04537" w:rsidP="00E04537">
            <w:pPr>
              <w:rPr>
                <w:rFonts w:ascii="Times New Roman" w:hAnsi="Times New Roman"/>
                <w:sz w:val="24"/>
              </w:rPr>
            </w:pPr>
            <w:r>
              <w:t xml:space="preserve">Boolean: 0 (no match) or 1 (match) </w:t>
            </w:r>
          </w:p>
        </w:tc>
      </w:tr>
      <w:tr w:rsidR="00E04537" w14:paraId="0197FE5F" w14:textId="77777777" w:rsidTr="000B2C33">
        <w:trPr>
          <w:trHeight w:val="299"/>
        </w:trPr>
        <w:tc>
          <w:tcPr>
            <w:tcW w:w="2152"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71EAC9C7" w14:textId="3E399D2F" w:rsidR="00E04537" w:rsidRDefault="00E04537" w:rsidP="000B2C33">
            <w:pPr>
              <w:jc w:val="center"/>
              <w:rPr>
                <w:b/>
              </w:rPr>
            </w:pPr>
            <w:r>
              <w:rPr>
                <w:b/>
              </w:rPr>
              <w:t>Partial (list-based)</w:t>
            </w:r>
          </w:p>
        </w:tc>
        <w:tc>
          <w:tcPr>
            <w:tcW w:w="333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6060C626" w14:textId="77777777" w:rsidR="00E04537" w:rsidRDefault="00E04537" w:rsidP="00E04537">
            <w:pPr>
              <w:rPr>
                <w:rFonts w:ascii="Times New Roman" w:hAnsi="Times New Roman"/>
              </w:rPr>
            </w:pPr>
            <w:r>
              <w:t xml:space="preserve">Partial match, based on the intersection of the two lists (normalized on the size of the largest of the lists). </w:t>
            </w:r>
          </w:p>
          <w:p w14:paraId="7B9E83D5" w14:textId="77777777" w:rsidR="00E04537" w:rsidRDefault="00E04537" w:rsidP="00E04537">
            <w:r>
              <w:t xml:space="preserve">For example, the following two lists would have a matching value of 0.50: </w:t>
            </w:r>
          </w:p>
          <w:p w14:paraId="0B346F07" w14:textId="77777777" w:rsidR="00E04537" w:rsidRDefault="00E04537" w:rsidP="00E04537">
            <w:r>
              <w:lastRenderedPageBreak/>
              <w:t xml:space="preserve">List 1: ["foo", "bar", "foobar", "f00"] List 2: ["foo", "bar"] </w:t>
            </w:r>
          </w:p>
          <w:p w14:paraId="574BDD0A" w14:textId="407FAA2F" w:rsidR="00E04537" w:rsidRPr="00E04537" w:rsidRDefault="00E04537" w:rsidP="00E04537">
            <w:pPr>
              <w:rPr>
                <w:rFonts w:ascii="Times New Roman" w:hAnsi="Times New Roman"/>
                <w:sz w:val="24"/>
              </w:rPr>
            </w:pPr>
            <w:r>
              <w:t xml:space="preserve">Matching value = 2 (number of intersecting values)/4 (size of the largest list) = 0.50 </w:t>
            </w:r>
          </w:p>
        </w:tc>
        <w:tc>
          <w:tcPr>
            <w:tcW w:w="3510" w:type="dxa"/>
            <w:tcBorders>
              <w:top w:val="single" w:sz="6" w:space="0" w:color="000000"/>
              <w:left w:val="single" w:sz="6" w:space="0" w:color="000000"/>
              <w:bottom w:val="single" w:sz="6" w:space="0" w:color="000000"/>
              <w:right w:val="single" w:sz="6" w:space="0" w:color="000000"/>
            </w:tcBorders>
            <w:shd w:val="clear" w:color="auto" w:fill="FFFFFF"/>
          </w:tcPr>
          <w:p w14:paraId="612D5381" w14:textId="77777777" w:rsidR="00E04537" w:rsidRDefault="00E04537" w:rsidP="00E04537">
            <w:pPr>
              <w:rPr>
                <w:rFonts w:ascii="Times New Roman" w:hAnsi="Times New Roman"/>
              </w:rPr>
            </w:pPr>
            <w:r>
              <w:lastRenderedPageBreak/>
              <w:t xml:space="preserve">Float: 0.0 (no intersection) – 1.0 (complete intersection) </w:t>
            </w:r>
          </w:p>
          <w:p w14:paraId="146BAB51" w14:textId="434FD902" w:rsidR="00E04537" w:rsidRPr="00E04537" w:rsidRDefault="00E04537" w:rsidP="00E04537"/>
        </w:tc>
      </w:tr>
      <w:tr w:rsidR="00E04537" w14:paraId="586ADE59" w14:textId="77777777" w:rsidTr="000B2C33">
        <w:trPr>
          <w:trHeight w:val="299"/>
        </w:trPr>
        <w:tc>
          <w:tcPr>
            <w:tcW w:w="2152"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3F0641FA" w14:textId="696663D9" w:rsidR="00E04537" w:rsidRDefault="00E04537" w:rsidP="000B2C33">
            <w:pPr>
              <w:jc w:val="center"/>
              <w:rPr>
                <w:b/>
              </w:rPr>
            </w:pPr>
            <w:r>
              <w:rPr>
                <w:b/>
              </w:rPr>
              <w:t>Partial (string-based)</w:t>
            </w:r>
          </w:p>
        </w:tc>
        <w:tc>
          <w:tcPr>
            <w:tcW w:w="333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3066E9F8" w14:textId="3AFAF83F" w:rsidR="00E04537" w:rsidRDefault="00E04537" w:rsidP="00E04537">
            <w:pPr>
              <w:rPr>
                <w:rFonts w:ascii="Times New Roman" w:hAnsi="Times New Roman"/>
              </w:rPr>
            </w:pPr>
            <w:r>
              <w:t>Partial match, using the Jaro-Winkler algorithm</w:t>
            </w:r>
            <w:r w:rsidR="00A35C8C">
              <w:t xml:space="preserve"> [JARO]</w:t>
            </w:r>
            <w:r>
              <w:rPr>
                <w:position w:val="10"/>
                <w:sz w:val="14"/>
                <w:szCs w:val="14"/>
              </w:rPr>
              <w:t xml:space="preserve"> </w:t>
            </w:r>
            <w:r>
              <w:t xml:space="preserve">to calculate the distance between the two strings. </w:t>
            </w:r>
          </w:p>
          <w:p w14:paraId="6E1DE7E3" w14:textId="345D2E4E" w:rsidR="00E04537" w:rsidRPr="00E04537" w:rsidRDefault="00E04537" w:rsidP="00E04537">
            <w:pPr>
              <w:rPr>
                <w:rFonts w:ascii="Times New Roman" w:hAnsi="Times New Roman"/>
                <w:sz w:val="24"/>
              </w:rPr>
            </w:pPr>
            <w:r>
              <w:t xml:space="preserve">Note that this approach does not account for synonyms or alternate spellings of the same word. </w:t>
            </w:r>
          </w:p>
        </w:tc>
        <w:tc>
          <w:tcPr>
            <w:tcW w:w="3510" w:type="dxa"/>
            <w:tcBorders>
              <w:top w:val="single" w:sz="6" w:space="0" w:color="000000"/>
              <w:left w:val="single" w:sz="6" w:space="0" w:color="000000"/>
              <w:bottom w:val="single" w:sz="6" w:space="0" w:color="000000"/>
              <w:right w:val="single" w:sz="6" w:space="0" w:color="000000"/>
            </w:tcBorders>
            <w:shd w:val="clear" w:color="auto" w:fill="FFFFFF"/>
          </w:tcPr>
          <w:p w14:paraId="0C55F37E" w14:textId="3FD67627" w:rsidR="00E04537" w:rsidRPr="00E04537" w:rsidRDefault="00E04537" w:rsidP="00E04537">
            <w:pPr>
              <w:rPr>
                <w:rFonts w:ascii="Times New Roman" w:hAnsi="Times New Roman"/>
                <w:sz w:val="24"/>
              </w:rPr>
            </w:pPr>
            <w:r>
              <w:t xml:space="preserve">Float: 0.0 (no match) - 1.0 (perfect match) </w:t>
            </w:r>
          </w:p>
        </w:tc>
      </w:tr>
      <w:tr w:rsidR="00E04537" w14:paraId="43709A2B" w14:textId="77777777" w:rsidTr="000B2C33">
        <w:trPr>
          <w:trHeight w:val="299"/>
        </w:trPr>
        <w:tc>
          <w:tcPr>
            <w:tcW w:w="2152"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696533E5" w14:textId="34127930" w:rsidR="00E04537" w:rsidRDefault="00E04537" w:rsidP="000B2C33">
            <w:pPr>
              <w:jc w:val="center"/>
              <w:rPr>
                <w:b/>
              </w:rPr>
            </w:pPr>
            <w:r>
              <w:rPr>
                <w:b/>
              </w:rPr>
              <w:t>Partial (timestamp-based)</w:t>
            </w:r>
          </w:p>
        </w:tc>
        <w:tc>
          <w:tcPr>
            <w:tcW w:w="333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19381CA" w14:textId="77777777" w:rsidR="00E04537" w:rsidRDefault="00E04537" w:rsidP="00E04537">
            <w:pPr>
              <w:rPr>
                <w:rFonts w:ascii="Times New Roman" w:hAnsi="Times New Roman"/>
              </w:rPr>
            </w:pPr>
            <w:r>
              <w:t xml:space="preserve">Partial match, based on the intersection of the timestamps. </w:t>
            </w:r>
          </w:p>
          <w:p w14:paraId="52E6EA9D" w14:textId="77777777" w:rsidR="00E04537" w:rsidRDefault="00E04537" w:rsidP="00E04537">
            <w:r>
              <w:rPr>
                <w:rFonts w:ascii="Arial" w:hAnsi="Arial" w:cs="Arial"/>
                <w:b/>
                <w:bCs/>
              </w:rPr>
              <w:t>Algorithm</w:t>
            </w:r>
            <w:r>
              <w:rPr>
                <w:rFonts w:ascii="Gautami" w:hAnsi="Gautami" w:cs="Gautami"/>
              </w:rPr>
              <w:t>​</w:t>
            </w:r>
            <w:r>
              <w:t xml:space="preserve">: convert date timestamps to seconds from the epoch (T1 and T2 respectively) and compare to the number of seconds in a day. </w:t>
            </w:r>
          </w:p>
          <w:p w14:paraId="7FC366C4" w14:textId="77777777" w:rsidR="00E04537" w:rsidRDefault="00E04537" w:rsidP="00E04537">
            <w:r>
              <w:t xml:space="preserve">Matching value = 1 – min( (abs(T1 – T2) / 86400), 1) </w:t>
            </w:r>
          </w:p>
          <w:p w14:paraId="064A7653" w14:textId="77777777" w:rsidR="00E04537" w:rsidRDefault="00E04537" w:rsidP="00E04537">
            <w:r>
              <w:t xml:space="preserve">For example, the following two timestamps would have a matching value of 0.459 </w:t>
            </w:r>
          </w:p>
          <w:p w14:paraId="71AA1136" w14:textId="77777777" w:rsidR="00E04537" w:rsidRDefault="00E04537" w:rsidP="00E04537">
            <w:r>
              <w:t xml:space="preserve">T1: Wednesday, October 31, 2018 12:25:40 PM </w:t>
            </w:r>
          </w:p>
          <w:p w14:paraId="24633443" w14:textId="77777777" w:rsidR="00E04537" w:rsidRDefault="00E04537" w:rsidP="00E04537">
            <w:r>
              <w:t xml:space="preserve">T2: Thursday, November 1, 2018 1:25:23 AM </w:t>
            </w:r>
          </w:p>
          <w:p w14:paraId="6A84CA01" w14:textId="470EB013" w:rsidR="00E04537" w:rsidRPr="00E04537" w:rsidRDefault="00E04537" w:rsidP="00E04537">
            <w:pPr>
              <w:rPr>
                <w:rFonts w:ascii="Times New Roman" w:hAnsi="Times New Roman"/>
                <w:sz w:val="24"/>
              </w:rPr>
            </w:pPr>
            <w:r>
              <w:t xml:space="preserve">Matching value = 1 - min((abs(1540988740-1541035523)/8 6400,1) = 1 - min(46783/86400,1) = 1 - 0.541 = 0.459 </w:t>
            </w:r>
          </w:p>
        </w:tc>
        <w:tc>
          <w:tcPr>
            <w:tcW w:w="3510" w:type="dxa"/>
            <w:tcBorders>
              <w:top w:val="single" w:sz="6" w:space="0" w:color="000000"/>
              <w:left w:val="single" w:sz="6" w:space="0" w:color="000000"/>
              <w:bottom w:val="single" w:sz="6" w:space="0" w:color="000000"/>
              <w:right w:val="single" w:sz="6" w:space="0" w:color="000000"/>
            </w:tcBorders>
            <w:shd w:val="clear" w:color="auto" w:fill="FFFFFF"/>
          </w:tcPr>
          <w:p w14:paraId="03468533" w14:textId="0B077358" w:rsidR="00E04537" w:rsidRPr="00E04537" w:rsidRDefault="00E04537" w:rsidP="00E04537">
            <w:pPr>
              <w:rPr>
                <w:rFonts w:ascii="Times New Roman" w:hAnsi="Times New Roman"/>
                <w:sz w:val="24"/>
              </w:rPr>
            </w:pPr>
            <w:r>
              <w:t xml:space="preserve">Float: 0.0 (no match) - 1.0 (exact match) </w:t>
            </w:r>
          </w:p>
        </w:tc>
      </w:tr>
      <w:tr w:rsidR="00E04537" w14:paraId="3C1A73E5" w14:textId="77777777" w:rsidTr="000B2C33">
        <w:trPr>
          <w:trHeight w:val="299"/>
        </w:trPr>
        <w:tc>
          <w:tcPr>
            <w:tcW w:w="2152"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267FEE5F" w14:textId="327FF0A2" w:rsidR="00E04537" w:rsidRDefault="00E04537" w:rsidP="00E04537">
            <w:pPr>
              <w:jc w:val="center"/>
              <w:rPr>
                <w:b/>
              </w:rPr>
            </w:pPr>
            <w:r>
              <w:rPr>
                <w:b/>
              </w:rPr>
              <w:t>Partial (external-reference)</w:t>
            </w:r>
          </w:p>
        </w:tc>
        <w:tc>
          <w:tcPr>
            <w:tcW w:w="333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14E883E3" w14:textId="7B85CBE3" w:rsidR="00E04537" w:rsidRPr="00E04537" w:rsidRDefault="00E04537" w:rsidP="00E04537">
            <w:pPr>
              <w:rPr>
                <w:rFonts w:ascii="Times New Roman" w:hAnsi="Times New Roman"/>
                <w:sz w:val="24"/>
              </w:rPr>
            </w:pPr>
            <w:r>
              <w:t xml:space="preserve">A special class of partial matching on external references (see section below). </w:t>
            </w:r>
          </w:p>
        </w:tc>
        <w:tc>
          <w:tcPr>
            <w:tcW w:w="3510" w:type="dxa"/>
            <w:tcBorders>
              <w:top w:val="single" w:sz="6" w:space="0" w:color="000000"/>
              <w:left w:val="single" w:sz="6" w:space="0" w:color="000000"/>
              <w:bottom w:val="single" w:sz="6" w:space="0" w:color="000000"/>
              <w:right w:val="single" w:sz="6" w:space="0" w:color="000000"/>
            </w:tcBorders>
            <w:shd w:val="clear" w:color="auto" w:fill="FFFFFF"/>
          </w:tcPr>
          <w:p w14:paraId="371858FB" w14:textId="2E08D6F7" w:rsidR="00E04537" w:rsidRDefault="00E04537" w:rsidP="00E04537">
            <w:r>
              <w:t xml:space="preserve">Float: 0.0 (no match) - 1.0 (perfect match) </w:t>
            </w:r>
          </w:p>
        </w:tc>
      </w:tr>
      <w:tr w:rsidR="00E04537" w14:paraId="2055BE87" w14:textId="77777777" w:rsidTr="000B2C33">
        <w:trPr>
          <w:trHeight w:val="299"/>
        </w:trPr>
        <w:tc>
          <w:tcPr>
            <w:tcW w:w="2152"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7355225F" w14:textId="70908B71" w:rsidR="00E04537" w:rsidRDefault="00E04537" w:rsidP="00E04537">
            <w:pPr>
              <w:jc w:val="center"/>
              <w:rPr>
                <w:b/>
              </w:rPr>
            </w:pPr>
            <w:r>
              <w:rPr>
                <w:b/>
              </w:rPr>
              <w:t>Custom</w:t>
            </w:r>
          </w:p>
        </w:tc>
        <w:tc>
          <w:tcPr>
            <w:tcW w:w="333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2414840F" w14:textId="468E9163" w:rsidR="00E04537" w:rsidRPr="00E04537" w:rsidRDefault="00E04537" w:rsidP="00E04537">
            <w:pPr>
              <w:rPr>
                <w:rFonts w:ascii="Times New Roman" w:hAnsi="Times New Roman"/>
                <w:sz w:val="24"/>
              </w:rPr>
            </w:pPr>
            <w:r>
              <w:t xml:space="preserve">Custom type of match, depending on the property. </w:t>
            </w:r>
          </w:p>
        </w:tc>
        <w:tc>
          <w:tcPr>
            <w:tcW w:w="3510" w:type="dxa"/>
            <w:tcBorders>
              <w:top w:val="single" w:sz="6" w:space="0" w:color="000000"/>
              <w:left w:val="single" w:sz="6" w:space="0" w:color="000000"/>
              <w:bottom w:val="single" w:sz="6" w:space="0" w:color="000000"/>
              <w:right w:val="single" w:sz="6" w:space="0" w:color="000000"/>
            </w:tcBorders>
            <w:shd w:val="clear" w:color="auto" w:fill="FFFFFF"/>
          </w:tcPr>
          <w:p w14:paraId="421AFC81" w14:textId="2C95E8F1" w:rsidR="00E04537" w:rsidRPr="00E04537" w:rsidRDefault="00E04537" w:rsidP="00E04537">
            <w:pPr>
              <w:rPr>
                <w:rFonts w:ascii="Times New Roman" w:hAnsi="Times New Roman"/>
                <w:sz w:val="24"/>
              </w:rPr>
            </w:pPr>
            <w:r>
              <w:t xml:space="preserve">0 – 1 (depends on the property) </w:t>
            </w:r>
          </w:p>
        </w:tc>
      </w:tr>
    </w:tbl>
    <w:p w14:paraId="58F56304" w14:textId="5AF04915" w:rsidR="004617CD" w:rsidRDefault="004617CD" w:rsidP="004617CD">
      <w:pPr>
        <w:pStyle w:val="Heading3"/>
      </w:pPr>
      <w:bookmarkStart w:id="52" w:name="_Toc11147327"/>
      <w:bookmarkStart w:id="53" w:name="_Toc11148265"/>
      <w:bookmarkStart w:id="54" w:name="_Toc11148394"/>
      <w:bookmarkStart w:id="55" w:name="_Toc11149078"/>
      <w:r>
        <w:t>External Reference Matching</w:t>
      </w:r>
      <w:bookmarkEnd w:id="52"/>
      <w:bookmarkEnd w:id="53"/>
      <w:bookmarkEnd w:id="54"/>
      <w:bookmarkEnd w:id="55"/>
    </w:p>
    <w:p w14:paraId="64BB1B93" w14:textId="77777777" w:rsidR="004617CD" w:rsidRDefault="004617CD" w:rsidP="004617CD">
      <w:pPr>
        <w:rPr>
          <w:rFonts w:ascii="Times New Roman" w:hAnsi="Times New Roman"/>
        </w:rPr>
      </w:pPr>
      <w:r>
        <w:t xml:space="preserve">When matching on external references, if the </w:t>
      </w:r>
      <w:r>
        <w:rPr>
          <w:rFonts w:ascii="Gautami" w:hAnsi="Gautami" w:cs="Gautami"/>
        </w:rPr>
        <w:t>​</w:t>
      </w:r>
      <w:r>
        <w:rPr>
          <w:rFonts w:ascii="Arial" w:hAnsi="Arial" w:cs="Arial"/>
          <w:b/>
          <w:bCs/>
        </w:rPr>
        <w:t>source_name</w:t>
      </w:r>
      <w:r>
        <w:rPr>
          <w:rFonts w:ascii="Gautami" w:hAnsi="Gautami" w:cs="Gautami"/>
        </w:rPr>
        <w:t xml:space="preserve">​ </w:t>
      </w:r>
      <w:r>
        <w:t xml:space="preserve">property of one of the external references on each SDO has a value that refers to a type defined in STIX (i.e., “capec”, “mitre-attack”, or “cve”) and if one of its </w:t>
      </w:r>
      <w:r>
        <w:rPr>
          <w:rFonts w:ascii="Gautami" w:hAnsi="Gautami" w:cs="Gautami"/>
        </w:rPr>
        <w:t>​</w:t>
      </w:r>
      <w:r>
        <w:rPr>
          <w:rFonts w:ascii="Arial" w:hAnsi="Arial" w:cs="Arial"/>
          <w:b/>
          <w:bCs/>
        </w:rPr>
        <w:t>external_id</w:t>
      </w:r>
      <w:r>
        <w:rPr>
          <w:rFonts w:ascii="Gautami" w:hAnsi="Gautami" w:cs="Gautami"/>
        </w:rPr>
        <w:t xml:space="preserve">​ </w:t>
      </w:r>
      <w:r>
        <w:t xml:space="preserve">or </w:t>
      </w:r>
      <w:r>
        <w:rPr>
          <w:rFonts w:ascii="Gautami" w:hAnsi="Gautami" w:cs="Gautami"/>
        </w:rPr>
        <w:t>​</w:t>
      </w:r>
      <w:r>
        <w:rPr>
          <w:rFonts w:ascii="Arial" w:hAnsi="Arial" w:cs="Arial"/>
          <w:b/>
          <w:bCs/>
        </w:rPr>
        <w:t>url</w:t>
      </w:r>
      <w:r>
        <w:rPr>
          <w:rFonts w:ascii="Gautami" w:hAnsi="Gautami" w:cs="Gautami"/>
        </w:rPr>
        <w:t xml:space="preserve">​ </w:t>
      </w:r>
      <w:r>
        <w:t xml:space="preserve">properties match the value in the external reference of the other SDO being compared, then it should be considered a perfect match, and the other external references on the SDO can be ignored. </w:t>
      </w:r>
    </w:p>
    <w:p w14:paraId="791DB75B" w14:textId="77777777" w:rsidR="004617CD" w:rsidRDefault="004617CD" w:rsidP="004617CD">
      <w:r>
        <w:t xml:space="preserve">For example, the following two external references would be considered a perfect match (1.0): </w:t>
      </w:r>
    </w:p>
    <w:p w14:paraId="1F8A3720" w14:textId="133A98D3" w:rsidR="004617CD" w:rsidRPr="004617CD" w:rsidRDefault="004617CD" w:rsidP="004617CD">
      <w:pPr>
        <w:shd w:val="clear" w:color="auto" w:fill="FFFFFF"/>
        <w:spacing w:before="0" w:after="0"/>
        <w:rPr>
          <w:rFonts w:ascii="Times New Roman" w:hAnsi="Times New Roman"/>
          <w:sz w:val="24"/>
        </w:rPr>
      </w:pPr>
      <w:r w:rsidRPr="004617CD">
        <w:rPr>
          <w:rFonts w:ascii="Times New Roman" w:hAnsi="Times New Roman"/>
          <w:sz w:val="24"/>
        </w:rPr>
        <w:lastRenderedPageBreak/>
        <w:fldChar w:fldCharType="begin"/>
      </w:r>
      <w:r w:rsidRPr="004617CD">
        <w:rPr>
          <w:rFonts w:ascii="Times New Roman" w:hAnsi="Times New Roman"/>
          <w:sz w:val="24"/>
        </w:rPr>
        <w:instrText xml:space="preserve"> INCLUDEPICTURE "/var/folders/tt/2gb2d8s55qb3c9rj318c8tqc0000gn/T/com.microsoft.Word/WebArchiveCopyPasteTempFiles/page8image53414752" \* MERGEFORMATINET </w:instrText>
      </w:r>
      <w:r w:rsidRPr="004617CD">
        <w:rPr>
          <w:rFonts w:ascii="Times New Roman" w:hAnsi="Times New Roman"/>
          <w:sz w:val="24"/>
        </w:rPr>
        <w:fldChar w:fldCharType="separate"/>
      </w:r>
      <w:r w:rsidRPr="004617CD">
        <w:rPr>
          <w:rFonts w:ascii="Times New Roman" w:hAnsi="Times New Roman"/>
          <w:noProof/>
          <w:sz w:val="24"/>
        </w:rPr>
        <w:drawing>
          <wp:inline distT="0" distB="0" distL="0" distR="0" wp14:anchorId="3F078BC7" wp14:editId="361D0AF8">
            <wp:extent cx="5943600" cy="861695"/>
            <wp:effectExtent l="0" t="0" r="0" b="0"/>
            <wp:docPr id="17" name="Picture 17" descr="page8image5341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ge8image534147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861695"/>
                    </a:xfrm>
                    <a:prstGeom prst="rect">
                      <a:avLst/>
                    </a:prstGeom>
                    <a:noFill/>
                    <a:ln>
                      <a:noFill/>
                    </a:ln>
                  </pic:spPr>
                </pic:pic>
              </a:graphicData>
            </a:graphic>
          </wp:inline>
        </w:drawing>
      </w:r>
      <w:r w:rsidRPr="004617CD">
        <w:rPr>
          <w:rFonts w:ascii="Times New Roman" w:hAnsi="Times New Roman"/>
          <w:sz w:val="24"/>
        </w:rPr>
        <w:fldChar w:fldCharType="end"/>
      </w:r>
    </w:p>
    <w:p w14:paraId="54551180" w14:textId="77777777" w:rsidR="004617CD" w:rsidRDefault="004617CD" w:rsidP="004617CD">
      <w:pPr>
        <w:rPr>
          <w:rFonts w:ascii="Times New Roman" w:hAnsi="Times New Roman"/>
        </w:rPr>
      </w:pPr>
      <w:r>
        <w:t xml:space="preserve">For matching on external references that don’t include a STIX-defined </w:t>
      </w:r>
      <w:r>
        <w:rPr>
          <w:rFonts w:ascii="Gautami" w:hAnsi="Gautami" w:cs="Gautami"/>
        </w:rPr>
        <w:t>​</w:t>
      </w:r>
      <w:r>
        <w:rPr>
          <w:rFonts w:ascii="Arial" w:hAnsi="Arial" w:cs="Arial"/>
          <w:b/>
          <w:bCs/>
        </w:rPr>
        <w:t>source_name</w:t>
      </w:r>
      <w:r>
        <w:rPr>
          <w:rFonts w:ascii="Gautami" w:hAnsi="Gautami" w:cs="Gautami"/>
        </w:rPr>
        <w:t xml:space="preserve">​ </w:t>
      </w:r>
      <w:r>
        <w:t xml:space="preserve">value, standard list-based matching should take place, with the </w:t>
      </w:r>
      <w:r>
        <w:rPr>
          <w:rFonts w:ascii="Gautami" w:hAnsi="Gautami" w:cs="Gautami"/>
        </w:rPr>
        <w:t>​</w:t>
      </w:r>
      <w:r>
        <w:rPr>
          <w:rFonts w:ascii="Arial" w:hAnsi="Arial" w:cs="Arial"/>
          <w:b/>
          <w:bCs/>
        </w:rPr>
        <w:t>source_name</w:t>
      </w:r>
      <w:r>
        <w:rPr>
          <w:rFonts w:ascii="Gautami" w:hAnsi="Gautami" w:cs="Gautami"/>
        </w:rPr>
        <w:t>​</w:t>
      </w:r>
      <w:r>
        <w:t xml:space="preserve">, </w:t>
      </w:r>
      <w:r>
        <w:rPr>
          <w:rFonts w:ascii="Gautami" w:hAnsi="Gautami" w:cs="Gautami"/>
        </w:rPr>
        <w:t>​</w:t>
      </w:r>
      <w:r>
        <w:rPr>
          <w:rFonts w:ascii="Arial" w:hAnsi="Arial" w:cs="Arial"/>
          <w:b/>
          <w:bCs/>
        </w:rPr>
        <w:t>external_id</w:t>
      </w:r>
      <w:r>
        <w:rPr>
          <w:rFonts w:ascii="Gautami" w:hAnsi="Gautami" w:cs="Gautami"/>
        </w:rPr>
        <w:t>​</w:t>
      </w:r>
      <w:r>
        <w:t xml:space="preserve">, and </w:t>
      </w:r>
      <w:r>
        <w:rPr>
          <w:rFonts w:ascii="Gautami" w:hAnsi="Gautami" w:cs="Gautami"/>
        </w:rPr>
        <w:t>​</w:t>
      </w:r>
      <w:r>
        <w:rPr>
          <w:rFonts w:ascii="Arial" w:hAnsi="Arial" w:cs="Arial"/>
          <w:b/>
          <w:bCs/>
        </w:rPr>
        <w:t xml:space="preserve">url </w:t>
      </w:r>
      <w:r>
        <w:t xml:space="preserve">properties being compared. </w:t>
      </w:r>
    </w:p>
    <w:p w14:paraId="02613DEE" w14:textId="3615F5CB" w:rsidR="004617CD" w:rsidRDefault="004617CD" w:rsidP="004617CD">
      <w:pPr>
        <w:pStyle w:val="Heading1WP"/>
      </w:pPr>
      <w:bookmarkStart w:id="56" w:name="_Toc11147328"/>
      <w:bookmarkStart w:id="57" w:name="_Toc11148266"/>
      <w:bookmarkStart w:id="58" w:name="_Toc11148395"/>
      <w:bookmarkStart w:id="59" w:name="_Toc11149079"/>
      <w:r>
        <w:lastRenderedPageBreak/>
        <w:t>Specific Object Equivalence</w:t>
      </w:r>
      <w:bookmarkEnd w:id="56"/>
      <w:bookmarkEnd w:id="57"/>
      <w:bookmarkEnd w:id="58"/>
      <w:bookmarkEnd w:id="59"/>
    </w:p>
    <w:p w14:paraId="10EDF908" w14:textId="77777777" w:rsidR="004617CD" w:rsidRDefault="004617CD" w:rsidP="004617CD">
      <w:pPr>
        <w:rPr>
          <w:rFonts w:ascii="Times New Roman" w:hAnsi="Times New Roman"/>
        </w:rPr>
      </w:pPr>
      <w:r>
        <w:t xml:space="preserve">The following section delves into the details of calculating semantic equivalence between specific types of STIX 2.x SDOs, including their key properties, weights, matching types, and associated corner cases. </w:t>
      </w:r>
    </w:p>
    <w:p w14:paraId="5896C7E6" w14:textId="47D08B7A" w:rsidR="000D6860" w:rsidRDefault="000D6860" w:rsidP="000D6860">
      <w:pPr>
        <w:pStyle w:val="Heading2"/>
      </w:pPr>
      <w:bookmarkStart w:id="60" w:name="_Toc11147329"/>
      <w:bookmarkStart w:id="61" w:name="_Toc11148267"/>
      <w:bookmarkStart w:id="62" w:name="_Toc11148396"/>
      <w:bookmarkStart w:id="63" w:name="_Toc11149080"/>
      <w:r>
        <w:t>Indicator</w:t>
      </w:r>
      <w:bookmarkEnd w:id="60"/>
      <w:bookmarkEnd w:id="61"/>
      <w:bookmarkEnd w:id="62"/>
      <w:bookmarkEnd w:id="63"/>
    </w:p>
    <w:tbl>
      <w:tblPr>
        <w:tblW w:w="0" w:type="auto"/>
        <w:tblLook w:val="0600" w:firstRow="0" w:lastRow="0" w:firstColumn="0" w:lastColumn="0" w:noHBand="1" w:noVBand="1"/>
      </w:tblPr>
      <w:tblGrid>
        <w:gridCol w:w="2033"/>
        <w:gridCol w:w="1401"/>
        <w:gridCol w:w="2588"/>
        <w:gridCol w:w="3322"/>
      </w:tblGrid>
      <w:tr w:rsidR="000B2C33" w14:paraId="1603EF00" w14:textId="4F3AC5A0" w:rsidTr="000B2C33">
        <w:tc>
          <w:tcPr>
            <w:tcW w:w="2033" w:type="dxa"/>
            <w:tcBorders>
              <w:top w:val="single" w:sz="6" w:space="0" w:color="000000"/>
              <w:left w:val="single" w:sz="6" w:space="0" w:color="000000"/>
              <w:bottom w:val="single" w:sz="6" w:space="0" w:color="000000"/>
              <w:right w:val="single" w:sz="6" w:space="0" w:color="000000"/>
            </w:tcBorders>
            <w:shd w:val="clear" w:color="auto" w:fill="073763"/>
            <w:tcMar>
              <w:top w:w="100" w:type="dxa"/>
              <w:left w:w="100" w:type="dxa"/>
              <w:bottom w:w="100" w:type="dxa"/>
              <w:right w:w="100" w:type="dxa"/>
            </w:tcMar>
          </w:tcPr>
          <w:p w14:paraId="24851FA7" w14:textId="63EC07B6" w:rsidR="000B2C33" w:rsidRDefault="000B2C33" w:rsidP="000B2C33">
            <w:pPr>
              <w:jc w:val="center"/>
              <w:rPr>
                <w:shd w:val="clear" w:color="auto" w:fill="073763"/>
              </w:rPr>
            </w:pPr>
            <w:r>
              <w:rPr>
                <w:shd w:val="clear" w:color="auto" w:fill="073763"/>
              </w:rPr>
              <w:t>Key Property</w:t>
            </w:r>
          </w:p>
        </w:tc>
        <w:tc>
          <w:tcPr>
            <w:tcW w:w="1401" w:type="dxa"/>
            <w:tcBorders>
              <w:top w:val="single" w:sz="6" w:space="0" w:color="000000"/>
              <w:left w:val="single" w:sz="6" w:space="0" w:color="000000"/>
              <w:bottom w:val="single" w:sz="6" w:space="0" w:color="000000"/>
              <w:right w:val="single" w:sz="6" w:space="0" w:color="000000"/>
            </w:tcBorders>
            <w:shd w:val="clear" w:color="auto" w:fill="073763"/>
            <w:tcMar>
              <w:top w:w="100" w:type="dxa"/>
              <w:left w:w="100" w:type="dxa"/>
              <w:bottom w:w="100" w:type="dxa"/>
              <w:right w:w="100" w:type="dxa"/>
            </w:tcMar>
          </w:tcPr>
          <w:p w14:paraId="221C0E3B" w14:textId="53E1A05B" w:rsidR="000B2C33" w:rsidRDefault="000B2C33" w:rsidP="000B2C33">
            <w:pPr>
              <w:jc w:val="center"/>
              <w:rPr>
                <w:shd w:val="clear" w:color="auto" w:fill="073763"/>
              </w:rPr>
            </w:pPr>
            <w:r>
              <w:rPr>
                <w:shd w:val="clear" w:color="auto" w:fill="073763"/>
              </w:rPr>
              <w:t>Proposed Weight</w:t>
            </w:r>
          </w:p>
        </w:tc>
        <w:tc>
          <w:tcPr>
            <w:tcW w:w="2588" w:type="dxa"/>
            <w:tcBorders>
              <w:top w:val="single" w:sz="6" w:space="0" w:color="000000"/>
              <w:left w:val="single" w:sz="6" w:space="0" w:color="000000"/>
              <w:bottom w:val="single" w:sz="6" w:space="0" w:color="000000"/>
              <w:right w:val="single" w:sz="6" w:space="0" w:color="000000"/>
            </w:tcBorders>
            <w:shd w:val="clear" w:color="auto" w:fill="073763"/>
          </w:tcPr>
          <w:p w14:paraId="295AA8A1" w14:textId="5364A133" w:rsidR="000B2C33" w:rsidRDefault="000B2C33" w:rsidP="000B2C33">
            <w:pPr>
              <w:jc w:val="center"/>
              <w:rPr>
                <w:shd w:val="clear" w:color="auto" w:fill="073763"/>
              </w:rPr>
            </w:pPr>
            <w:r>
              <w:rPr>
                <w:shd w:val="clear" w:color="auto" w:fill="073763"/>
              </w:rPr>
              <w:t>Matching Type</w:t>
            </w:r>
          </w:p>
        </w:tc>
        <w:tc>
          <w:tcPr>
            <w:tcW w:w="3322" w:type="dxa"/>
            <w:tcBorders>
              <w:top w:val="single" w:sz="6" w:space="0" w:color="000000"/>
              <w:left w:val="single" w:sz="6" w:space="0" w:color="000000"/>
              <w:bottom w:val="single" w:sz="6" w:space="0" w:color="000000"/>
              <w:right w:val="single" w:sz="6" w:space="0" w:color="000000"/>
            </w:tcBorders>
            <w:shd w:val="clear" w:color="auto" w:fill="073763"/>
          </w:tcPr>
          <w:p w14:paraId="1CBC6AA9" w14:textId="2F5A2CC1" w:rsidR="000B2C33" w:rsidRDefault="000B2C33" w:rsidP="000B2C33">
            <w:pPr>
              <w:jc w:val="center"/>
              <w:rPr>
                <w:shd w:val="clear" w:color="auto" w:fill="073763"/>
              </w:rPr>
            </w:pPr>
            <w:r>
              <w:rPr>
                <w:shd w:val="clear" w:color="auto" w:fill="073763"/>
              </w:rPr>
              <w:t>Comments</w:t>
            </w:r>
          </w:p>
        </w:tc>
      </w:tr>
      <w:tr w:rsidR="000B2C33" w:rsidRPr="0070592F" w14:paraId="5CF0F413" w14:textId="03549F94" w:rsidTr="000B2C33">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2FF4838E" w14:textId="57BCB73B" w:rsidR="000B2C33" w:rsidRPr="00CE4419" w:rsidRDefault="000B2C33" w:rsidP="000B2C33">
            <w:pPr>
              <w:jc w:val="center"/>
              <w:rPr>
                <w:b/>
                <w:highlight w:val="white"/>
              </w:rPr>
            </w:pPr>
            <w:r>
              <w:rPr>
                <w:b/>
              </w:rPr>
              <w:t>indicator_types</w:t>
            </w:r>
          </w:p>
        </w:tc>
        <w:tc>
          <w:tcPr>
            <w:tcW w:w="140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5267AD09" w14:textId="60637DC1" w:rsidR="000B2C33" w:rsidRPr="0027338B" w:rsidRDefault="000B2C33" w:rsidP="009B0C4F">
            <w:pPr>
              <w:jc w:val="center"/>
            </w:pPr>
            <w:r>
              <w:t>15</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Pr>
          <w:p w14:paraId="6E6612ED" w14:textId="21996FAE" w:rsidR="000B2C33" w:rsidRPr="0070592F" w:rsidRDefault="000B2C33" w:rsidP="000B2C33">
            <w:r>
              <w:t>Partial (list-based)</w:t>
            </w:r>
          </w:p>
        </w:tc>
        <w:tc>
          <w:tcPr>
            <w:tcW w:w="3322" w:type="dxa"/>
            <w:tcBorders>
              <w:top w:val="single" w:sz="6" w:space="0" w:color="000000"/>
              <w:left w:val="single" w:sz="6" w:space="0" w:color="000000"/>
              <w:bottom w:val="single" w:sz="6" w:space="0" w:color="000000"/>
              <w:right w:val="single" w:sz="6" w:space="0" w:color="000000"/>
            </w:tcBorders>
            <w:shd w:val="clear" w:color="auto" w:fill="FFFFFF"/>
          </w:tcPr>
          <w:p w14:paraId="607A9D7F" w14:textId="1CCA8419" w:rsidR="000B2C33" w:rsidRDefault="000B2C33" w:rsidP="000B2C33">
            <w:r>
              <w:t>Straightforward list-based matching. Custom values are ignored.</w:t>
            </w:r>
          </w:p>
        </w:tc>
      </w:tr>
      <w:tr w:rsidR="000B2C33" w14:paraId="1967D39E" w14:textId="5AF8FBD6" w:rsidTr="000B2C33">
        <w:trPr>
          <w:trHeight w:val="299"/>
        </w:trPr>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22D05EFC" w14:textId="77777777" w:rsidR="000B2C33" w:rsidRDefault="000B2C33" w:rsidP="000B2C33">
            <w:pPr>
              <w:jc w:val="center"/>
              <w:rPr>
                <w:b/>
              </w:rPr>
            </w:pPr>
            <w:r>
              <w:rPr>
                <w:b/>
              </w:rPr>
              <w:t>pattern</w:t>
            </w:r>
          </w:p>
        </w:tc>
        <w:tc>
          <w:tcPr>
            <w:tcW w:w="140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2ED8BA79" w14:textId="5D6B02D3" w:rsidR="000B2C33" w:rsidRDefault="000B2C33" w:rsidP="009B0C4F">
            <w:pPr>
              <w:jc w:val="center"/>
            </w:pPr>
            <w:r>
              <w:t>80</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Pr>
          <w:p w14:paraId="4B766E07" w14:textId="2E5EB472" w:rsidR="000B2C33" w:rsidRDefault="000B2C33" w:rsidP="000B2C33">
            <w:r>
              <w:t>Custom</w:t>
            </w:r>
          </w:p>
        </w:tc>
        <w:tc>
          <w:tcPr>
            <w:tcW w:w="3322" w:type="dxa"/>
            <w:tcBorders>
              <w:top w:val="single" w:sz="6" w:space="0" w:color="000000"/>
              <w:left w:val="single" w:sz="6" w:space="0" w:color="000000"/>
              <w:bottom w:val="single" w:sz="6" w:space="0" w:color="000000"/>
              <w:right w:val="single" w:sz="6" w:space="0" w:color="000000"/>
            </w:tcBorders>
            <w:shd w:val="clear" w:color="auto" w:fill="FFFFFF"/>
          </w:tcPr>
          <w:p w14:paraId="1CE22466" w14:textId="5FF10306" w:rsidR="000B2C33" w:rsidRDefault="000B2C33" w:rsidP="000B2C33">
            <w:r>
              <w:t>Lots of corner cases and open questions (see below).</w:t>
            </w:r>
          </w:p>
        </w:tc>
      </w:tr>
      <w:tr w:rsidR="000B2C33" w14:paraId="0D883A89" w14:textId="2A9B26DC" w:rsidTr="000B2C33">
        <w:trPr>
          <w:trHeight w:val="299"/>
        </w:trPr>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3F2E1C68" w14:textId="2CA0EA04" w:rsidR="000B2C33" w:rsidRDefault="000B2C33" w:rsidP="000B2C33">
            <w:pPr>
              <w:jc w:val="center"/>
              <w:rPr>
                <w:b/>
              </w:rPr>
            </w:pPr>
            <w:r>
              <w:rPr>
                <w:b/>
              </w:rPr>
              <w:t>valid_from</w:t>
            </w:r>
          </w:p>
        </w:tc>
        <w:tc>
          <w:tcPr>
            <w:tcW w:w="140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67048A9C" w14:textId="6D592924" w:rsidR="000B2C33" w:rsidRDefault="000B2C33" w:rsidP="009B0C4F">
            <w:pPr>
              <w:jc w:val="center"/>
            </w:pPr>
            <w:r>
              <w:t>5</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Pr>
          <w:p w14:paraId="344671CB" w14:textId="72FA2CFB" w:rsidR="000B2C33" w:rsidRDefault="000B2C33" w:rsidP="000B2C33">
            <w:r>
              <w:t>Partial (timestamp-based)</w:t>
            </w:r>
          </w:p>
        </w:tc>
        <w:tc>
          <w:tcPr>
            <w:tcW w:w="3322" w:type="dxa"/>
            <w:tcBorders>
              <w:top w:val="single" w:sz="6" w:space="0" w:color="000000"/>
              <w:left w:val="single" w:sz="6" w:space="0" w:color="000000"/>
              <w:bottom w:val="single" w:sz="6" w:space="0" w:color="000000"/>
              <w:right w:val="single" w:sz="6" w:space="0" w:color="000000"/>
            </w:tcBorders>
            <w:shd w:val="clear" w:color="auto" w:fill="FFFFFF"/>
          </w:tcPr>
          <w:p w14:paraId="1D2E9C8B" w14:textId="6AD05C5B" w:rsidR="000B2C33" w:rsidRDefault="000B2C33" w:rsidP="000B2C33">
            <w:r>
              <w:t>n/a</w:t>
            </w:r>
          </w:p>
        </w:tc>
      </w:tr>
    </w:tbl>
    <w:p w14:paraId="2683ACB3" w14:textId="77777777" w:rsidR="000B2C33" w:rsidRPr="000B2C33" w:rsidRDefault="000B2C33" w:rsidP="000B2C33"/>
    <w:p w14:paraId="2C3D741D" w14:textId="34D81DAC" w:rsidR="001866F3" w:rsidRPr="006E2D10" w:rsidRDefault="001866F3" w:rsidP="000B2C33">
      <w:pPr>
        <w:rPr>
          <w:rFonts w:ascii="Times New Roman" w:hAnsi="Times New Roman"/>
        </w:rPr>
      </w:pPr>
      <w:r>
        <w:t xml:space="preserve">The most difficult aspect of calculating semantic equivalence for Indicators is with respect to the </w:t>
      </w:r>
      <w:r>
        <w:rPr>
          <w:rFonts w:ascii="Arial" w:hAnsi="Arial" w:cs="Arial"/>
          <w:b/>
          <w:bCs/>
        </w:rPr>
        <w:t>pattern</w:t>
      </w:r>
      <w:r>
        <w:rPr>
          <w:rFonts w:ascii="Gautami" w:hAnsi="Gautami" w:cs="Gautami"/>
        </w:rPr>
        <w:t xml:space="preserve">​ </w:t>
      </w:r>
      <w:r>
        <w:t xml:space="preserve">property, as this involves parsing the actual pattern expression, extracting and performing pair-wise comparisons across each of the Comparison Expressions within. Notionally, each pair of Comparison Expressions (e.g., </w:t>
      </w:r>
      <w:hyperlink r:id="rId38" w:history="1">
        <w:r w:rsidR="000B2C33" w:rsidRPr="000B2C33">
          <w:rPr>
            <w:rStyle w:val="Hyperlink"/>
            <w:rFonts w:ascii="Courier New" w:hAnsi="Courier New" w:cs="Courier New"/>
          </w:rPr>
          <w:t>url:value</w:t>
        </w:r>
      </w:hyperlink>
      <w:r w:rsidR="000B2C33" w:rsidRPr="000B2C33">
        <w:rPr>
          <w:rFonts w:ascii="Courier New" w:hAnsi="Courier New" w:cs="Courier New"/>
        </w:rPr>
        <w:t xml:space="preserve"> = ‘http://example.com/foo’</w:t>
      </w:r>
      <w:r w:rsidR="000B2C33">
        <w:t xml:space="preserve"> </w:t>
      </w:r>
      <w:r>
        <w:t xml:space="preserve">and </w:t>
      </w:r>
      <w:hyperlink r:id="rId39" w:history="1">
        <w:r w:rsidR="000B2C33" w:rsidRPr="000B2C33">
          <w:rPr>
            <w:rStyle w:val="Hyperlink"/>
            <w:rFonts w:ascii="Courier New" w:hAnsi="Courier New" w:cs="Courier New"/>
          </w:rPr>
          <w:t>url:value</w:t>
        </w:r>
      </w:hyperlink>
      <w:r w:rsidR="000B2C33" w:rsidRPr="000B2C33">
        <w:rPr>
          <w:rFonts w:ascii="Courier New" w:hAnsi="Courier New" w:cs="Courier New"/>
        </w:rPr>
        <w:t xml:space="preserve"> = ‘http://example.com/bar’</w:t>
      </w:r>
      <w:r>
        <w:t xml:space="preserve">) must be compared in the context of an exact match, and with basic pattern expressions that don’t make use of patterning features such as Observation Expression Qualifiers this is a fairly simple task. </w:t>
      </w:r>
    </w:p>
    <w:p w14:paraId="529B0C39" w14:textId="61F72F3E" w:rsidR="00E04537" w:rsidRDefault="00E04537" w:rsidP="0070592F">
      <w:pPr>
        <w:shd w:val="clear" w:color="auto" w:fill="FFFFFF"/>
        <w:spacing w:before="0" w:after="0"/>
        <w:rPr>
          <w:rFonts w:ascii="Times New Roman" w:hAnsi="Times New Roman"/>
          <w:sz w:val="24"/>
        </w:rPr>
      </w:pPr>
    </w:p>
    <w:p w14:paraId="17E3771C" w14:textId="77777777" w:rsidR="000B2C33" w:rsidRDefault="000B2C33" w:rsidP="000B2C33">
      <w:pPr>
        <w:rPr>
          <w:rFonts w:ascii="Times New Roman" w:hAnsi="Times New Roman"/>
          <w:sz w:val="24"/>
        </w:rPr>
      </w:pPr>
      <w:r w:rsidRPr="000B2C33">
        <w:t xml:space="preserve">However, there are also a number of corner cases that must be accounted for: </w:t>
      </w:r>
    </w:p>
    <w:p w14:paraId="2440AE96" w14:textId="77777777" w:rsidR="000B2C33" w:rsidRPr="000B2C33" w:rsidRDefault="000B2C33" w:rsidP="00796B24">
      <w:pPr>
        <w:pStyle w:val="ListParagraph"/>
        <w:numPr>
          <w:ilvl w:val="0"/>
          <w:numId w:val="12"/>
        </w:numPr>
        <w:rPr>
          <w:rFonts w:ascii="Times New Roman" w:hAnsi="Times New Roman"/>
          <w:sz w:val="24"/>
        </w:rPr>
      </w:pPr>
      <w:r w:rsidRPr="000B2C33">
        <w:t xml:space="preserve">As in the previous examples used in this paper, when comparing Comparison Expressions with a base object of type </w:t>
      </w:r>
      <w:r w:rsidRPr="000B2C33">
        <w:rPr>
          <w:rFonts w:ascii="Gautami" w:hAnsi="Gautami" w:cs="Gautami"/>
        </w:rPr>
        <w:t>​</w:t>
      </w:r>
      <w:r w:rsidRPr="000B2C33">
        <w:rPr>
          <w:rFonts w:ascii="Arial" w:hAnsi="Arial" w:cs="Arial"/>
          <w:b/>
          <w:bCs/>
        </w:rPr>
        <w:t>ipv4-addr</w:t>
      </w:r>
      <w:r w:rsidRPr="000B2C33">
        <w:rPr>
          <w:rFonts w:ascii="Gautami" w:hAnsi="Gautami" w:cs="Gautami"/>
        </w:rPr>
        <w:t xml:space="preserve">​ </w:t>
      </w:r>
      <w:r w:rsidRPr="000B2C33">
        <w:t xml:space="preserve">or </w:t>
      </w:r>
      <w:r w:rsidRPr="000B2C33">
        <w:rPr>
          <w:rFonts w:ascii="Gautami" w:hAnsi="Gautami" w:cs="Gautami"/>
        </w:rPr>
        <w:t>​</w:t>
      </w:r>
      <w:r w:rsidRPr="000B2C33">
        <w:rPr>
          <w:rFonts w:ascii="Arial" w:hAnsi="Arial" w:cs="Arial"/>
          <w:b/>
          <w:bCs/>
        </w:rPr>
        <w:t xml:space="preserve">ipv6-addr, </w:t>
      </w:r>
      <w:r w:rsidRPr="000B2C33">
        <w:rPr>
          <w:rFonts w:ascii="Gautami" w:hAnsi="Gautami" w:cs="Gautami"/>
        </w:rPr>
        <w:t>​</w:t>
      </w:r>
      <w:r w:rsidRPr="000B2C33">
        <w:t xml:space="preserve">CIDR blocks need to be accounted for in terms of the IP range that they represent </w:t>
      </w:r>
    </w:p>
    <w:p w14:paraId="686134C2" w14:textId="77777777" w:rsidR="000B2C33" w:rsidRPr="000B2C33" w:rsidRDefault="000B2C33" w:rsidP="00796B24">
      <w:pPr>
        <w:pStyle w:val="ListParagraph"/>
        <w:numPr>
          <w:ilvl w:val="0"/>
          <w:numId w:val="12"/>
        </w:numPr>
        <w:rPr>
          <w:rFonts w:ascii="Times New Roman" w:hAnsi="Times New Roman"/>
          <w:sz w:val="24"/>
        </w:rPr>
      </w:pPr>
      <w:r w:rsidRPr="000B2C33">
        <w:t xml:space="preserve">When comparing Comparison Expressions with a base object of type </w:t>
      </w:r>
      <w:r w:rsidRPr="000B2C33">
        <w:rPr>
          <w:rFonts w:ascii="Gautami" w:hAnsi="Gautami" w:cs="Gautami"/>
        </w:rPr>
        <w:t>​</w:t>
      </w:r>
      <w:r w:rsidRPr="000B2C33">
        <w:rPr>
          <w:rFonts w:ascii="Arial" w:hAnsi="Arial" w:cs="Arial"/>
          <w:b/>
          <w:bCs/>
        </w:rPr>
        <w:t>file</w:t>
      </w:r>
      <w:r w:rsidRPr="000B2C33">
        <w:rPr>
          <w:rFonts w:ascii="Gautami" w:hAnsi="Gautami" w:cs="Gautami"/>
        </w:rPr>
        <w:t>​</w:t>
      </w:r>
      <w:r w:rsidRPr="000B2C33">
        <w:t xml:space="preserve">, any intersection across the </w:t>
      </w:r>
      <w:r w:rsidRPr="000B2C33">
        <w:rPr>
          <w:rFonts w:ascii="Gautami" w:hAnsi="Gautami" w:cs="Gautami"/>
        </w:rPr>
        <w:t>​</w:t>
      </w:r>
      <w:r w:rsidRPr="000B2C33">
        <w:rPr>
          <w:rFonts w:ascii="Arial" w:hAnsi="Arial" w:cs="Arial"/>
          <w:b/>
          <w:bCs/>
        </w:rPr>
        <w:t>hashes</w:t>
      </w:r>
      <w:r w:rsidRPr="000B2C33">
        <w:rPr>
          <w:rFonts w:ascii="Gautami" w:hAnsi="Gautami" w:cs="Gautami"/>
        </w:rPr>
        <w:t xml:space="preserve">​ </w:t>
      </w:r>
      <w:r w:rsidRPr="000B2C33">
        <w:t xml:space="preserve">property must be considered a full match. </w:t>
      </w:r>
    </w:p>
    <w:p w14:paraId="29D30660" w14:textId="77777777" w:rsidR="000B2C33" w:rsidRPr="000B2C33" w:rsidRDefault="000B2C33" w:rsidP="00796B24">
      <w:pPr>
        <w:pStyle w:val="ListParagraph"/>
        <w:numPr>
          <w:ilvl w:val="1"/>
          <w:numId w:val="12"/>
        </w:numPr>
        <w:rPr>
          <w:rFonts w:ascii="Times New Roman" w:hAnsi="Times New Roman"/>
          <w:sz w:val="24"/>
        </w:rPr>
      </w:pPr>
      <w:r w:rsidRPr="000B2C33">
        <w:t xml:space="preserve">E.g., if one Comparison Expression includes only an MD5 hash and another includes both an MD5 and a SHA-256 hash, the two Expressions can be considered a perfect match if the MD5 hash is the same in both. </w:t>
      </w:r>
    </w:p>
    <w:p w14:paraId="3FC81E0E" w14:textId="77777777" w:rsidR="000B2C33" w:rsidRPr="000B2C33" w:rsidRDefault="000B2C33" w:rsidP="00796B24">
      <w:pPr>
        <w:pStyle w:val="ListParagraph"/>
        <w:numPr>
          <w:ilvl w:val="0"/>
          <w:numId w:val="12"/>
        </w:numPr>
        <w:rPr>
          <w:rFonts w:ascii="Times New Roman" w:hAnsi="Times New Roman"/>
          <w:sz w:val="24"/>
        </w:rPr>
      </w:pPr>
      <w:r w:rsidRPr="000B2C33">
        <w:t xml:space="preserve">When comparing Comparison Expressions that represent object references (i.e., those properties ending in </w:t>
      </w:r>
      <w:r w:rsidRPr="000B2C33">
        <w:rPr>
          <w:rFonts w:ascii="Gautami" w:hAnsi="Gautami" w:cs="Gautami"/>
        </w:rPr>
        <w:t>​</w:t>
      </w:r>
      <w:r w:rsidRPr="000B2C33">
        <w:rPr>
          <w:rFonts w:ascii="Arial" w:hAnsi="Arial" w:cs="Arial"/>
          <w:b/>
          <w:bCs/>
        </w:rPr>
        <w:t>_ref</w:t>
      </w:r>
      <w:r w:rsidRPr="000B2C33">
        <w:rPr>
          <w:rFonts w:ascii="Gautami" w:hAnsi="Gautami" w:cs="Gautami"/>
        </w:rPr>
        <w:t xml:space="preserve">​ </w:t>
      </w:r>
      <w:r w:rsidRPr="000B2C33">
        <w:t xml:space="preserve">or </w:t>
      </w:r>
      <w:r w:rsidRPr="000B2C33">
        <w:rPr>
          <w:rFonts w:ascii="Arial" w:hAnsi="Arial" w:cs="Arial"/>
          <w:b/>
          <w:bCs/>
        </w:rPr>
        <w:t>_</w:t>
      </w:r>
      <w:r w:rsidRPr="000B2C33">
        <w:rPr>
          <w:rFonts w:ascii="Gautami" w:hAnsi="Gautami" w:cs="Gautami"/>
        </w:rPr>
        <w:t xml:space="preserve">​ </w:t>
      </w:r>
      <w:r w:rsidRPr="000B2C33">
        <w:rPr>
          <w:rFonts w:ascii="Arial" w:hAnsi="Arial" w:cs="Arial"/>
          <w:b/>
          <w:bCs/>
        </w:rPr>
        <w:t>refs</w:t>
      </w:r>
      <w:r w:rsidRPr="000B2C33">
        <w:rPr>
          <w:rFonts w:ascii="Gautami" w:hAnsi="Gautami" w:cs="Gautami"/>
        </w:rPr>
        <w:t>​</w:t>
      </w:r>
      <w:r w:rsidRPr="000B2C33">
        <w:t xml:space="preserve">), the references must point to the same type of object in order to be considered a match. </w:t>
      </w:r>
    </w:p>
    <w:p w14:paraId="69E972EC" w14:textId="77777777" w:rsidR="000B2C33" w:rsidRPr="000B2C33" w:rsidRDefault="000B2C33" w:rsidP="00796B24">
      <w:pPr>
        <w:pStyle w:val="ListParagraph"/>
        <w:numPr>
          <w:ilvl w:val="0"/>
          <w:numId w:val="12"/>
        </w:numPr>
        <w:rPr>
          <w:rFonts w:ascii="Times New Roman" w:hAnsi="Times New Roman"/>
          <w:sz w:val="24"/>
        </w:rPr>
      </w:pPr>
      <w:r w:rsidRPr="000B2C33">
        <w:t xml:space="preserve">When comparing Comparison Expressions with a base object of type </w:t>
      </w:r>
      <w:r w:rsidRPr="000B2C33">
        <w:rPr>
          <w:rFonts w:ascii="Arial" w:hAnsi="Arial" w:cs="Arial"/>
          <w:b/>
          <w:bCs/>
        </w:rPr>
        <w:t>windows-registry-key</w:t>
      </w:r>
      <w:r w:rsidRPr="000B2C33">
        <w:rPr>
          <w:rFonts w:ascii="Gautami" w:hAnsi="Gautami" w:cs="Gautami"/>
        </w:rPr>
        <w:t>​</w:t>
      </w:r>
      <w:r w:rsidRPr="000B2C33">
        <w:t xml:space="preserve">, any comparisons across the </w:t>
      </w:r>
      <w:r w:rsidRPr="000B2C33">
        <w:rPr>
          <w:rFonts w:ascii="Gautami" w:hAnsi="Gautami" w:cs="Gautami"/>
        </w:rPr>
        <w:t>​</w:t>
      </w:r>
      <w:r w:rsidRPr="000B2C33">
        <w:rPr>
          <w:rFonts w:ascii="Arial" w:hAnsi="Arial" w:cs="Arial"/>
          <w:b/>
          <w:bCs/>
        </w:rPr>
        <w:t>key</w:t>
      </w:r>
      <w:r w:rsidRPr="000B2C33">
        <w:rPr>
          <w:rFonts w:ascii="Gautami" w:hAnsi="Gautami" w:cs="Gautami"/>
        </w:rPr>
        <w:t xml:space="preserve">​ </w:t>
      </w:r>
      <w:r w:rsidRPr="000B2C33">
        <w:t xml:space="preserve">and </w:t>
      </w:r>
      <w:r w:rsidRPr="000B2C33">
        <w:rPr>
          <w:rFonts w:ascii="Gautami" w:hAnsi="Gautami" w:cs="Gautami"/>
        </w:rPr>
        <w:t>​</w:t>
      </w:r>
      <w:r w:rsidRPr="000B2C33">
        <w:rPr>
          <w:rFonts w:ascii="Arial" w:hAnsi="Arial" w:cs="Arial"/>
          <w:b/>
          <w:bCs/>
        </w:rPr>
        <w:t>values/name</w:t>
      </w:r>
      <w:r w:rsidRPr="000B2C33">
        <w:rPr>
          <w:rFonts w:ascii="Gautami" w:hAnsi="Gautami" w:cs="Gautami"/>
        </w:rPr>
        <w:t xml:space="preserve">​ </w:t>
      </w:r>
      <w:r w:rsidRPr="000B2C33">
        <w:t xml:space="preserve">properties must be case insensitive. </w:t>
      </w:r>
    </w:p>
    <w:p w14:paraId="67864129" w14:textId="31C6BDDD" w:rsidR="000B2C33" w:rsidRPr="00B84844" w:rsidRDefault="000B2C33" w:rsidP="00796B24">
      <w:pPr>
        <w:pStyle w:val="ListParagraph"/>
        <w:numPr>
          <w:ilvl w:val="1"/>
          <w:numId w:val="12"/>
        </w:numPr>
        <w:rPr>
          <w:rFonts w:ascii="Times New Roman" w:hAnsi="Times New Roman"/>
          <w:sz w:val="24"/>
        </w:rPr>
      </w:pPr>
      <w:r w:rsidRPr="000B2C33">
        <w:t xml:space="preserve">E.g., </w:t>
      </w:r>
      <w:r w:rsidRPr="000B2C33">
        <w:rPr>
          <w:rFonts w:ascii="Gautami" w:hAnsi="Gautami" w:cs="Gautami"/>
        </w:rPr>
        <w:t>​</w:t>
      </w:r>
      <w:r w:rsidRPr="000B2C33">
        <w:rPr>
          <w:rFonts w:ascii="Arial" w:hAnsi="Arial" w:cs="Arial"/>
          <w:i/>
          <w:iCs/>
        </w:rPr>
        <w:t>HKEY_LOCAL_MACHINE/FOO/BAR</w:t>
      </w:r>
      <w:r w:rsidRPr="000B2C33">
        <w:rPr>
          <w:rFonts w:ascii="Gautami" w:hAnsi="Gautami" w:cs="Gautami"/>
        </w:rPr>
        <w:t xml:space="preserve">​ </w:t>
      </w:r>
      <w:r w:rsidRPr="000B2C33">
        <w:t xml:space="preserve">and </w:t>
      </w:r>
      <w:r w:rsidRPr="000B2C33">
        <w:rPr>
          <w:rFonts w:ascii="Gautami" w:hAnsi="Gautami" w:cs="Gautami"/>
        </w:rPr>
        <w:t>​</w:t>
      </w:r>
      <w:r w:rsidRPr="000B2C33">
        <w:rPr>
          <w:rFonts w:ascii="Arial" w:hAnsi="Arial" w:cs="Arial"/>
          <w:i/>
          <w:iCs/>
        </w:rPr>
        <w:t xml:space="preserve">hkey_local_machine/foo/bar </w:t>
      </w:r>
      <w:r w:rsidRPr="000B2C33">
        <w:t xml:space="preserve">should be considered to be the same value. </w:t>
      </w:r>
    </w:p>
    <w:p w14:paraId="306E8673" w14:textId="77777777" w:rsidR="00B84844" w:rsidRPr="000B2C33" w:rsidRDefault="00B84844" w:rsidP="00B84844">
      <w:pPr>
        <w:pStyle w:val="ListParagraph"/>
        <w:ind w:left="1440" w:firstLine="0"/>
        <w:rPr>
          <w:rFonts w:ascii="Times New Roman" w:hAnsi="Times New Roman"/>
          <w:sz w:val="24"/>
        </w:rPr>
      </w:pPr>
    </w:p>
    <w:p w14:paraId="39D6A305" w14:textId="77777777" w:rsidR="00B84844" w:rsidRDefault="00B84844" w:rsidP="00B84844">
      <w:r>
        <w:t xml:space="preserve">In addition to the above corner cases, there are a number of open questions on dealing with other pattern constructs with respect to semantic equivalence: </w:t>
      </w:r>
    </w:p>
    <w:p w14:paraId="65962823" w14:textId="77777777" w:rsidR="00A35C8C" w:rsidRDefault="00B84844" w:rsidP="00796B24">
      <w:pPr>
        <w:pStyle w:val="ListParagraph"/>
        <w:numPr>
          <w:ilvl w:val="0"/>
          <w:numId w:val="17"/>
        </w:numPr>
      </w:pPr>
      <w:r w:rsidRPr="00B84844">
        <w:t xml:space="preserve">How should Observation Expression Qualifiers such as </w:t>
      </w:r>
      <w:r w:rsidRPr="00A35C8C">
        <w:rPr>
          <w:rFonts w:ascii="Gautami" w:hAnsi="Gautami" w:cs="Gautami"/>
        </w:rPr>
        <w:t>​</w:t>
      </w:r>
      <w:r w:rsidRPr="00A35C8C">
        <w:rPr>
          <w:rFonts w:ascii="Arial" w:hAnsi="Arial" w:cs="Arial"/>
          <w:i/>
          <w:iCs/>
        </w:rPr>
        <w:t>REPEATS</w:t>
      </w:r>
      <w:r w:rsidRPr="00A35C8C">
        <w:rPr>
          <w:rFonts w:ascii="Gautami" w:hAnsi="Gautami" w:cs="Gautami"/>
        </w:rPr>
        <w:t xml:space="preserve">​ </w:t>
      </w:r>
      <w:r w:rsidRPr="00B84844">
        <w:t xml:space="preserve">or </w:t>
      </w:r>
      <w:r w:rsidRPr="00A35C8C">
        <w:rPr>
          <w:rFonts w:ascii="Gautami" w:hAnsi="Gautami" w:cs="Gautami"/>
        </w:rPr>
        <w:t>​</w:t>
      </w:r>
      <w:r w:rsidRPr="00A35C8C">
        <w:rPr>
          <w:rFonts w:ascii="Arial" w:hAnsi="Arial" w:cs="Arial"/>
          <w:i/>
          <w:iCs/>
        </w:rPr>
        <w:t>WITHIN</w:t>
      </w:r>
      <w:r w:rsidRPr="00A35C8C">
        <w:rPr>
          <w:rFonts w:ascii="Gautami" w:hAnsi="Gautami" w:cs="Gautami"/>
        </w:rPr>
        <w:t xml:space="preserve">​ </w:t>
      </w:r>
      <w:r w:rsidRPr="00B84844">
        <w:t xml:space="preserve">be handled with respect to pattern comparison? </w:t>
      </w:r>
    </w:p>
    <w:p w14:paraId="105BE3BC" w14:textId="2B728E7D" w:rsidR="00B84844" w:rsidRPr="00B84844" w:rsidRDefault="00B84844" w:rsidP="00796B24">
      <w:pPr>
        <w:pStyle w:val="ListParagraph"/>
        <w:numPr>
          <w:ilvl w:val="1"/>
          <w:numId w:val="17"/>
        </w:numPr>
      </w:pPr>
      <w:r w:rsidRPr="00B84844">
        <w:lastRenderedPageBreak/>
        <w:t>For example, if two patterns share a Comparison Expression but have different Qualifiers, should they be considered matching at all? What if they both contain the same Observation Expression Qualifier but with different values (e.g., WITHIN 5 SECONDS vs. WITHIN 30 SECONDS)</w:t>
      </w:r>
      <w:r w:rsidR="00A35C8C">
        <w:t>?</w:t>
      </w:r>
    </w:p>
    <w:p w14:paraId="076FED04" w14:textId="77777777" w:rsidR="00B84844" w:rsidRPr="00B84844" w:rsidRDefault="00B84844" w:rsidP="00796B24">
      <w:pPr>
        <w:pStyle w:val="ListParagraph"/>
        <w:numPr>
          <w:ilvl w:val="0"/>
          <w:numId w:val="17"/>
        </w:numPr>
      </w:pPr>
      <w:r w:rsidRPr="00B84844">
        <w:t xml:space="preserve">How should Observation Operators such as </w:t>
      </w:r>
      <w:r w:rsidRPr="00A35C8C">
        <w:rPr>
          <w:rFonts w:ascii="Gautami" w:hAnsi="Gautami" w:cs="Gautami"/>
        </w:rPr>
        <w:t>​</w:t>
      </w:r>
      <w:r w:rsidRPr="00A35C8C">
        <w:rPr>
          <w:rFonts w:ascii="Arial" w:hAnsi="Arial" w:cs="Arial"/>
          <w:i/>
          <w:iCs/>
        </w:rPr>
        <w:t>AND</w:t>
      </w:r>
      <w:r w:rsidRPr="00A35C8C">
        <w:rPr>
          <w:rFonts w:ascii="Gautami" w:hAnsi="Gautami" w:cs="Gautami"/>
        </w:rPr>
        <w:t xml:space="preserve">​ </w:t>
      </w:r>
      <w:r w:rsidRPr="00B84844">
        <w:t xml:space="preserve">and </w:t>
      </w:r>
      <w:r w:rsidRPr="00A35C8C">
        <w:rPr>
          <w:rFonts w:ascii="Gautami" w:hAnsi="Gautami" w:cs="Gautami"/>
        </w:rPr>
        <w:t>​</w:t>
      </w:r>
      <w:r w:rsidRPr="00A35C8C">
        <w:rPr>
          <w:rFonts w:ascii="Arial" w:hAnsi="Arial" w:cs="Arial"/>
          <w:i/>
          <w:iCs/>
        </w:rPr>
        <w:t>FOLLOWEDBY</w:t>
      </w:r>
      <w:r w:rsidRPr="00A35C8C">
        <w:rPr>
          <w:rFonts w:ascii="Gautami" w:hAnsi="Gautami" w:cs="Gautami"/>
        </w:rPr>
        <w:t xml:space="preserve">​ </w:t>
      </w:r>
      <w:r w:rsidRPr="00B84844">
        <w:t>be handled?</w:t>
      </w:r>
    </w:p>
    <w:p w14:paraId="0222DFC4" w14:textId="77777777" w:rsidR="00B84844" w:rsidRPr="00B84844" w:rsidRDefault="00B84844" w:rsidP="00796B24">
      <w:pPr>
        <w:pStyle w:val="ListParagraph"/>
        <w:numPr>
          <w:ilvl w:val="1"/>
          <w:numId w:val="17"/>
        </w:numPr>
      </w:pPr>
      <w:r w:rsidRPr="00B84844">
        <w:t xml:space="preserve">For example, if two patterns share the same Comparison Expressions but have different Observation Operators (e.g., two IP addresses that are AND’d in one pattern and are OR’d together in another), should they be considered matching at all? </w:t>
      </w:r>
    </w:p>
    <w:p w14:paraId="5524DF5A" w14:textId="77777777" w:rsidR="00B84844" w:rsidRPr="00B84844" w:rsidRDefault="00B84844" w:rsidP="00796B24">
      <w:pPr>
        <w:pStyle w:val="ListParagraph"/>
        <w:numPr>
          <w:ilvl w:val="0"/>
          <w:numId w:val="17"/>
        </w:numPr>
      </w:pPr>
      <w:r w:rsidRPr="00B84844">
        <w:t xml:space="preserve">How should object references be taken into account when calculating a match across two patterns? </w:t>
      </w:r>
    </w:p>
    <w:p w14:paraId="27158C2A" w14:textId="77777777" w:rsidR="00B84844" w:rsidRPr="00B84844" w:rsidRDefault="00B84844" w:rsidP="00796B24">
      <w:pPr>
        <w:pStyle w:val="ListParagraph"/>
        <w:numPr>
          <w:ilvl w:val="1"/>
          <w:numId w:val="17"/>
        </w:numPr>
      </w:pPr>
      <w:r w:rsidRPr="00B84844">
        <w:t xml:space="preserve">For example, if two patterns share a set of Comparison Expressions, but also have references to different objects as part of their patterns, should they be considered matching at all? </w:t>
      </w:r>
    </w:p>
    <w:p w14:paraId="0E79186B" w14:textId="39DB248A" w:rsidR="00B84844" w:rsidRDefault="00B84844" w:rsidP="00796B24">
      <w:pPr>
        <w:pStyle w:val="ListParagraph"/>
        <w:numPr>
          <w:ilvl w:val="1"/>
          <w:numId w:val="17"/>
        </w:numPr>
      </w:pPr>
      <w:r w:rsidRPr="00B84844">
        <w:t xml:space="preserve">E.g., if one pattern has an AND between a File and a Registry Key, and another pattern has an AND between a File and a Process – if the two Files are the same, should this still constitute a match at all, since the other parts of the two patterns are completely different? </w:t>
      </w:r>
    </w:p>
    <w:p w14:paraId="069A6DED" w14:textId="77777777" w:rsidR="00B84844" w:rsidRDefault="00B84844" w:rsidP="00B84844">
      <w:pPr>
        <w:rPr>
          <w:rFonts w:ascii="Times New Roman" w:hAnsi="Times New Roman"/>
        </w:rPr>
      </w:pPr>
    </w:p>
    <w:p w14:paraId="49E917D9" w14:textId="77777777" w:rsidR="00D02751" w:rsidRDefault="00D02751" w:rsidP="00D02751">
      <w:pPr>
        <w:rPr>
          <w:rFonts w:ascii="Times New Roman" w:hAnsi="Times New Roman"/>
        </w:rPr>
      </w:pPr>
      <w:r>
        <w:t xml:space="preserve">Note that the above lists are not exhaustive, and that there are likely to be other corner cases and open questions. That said, there are a few rules that can be used to simplify the comparison of patterns: </w:t>
      </w:r>
    </w:p>
    <w:p w14:paraId="0A2065A0" w14:textId="77777777" w:rsidR="00D02751" w:rsidRPr="00D02751" w:rsidRDefault="00D02751" w:rsidP="00796B24">
      <w:pPr>
        <w:pStyle w:val="ListParagraph"/>
        <w:numPr>
          <w:ilvl w:val="0"/>
          <w:numId w:val="13"/>
        </w:numPr>
        <w:rPr>
          <w:rFonts w:ascii="Times New Roman" w:hAnsi="Times New Roman"/>
        </w:rPr>
      </w:pPr>
      <w:r>
        <w:t xml:space="preserve">Pair-wise comparisons only make sense to do across the same type of base object, which should limit the number of comparisons that are made. </w:t>
      </w:r>
    </w:p>
    <w:p w14:paraId="4D6D21BB" w14:textId="77777777" w:rsidR="00D02751" w:rsidRPr="00D02751" w:rsidRDefault="00D02751" w:rsidP="00796B24">
      <w:pPr>
        <w:pStyle w:val="ListParagraph"/>
        <w:numPr>
          <w:ilvl w:val="1"/>
          <w:numId w:val="13"/>
        </w:numPr>
        <w:rPr>
          <w:rFonts w:ascii="Times New Roman" w:hAnsi="Times New Roman"/>
        </w:rPr>
      </w:pPr>
      <w:r>
        <w:t xml:space="preserve">E.g., an </w:t>
      </w:r>
      <w:r w:rsidRPr="00D02751">
        <w:rPr>
          <w:rFonts w:ascii="Gautami" w:hAnsi="Gautami" w:cs="Gautami"/>
        </w:rPr>
        <w:t>​</w:t>
      </w:r>
      <w:r w:rsidRPr="00D02751">
        <w:rPr>
          <w:rFonts w:ascii="Arial" w:hAnsi="Arial" w:cs="Arial"/>
          <w:b/>
          <w:bCs/>
        </w:rPr>
        <w:t>ipv4-addr</w:t>
      </w:r>
      <w:r w:rsidRPr="00D02751">
        <w:rPr>
          <w:rFonts w:ascii="Gautami" w:hAnsi="Gautami" w:cs="Gautami"/>
        </w:rPr>
        <w:t xml:space="preserve">​ </w:t>
      </w:r>
      <w:r>
        <w:t xml:space="preserve">cannot be compared with a </w:t>
      </w:r>
      <w:r w:rsidRPr="00D02751">
        <w:rPr>
          <w:rFonts w:ascii="Gautami" w:hAnsi="Gautami" w:cs="Gautami"/>
        </w:rPr>
        <w:t>​</w:t>
      </w:r>
      <w:r w:rsidRPr="00D02751">
        <w:rPr>
          <w:rFonts w:ascii="Arial" w:hAnsi="Arial" w:cs="Arial"/>
          <w:b/>
          <w:bCs/>
        </w:rPr>
        <w:t>proces</w:t>
      </w:r>
      <w:r>
        <w:rPr>
          <w:rFonts w:ascii="Arial" w:hAnsi="Arial" w:cs="Arial"/>
          <w:b/>
          <w:bCs/>
        </w:rPr>
        <w:t>s</w:t>
      </w:r>
    </w:p>
    <w:p w14:paraId="2B3739F8" w14:textId="4A10AE4A" w:rsidR="00D02751" w:rsidRPr="00D02751" w:rsidRDefault="00D02751" w:rsidP="00796B24">
      <w:pPr>
        <w:pStyle w:val="ListParagraph"/>
        <w:numPr>
          <w:ilvl w:val="0"/>
          <w:numId w:val="13"/>
        </w:numPr>
        <w:rPr>
          <w:rFonts w:ascii="Times New Roman" w:hAnsi="Times New Roman"/>
        </w:rPr>
      </w:pPr>
      <w:r>
        <w:t xml:space="preserve">If there is no overlap between the Cyber Observable Objects in the patterns, no match can be made and thus the resulting value for the match can automatically be set to 0. ○ E.g., if one pattern contains only </w:t>
      </w:r>
      <w:r w:rsidRPr="00D02751">
        <w:rPr>
          <w:rFonts w:ascii="Gautami" w:hAnsi="Gautami" w:cs="Gautami"/>
        </w:rPr>
        <w:t>​</w:t>
      </w:r>
      <w:r w:rsidRPr="00D02751">
        <w:rPr>
          <w:rFonts w:ascii="Arial" w:hAnsi="Arial" w:cs="Arial"/>
          <w:b/>
          <w:bCs/>
        </w:rPr>
        <w:t>file</w:t>
      </w:r>
      <w:r w:rsidRPr="00D02751">
        <w:rPr>
          <w:rFonts w:ascii="Gautami" w:hAnsi="Gautami" w:cs="Gautami"/>
        </w:rPr>
        <w:t xml:space="preserve">​ </w:t>
      </w:r>
      <w:r>
        <w:t xml:space="preserve">exp </w:t>
      </w:r>
    </w:p>
    <w:p w14:paraId="5543C0F9" w14:textId="41C82AAD" w:rsidR="00D02751" w:rsidRDefault="00D02751" w:rsidP="00D02751">
      <w:pPr>
        <w:pStyle w:val="Heading2"/>
      </w:pPr>
      <w:bookmarkStart w:id="64" w:name="_Toc11147330"/>
      <w:bookmarkStart w:id="65" w:name="_Toc11148268"/>
      <w:bookmarkStart w:id="66" w:name="_Toc11148397"/>
      <w:bookmarkStart w:id="67" w:name="_Toc11149081"/>
      <w:r>
        <w:t>Malware</w:t>
      </w:r>
      <w:bookmarkEnd w:id="64"/>
      <w:bookmarkEnd w:id="65"/>
      <w:bookmarkEnd w:id="66"/>
      <w:bookmarkEnd w:id="67"/>
    </w:p>
    <w:tbl>
      <w:tblPr>
        <w:tblW w:w="0" w:type="auto"/>
        <w:tblLook w:val="0600" w:firstRow="0" w:lastRow="0" w:firstColumn="0" w:lastColumn="0" w:noHBand="1" w:noVBand="1"/>
      </w:tblPr>
      <w:tblGrid>
        <w:gridCol w:w="2033"/>
        <w:gridCol w:w="1401"/>
        <w:gridCol w:w="2588"/>
        <w:gridCol w:w="3322"/>
      </w:tblGrid>
      <w:tr w:rsidR="00D02751" w14:paraId="1811E1F5" w14:textId="77777777" w:rsidTr="00941AA2">
        <w:tc>
          <w:tcPr>
            <w:tcW w:w="2033" w:type="dxa"/>
            <w:tcBorders>
              <w:top w:val="single" w:sz="6" w:space="0" w:color="000000"/>
              <w:left w:val="single" w:sz="6" w:space="0" w:color="000000"/>
              <w:bottom w:val="single" w:sz="6" w:space="0" w:color="000000"/>
              <w:right w:val="single" w:sz="6" w:space="0" w:color="000000"/>
            </w:tcBorders>
            <w:shd w:val="clear" w:color="auto" w:fill="073763"/>
            <w:tcMar>
              <w:top w:w="100" w:type="dxa"/>
              <w:left w:w="100" w:type="dxa"/>
              <w:bottom w:w="100" w:type="dxa"/>
              <w:right w:w="100" w:type="dxa"/>
            </w:tcMar>
          </w:tcPr>
          <w:p w14:paraId="234EF10B" w14:textId="77777777" w:rsidR="00D02751" w:rsidRDefault="00D02751" w:rsidP="00941AA2">
            <w:pPr>
              <w:jc w:val="center"/>
              <w:rPr>
                <w:shd w:val="clear" w:color="auto" w:fill="073763"/>
              </w:rPr>
            </w:pPr>
            <w:r>
              <w:rPr>
                <w:shd w:val="clear" w:color="auto" w:fill="073763"/>
              </w:rPr>
              <w:t>Key Property</w:t>
            </w:r>
          </w:p>
        </w:tc>
        <w:tc>
          <w:tcPr>
            <w:tcW w:w="1401" w:type="dxa"/>
            <w:tcBorders>
              <w:top w:val="single" w:sz="6" w:space="0" w:color="000000"/>
              <w:left w:val="single" w:sz="6" w:space="0" w:color="000000"/>
              <w:bottom w:val="single" w:sz="6" w:space="0" w:color="000000"/>
              <w:right w:val="single" w:sz="6" w:space="0" w:color="000000"/>
            </w:tcBorders>
            <w:shd w:val="clear" w:color="auto" w:fill="073763"/>
            <w:tcMar>
              <w:top w:w="100" w:type="dxa"/>
              <w:left w:w="100" w:type="dxa"/>
              <w:bottom w:w="100" w:type="dxa"/>
              <w:right w:w="100" w:type="dxa"/>
            </w:tcMar>
          </w:tcPr>
          <w:p w14:paraId="2681EBA5" w14:textId="77777777" w:rsidR="00D02751" w:rsidRDefault="00D02751" w:rsidP="00941AA2">
            <w:pPr>
              <w:jc w:val="center"/>
              <w:rPr>
                <w:shd w:val="clear" w:color="auto" w:fill="073763"/>
              </w:rPr>
            </w:pPr>
            <w:r>
              <w:rPr>
                <w:shd w:val="clear" w:color="auto" w:fill="073763"/>
              </w:rPr>
              <w:t>Proposed Weight</w:t>
            </w:r>
          </w:p>
        </w:tc>
        <w:tc>
          <w:tcPr>
            <w:tcW w:w="2588" w:type="dxa"/>
            <w:tcBorders>
              <w:top w:val="single" w:sz="6" w:space="0" w:color="000000"/>
              <w:left w:val="single" w:sz="6" w:space="0" w:color="000000"/>
              <w:bottom w:val="single" w:sz="6" w:space="0" w:color="000000"/>
              <w:right w:val="single" w:sz="6" w:space="0" w:color="000000"/>
            </w:tcBorders>
            <w:shd w:val="clear" w:color="auto" w:fill="073763"/>
          </w:tcPr>
          <w:p w14:paraId="6139D8B4" w14:textId="77777777" w:rsidR="00D02751" w:rsidRDefault="00D02751" w:rsidP="00941AA2">
            <w:pPr>
              <w:jc w:val="center"/>
              <w:rPr>
                <w:shd w:val="clear" w:color="auto" w:fill="073763"/>
              </w:rPr>
            </w:pPr>
            <w:r>
              <w:rPr>
                <w:shd w:val="clear" w:color="auto" w:fill="073763"/>
              </w:rPr>
              <w:t>Matching Type</w:t>
            </w:r>
          </w:p>
        </w:tc>
        <w:tc>
          <w:tcPr>
            <w:tcW w:w="3322" w:type="dxa"/>
            <w:tcBorders>
              <w:top w:val="single" w:sz="6" w:space="0" w:color="000000"/>
              <w:left w:val="single" w:sz="6" w:space="0" w:color="000000"/>
              <w:bottom w:val="single" w:sz="6" w:space="0" w:color="000000"/>
              <w:right w:val="single" w:sz="6" w:space="0" w:color="000000"/>
            </w:tcBorders>
            <w:shd w:val="clear" w:color="auto" w:fill="073763"/>
          </w:tcPr>
          <w:p w14:paraId="033B6156" w14:textId="77777777" w:rsidR="00D02751" w:rsidRDefault="00D02751" w:rsidP="00941AA2">
            <w:pPr>
              <w:jc w:val="center"/>
              <w:rPr>
                <w:shd w:val="clear" w:color="auto" w:fill="073763"/>
              </w:rPr>
            </w:pPr>
            <w:r>
              <w:rPr>
                <w:shd w:val="clear" w:color="auto" w:fill="073763"/>
              </w:rPr>
              <w:t>Comments</w:t>
            </w:r>
          </w:p>
        </w:tc>
      </w:tr>
      <w:tr w:rsidR="00D02751" w:rsidRPr="0070592F" w14:paraId="0E89B90A" w14:textId="77777777" w:rsidTr="00941AA2">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011632F3" w14:textId="4943BD75" w:rsidR="00D02751" w:rsidRPr="00CE4419" w:rsidRDefault="00D02751" w:rsidP="00941AA2">
            <w:pPr>
              <w:jc w:val="center"/>
              <w:rPr>
                <w:b/>
                <w:highlight w:val="white"/>
              </w:rPr>
            </w:pPr>
            <w:r>
              <w:rPr>
                <w:b/>
              </w:rPr>
              <w:t>malware_types</w:t>
            </w:r>
          </w:p>
        </w:tc>
        <w:tc>
          <w:tcPr>
            <w:tcW w:w="140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BAD4E92" w14:textId="0ED02753" w:rsidR="00D02751" w:rsidRPr="0027338B" w:rsidRDefault="00D02751" w:rsidP="009B0C4F">
            <w:pPr>
              <w:jc w:val="center"/>
            </w:pPr>
            <w:r>
              <w:t>20</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Pr>
          <w:p w14:paraId="52AC1D04" w14:textId="77777777" w:rsidR="00D02751" w:rsidRPr="0070592F" w:rsidRDefault="00D02751" w:rsidP="00941AA2">
            <w:r>
              <w:t>Partial (list-based)</w:t>
            </w:r>
          </w:p>
        </w:tc>
        <w:tc>
          <w:tcPr>
            <w:tcW w:w="3322" w:type="dxa"/>
            <w:tcBorders>
              <w:top w:val="single" w:sz="6" w:space="0" w:color="000000"/>
              <w:left w:val="single" w:sz="6" w:space="0" w:color="000000"/>
              <w:bottom w:val="single" w:sz="6" w:space="0" w:color="000000"/>
              <w:right w:val="single" w:sz="6" w:space="0" w:color="000000"/>
            </w:tcBorders>
            <w:shd w:val="clear" w:color="auto" w:fill="FFFFFF"/>
          </w:tcPr>
          <w:p w14:paraId="2FE20FED" w14:textId="77777777" w:rsidR="00D02751" w:rsidRDefault="00D02751" w:rsidP="00941AA2">
            <w:r>
              <w:t>Straightforward list-based matching. Custom values are ignored.</w:t>
            </w:r>
          </w:p>
        </w:tc>
      </w:tr>
      <w:tr w:rsidR="00D02751" w14:paraId="4415440A" w14:textId="77777777" w:rsidTr="00941AA2">
        <w:trPr>
          <w:trHeight w:val="299"/>
        </w:trPr>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548C621D" w14:textId="22D2678C" w:rsidR="00D02751" w:rsidRDefault="00D02751" w:rsidP="00941AA2">
            <w:pPr>
              <w:jc w:val="center"/>
              <w:rPr>
                <w:b/>
              </w:rPr>
            </w:pPr>
            <w:r>
              <w:rPr>
                <w:b/>
              </w:rPr>
              <w:t>name</w:t>
            </w:r>
          </w:p>
        </w:tc>
        <w:tc>
          <w:tcPr>
            <w:tcW w:w="140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289CD631" w14:textId="77777777" w:rsidR="00D02751" w:rsidRDefault="00D02751" w:rsidP="009B0C4F">
            <w:pPr>
              <w:jc w:val="center"/>
            </w:pPr>
            <w:r>
              <w:t>80</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Pr>
          <w:p w14:paraId="7FE001F3" w14:textId="33A9D529" w:rsidR="00D02751" w:rsidRDefault="00D02751" w:rsidP="00941AA2">
            <w:r>
              <w:t>Partial (string-based)</w:t>
            </w:r>
          </w:p>
          <w:p w14:paraId="23D1DF9B" w14:textId="7CDB307C" w:rsidR="00D02751" w:rsidRPr="00D02751" w:rsidRDefault="00D02751" w:rsidP="00D02751"/>
        </w:tc>
        <w:tc>
          <w:tcPr>
            <w:tcW w:w="3322" w:type="dxa"/>
            <w:tcBorders>
              <w:top w:val="single" w:sz="6" w:space="0" w:color="000000"/>
              <w:left w:val="single" w:sz="6" w:space="0" w:color="000000"/>
              <w:bottom w:val="single" w:sz="6" w:space="0" w:color="000000"/>
              <w:right w:val="single" w:sz="6" w:space="0" w:color="000000"/>
            </w:tcBorders>
            <w:shd w:val="clear" w:color="auto" w:fill="FFFFFF"/>
          </w:tcPr>
          <w:p w14:paraId="457C13ED" w14:textId="491C7CD2" w:rsidR="00D02751" w:rsidRDefault="00D02751" w:rsidP="00941AA2">
            <w:r>
              <w:t>n/a</w:t>
            </w:r>
          </w:p>
        </w:tc>
      </w:tr>
    </w:tbl>
    <w:p w14:paraId="62DC3C9B" w14:textId="64ED5E80" w:rsidR="000B2C33" w:rsidRDefault="000B2C33" w:rsidP="0070592F">
      <w:pPr>
        <w:shd w:val="clear" w:color="auto" w:fill="FFFFFF"/>
        <w:spacing w:before="0" w:after="0"/>
        <w:rPr>
          <w:rFonts w:ascii="Times New Roman" w:hAnsi="Times New Roman"/>
          <w:sz w:val="24"/>
        </w:rPr>
      </w:pPr>
    </w:p>
    <w:p w14:paraId="04488838" w14:textId="59D07E96" w:rsidR="00D02751" w:rsidRDefault="00D02751" w:rsidP="00D02751">
      <w:r>
        <w:t xml:space="preserve">The key properties for Malware in its current state are </w:t>
      </w:r>
      <w:r>
        <w:rPr>
          <w:rFonts w:ascii="Gautami" w:hAnsi="Gautami" w:cs="Gautami"/>
        </w:rPr>
        <w:t>​</w:t>
      </w:r>
      <w:r>
        <w:rPr>
          <w:rFonts w:ascii="Arial" w:hAnsi="Arial" w:cs="Arial"/>
          <w:b/>
          <w:bCs/>
        </w:rPr>
        <w:t>malware_types</w:t>
      </w:r>
      <w:r>
        <w:rPr>
          <w:rFonts w:ascii="Gautami" w:hAnsi="Gautami" w:cs="Gautami"/>
        </w:rPr>
        <w:t xml:space="preserve">​ </w:t>
      </w:r>
      <w:r>
        <w:t xml:space="preserve">(the “type” of malware) and name (what the producer calls the malware). </w:t>
      </w:r>
    </w:p>
    <w:p w14:paraId="49774959" w14:textId="7763285F" w:rsidR="00D02751" w:rsidRDefault="00D02751" w:rsidP="00D02751">
      <w:pPr>
        <w:pStyle w:val="Heading2"/>
      </w:pPr>
      <w:bookmarkStart w:id="68" w:name="_Toc11147331"/>
      <w:bookmarkStart w:id="69" w:name="_Toc11148269"/>
      <w:bookmarkStart w:id="70" w:name="_Toc11148398"/>
      <w:bookmarkStart w:id="71" w:name="_Toc11149082"/>
      <w:r>
        <w:t>Tool</w:t>
      </w:r>
      <w:bookmarkEnd w:id="68"/>
      <w:bookmarkEnd w:id="69"/>
      <w:bookmarkEnd w:id="70"/>
      <w:bookmarkEnd w:id="71"/>
    </w:p>
    <w:tbl>
      <w:tblPr>
        <w:tblW w:w="0" w:type="auto"/>
        <w:tblLook w:val="0600" w:firstRow="0" w:lastRow="0" w:firstColumn="0" w:lastColumn="0" w:noHBand="1" w:noVBand="1"/>
      </w:tblPr>
      <w:tblGrid>
        <w:gridCol w:w="2033"/>
        <w:gridCol w:w="1401"/>
        <w:gridCol w:w="2588"/>
        <w:gridCol w:w="3322"/>
      </w:tblGrid>
      <w:tr w:rsidR="00D02751" w14:paraId="0EA3F6AD" w14:textId="77777777" w:rsidTr="00941AA2">
        <w:tc>
          <w:tcPr>
            <w:tcW w:w="2033" w:type="dxa"/>
            <w:tcBorders>
              <w:top w:val="single" w:sz="6" w:space="0" w:color="000000"/>
              <w:left w:val="single" w:sz="6" w:space="0" w:color="000000"/>
              <w:bottom w:val="single" w:sz="6" w:space="0" w:color="000000"/>
              <w:right w:val="single" w:sz="6" w:space="0" w:color="000000"/>
            </w:tcBorders>
            <w:shd w:val="clear" w:color="auto" w:fill="073763"/>
            <w:tcMar>
              <w:top w:w="100" w:type="dxa"/>
              <w:left w:w="100" w:type="dxa"/>
              <w:bottom w:w="100" w:type="dxa"/>
              <w:right w:w="100" w:type="dxa"/>
            </w:tcMar>
          </w:tcPr>
          <w:p w14:paraId="0045BD44" w14:textId="77777777" w:rsidR="00D02751" w:rsidRDefault="00D02751" w:rsidP="00941AA2">
            <w:pPr>
              <w:jc w:val="center"/>
              <w:rPr>
                <w:shd w:val="clear" w:color="auto" w:fill="073763"/>
              </w:rPr>
            </w:pPr>
            <w:r>
              <w:rPr>
                <w:shd w:val="clear" w:color="auto" w:fill="073763"/>
              </w:rPr>
              <w:t>Key Property</w:t>
            </w:r>
          </w:p>
        </w:tc>
        <w:tc>
          <w:tcPr>
            <w:tcW w:w="1401" w:type="dxa"/>
            <w:tcBorders>
              <w:top w:val="single" w:sz="6" w:space="0" w:color="000000"/>
              <w:left w:val="single" w:sz="6" w:space="0" w:color="000000"/>
              <w:bottom w:val="single" w:sz="6" w:space="0" w:color="000000"/>
              <w:right w:val="single" w:sz="6" w:space="0" w:color="000000"/>
            </w:tcBorders>
            <w:shd w:val="clear" w:color="auto" w:fill="073763"/>
            <w:tcMar>
              <w:top w:w="100" w:type="dxa"/>
              <w:left w:w="100" w:type="dxa"/>
              <w:bottom w:w="100" w:type="dxa"/>
              <w:right w:w="100" w:type="dxa"/>
            </w:tcMar>
          </w:tcPr>
          <w:p w14:paraId="0E7A9CB1" w14:textId="77777777" w:rsidR="00D02751" w:rsidRDefault="00D02751" w:rsidP="00941AA2">
            <w:pPr>
              <w:jc w:val="center"/>
              <w:rPr>
                <w:shd w:val="clear" w:color="auto" w:fill="073763"/>
              </w:rPr>
            </w:pPr>
            <w:r>
              <w:rPr>
                <w:shd w:val="clear" w:color="auto" w:fill="073763"/>
              </w:rPr>
              <w:t>Proposed Weight</w:t>
            </w:r>
          </w:p>
        </w:tc>
        <w:tc>
          <w:tcPr>
            <w:tcW w:w="2588" w:type="dxa"/>
            <w:tcBorders>
              <w:top w:val="single" w:sz="6" w:space="0" w:color="000000"/>
              <w:left w:val="single" w:sz="6" w:space="0" w:color="000000"/>
              <w:bottom w:val="single" w:sz="6" w:space="0" w:color="000000"/>
              <w:right w:val="single" w:sz="6" w:space="0" w:color="000000"/>
            </w:tcBorders>
            <w:shd w:val="clear" w:color="auto" w:fill="073763"/>
          </w:tcPr>
          <w:p w14:paraId="10D9F49E" w14:textId="77777777" w:rsidR="00D02751" w:rsidRDefault="00D02751" w:rsidP="00941AA2">
            <w:pPr>
              <w:jc w:val="center"/>
              <w:rPr>
                <w:shd w:val="clear" w:color="auto" w:fill="073763"/>
              </w:rPr>
            </w:pPr>
            <w:r>
              <w:rPr>
                <w:shd w:val="clear" w:color="auto" w:fill="073763"/>
              </w:rPr>
              <w:t>Matching Type</w:t>
            </w:r>
          </w:p>
        </w:tc>
        <w:tc>
          <w:tcPr>
            <w:tcW w:w="3322" w:type="dxa"/>
            <w:tcBorders>
              <w:top w:val="single" w:sz="6" w:space="0" w:color="000000"/>
              <w:left w:val="single" w:sz="6" w:space="0" w:color="000000"/>
              <w:bottom w:val="single" w:sz="6" w:space="0" w:color="000000"/>
              <w:right w:val="single" w:sz="6" w:space="0" w:color="000000"/>
            </w:tcBorders>
            <w:shd w:val="clear" w:color="auto" w:fill="073763"/>
          </w:tcPr>
          <w:p w14:paraId="148A09BB" w14:textId="77777777" w:rsidR="00D02751" w:rsidRDefault="00D02751" w:rsidP="00941AA2">
            <w:pPr>
              <w:jc w:val="center"/>
              <w:rPr>
                <w:shd w:val="clear" w:color="auto" w:fill="073763"/>
              </w:rPr>
            </w:pPr>
            <w:r>
              <w:rPr>
                <w:shd w:val="clear" w:color="auto" w:fill="073763"/>
              </w:rPr>
              <w:t>Comments</w:t>
            </w:r>
          </w:p>
        </w:tc>
      </w:tr>
      <w:tr w:rsidR="00D02751" w:rsidRPr="0070592F" w14:paraId="16B4B699" w14:textId="77777777" w:rsidTr="00941AA2">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33B092B" w14:textId="04D8032A" w:rsidR="00D02751" w:rsidRPr="00CE4419" w:rsidRDefault="00D02751" w:rsidP="00941AA2">
            <w:pPr>
              <w:jc w:val="center"/>
              <w:rPr>
                <w:b/>
                <w:highlight w:val="white"/>
              </w:rPr>
            </w:pPr>
            <w:r>
              <w:rPr>
                <w:b/>
              </w:rPr>
              <w:t>tool_types</w:t>
            </w:r>
          </w:p>
        </w:tc>
        <w:tc>
          <w:tcPr>
            <w:tcW w:w="140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ADB9D1B" w14:textId="77777777" w:rsidR="00D02751" w:rsidRPr="0027338B" w:rsidRDefault="00D02751" w:rsidP="009B0C4F">
            <w:pPr>
              <w:jc w:val="center"/>
            </w:pPr>
            <w:r>
              <w:t>20</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Pr>
          <w:p w14:paraId="6626E2BB" w14:textId="77777777" w:rsidR="00D02751" w:rsidRPr="0070592F" w:rsidRDefault="00D02751" w:rsidP="00941AA2">
            <w:r>
              <w:t>Partial (list-based)</w:t>
            </w:r>
          </w:p>
        </w:tc>
        <w:tc>
          <w:tcPr>
            <w:tcW w:w="3322" w:type="dxa"/>
            <w:tcBorders>
              <w:top w:val="single" w:sz="6" w:space="0" w:color="000000"/>
              <w:left w:val="single" w:sz="6" w:space="0" w:color="000000"/>
              <w:bottom w:val="single" w:sz="6" w:space="0" w:color="000000"/>
              <w:right w:val="single" w:sz="6" w:space="0" w:color="000000"/>
            </w:tcBorders>
            <w:shd w:val="clear" w:color="auto" w:fill="FFFFFF"/>
          </w:tcPr>
          <w:p w14:paraId="7CD51C89" w14:textId="77777777" w:rsidR="00D02751" w:rsidRDefault="00D02751" w:rsidP="00941AA2">
            <w:r>
              <w:t>Straightforward list-based matching. Custom values are ignored.</w:t>
            </w:r>
          </w:p>
        </w:tc>
      </w:tr>
      <w:tr w:rsidR="00D02751" w14:paraId="06B2B6C9" w14:textId="77777777" w:rsidTr="00941AA2">
        <w:trPr>
          <w:trHeight w:val="299"/>
        </w:trPr>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2DCDC4C1" w14:textId="77777777" w:rsidR="00D02751" w:rsidRDefault="00D02751" w:rsidP="00941AA2">
            <w:pPr>
              <w:jc w:val="center"/>
              <w:rPr>
                <w:b/>
              </w:rPr>
            </w:pPr>
            <w:r>
              <w:rPr>
                <w:b/>
              </w:rPr>
              <w:lastRenderedPageBreak/>
              <w:t>name</w:t>
            </w:r>
          </w:p>
        </w:tc>
        <w:tc>
          <w:tcPr>
            <w:tcW w:w="140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A01EA4B" w14:textId="77777777" w:rsidR="00D02751" w:rsidRDefault="00D02751" w:rsidP="009B0C4F">
            <w:pPr>
              <w:jc w:val="center"/>
            </w:pPr>
            <w:r>
              <w:t>80</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Pr>
          <w:p w14:paraId="46861257" w14:textId="51F8E232" w:rsidR="00D02751" w:rsidRDefault="00D02751" w:rsidP="00941AA2">
            <w:r>
              <w:t>Partial (string-based)</w:t>
            </w:r>
          </w:p>
          <w:p w14:paraId="207A7E4E" w14:textId="77777777" w:rsidR="00D02751" w:rsidRPr="00D02751" w:rsidRDefault="00D02751" w:rsidP="00941AA2"/>
        </w:tc>
        <w:tc>
          <w:tcPr>
            <w:tcW w:w="3322" w:type="dxa"/>
            <w:tcBorders>
              <w:top w:val="single" w:sz="6" w:space="0" w:color="000000"/>
              <w:left w:val="single" w:sz="6" w:space="0" w:color="000000"/>
              <w:bottom w:val="single" w:sz="6" w:space="0" w:color="000000"/>
              <w:right w:val="single" w:sz="6" w:space="0" w:color="000000"/>
            </w:tcBorders>
            <w:shd w:val="clear" w:color="auto" w:fill="FFFFFF"/>
          </w:tcPr>
          <w:p w14:paraId="164C42FE" w14:textId="77777777" w:rsidR="00D02751" w:rsidRDefault="00D02751" w:rsidP="00941AA2">
            <w:r>
              <w:t>n/a</w:t>
            </w:r>
          </w:p>
        </w:tc>
      </w:tr>
    </w:tbl>
    <w:p w14:paraId="111AEC74" w14:textId="77777777" w:rsidR="00D02751" w:rsidRDefault="00D02751" w:rsidP="00D02751">
      <w:pPr>
        <w:shd w:val="clear" w:color="auto" w:fill="FFFFFF"/>
        <w:spacing w:before="0" w:after="0"/>
        <w:rPr>
          <w:rFonts w:ascii="Times New Roman" w:hAnsi="Times New Roman"/>
          <w:sz w:val="24"/>
        </w:rPr>
      </w:pPr>
    </w:p>
    <w:p w14:paraId="0AF5C250" w14:textId="77777777" w:rsidR="00D02751" w:rsidRDefault="00D02751" w:rsidP="00D02751">
      <w:pPr>
        <w:rPr>
          <w:rFonts w:ascii="Times New Roman" w:hAnsi="Times New Roman"/>
        </w:rPr>
      </w:pPr>
      <w:r>
        <w:t xml:space="preserve">The key properties for Tool in its current state are </w:t>
      </w:r>
      <w:r>
        <w:rPr>
          <w:rFonts w:ascii="Gautami" w:hAnsi="Gautami" w:cs="Gautami"/>
        </w:rPr>
        <w:t>​</w:t>
      </w:r>
      <w:r>
        <w:rPr>
          <w:rFonts w:ascii="Arial" w:hAnsi="Arial" w:cs="Arial"/>
          <w:b/>
          <w:bCs/>
        </w:rPr>
        <w:t xml:space="preserve">tool_types </w:t>
      </w:r>
      <w:r>
        <w:rPr>
          <w:rFonts w:ascii="Gautami" w:hAnsi="Gautami" w:cs="Gautami"/>
        </w:rPr>
        <w:t>​</w:t>
      </w:r>
      <w:r>
        <w:t xml:space="preserve">(the “type” of tool) and </w:t>
      </w:r>
      <w:r>
        <w:rPr>
          <w:rFonts w:ascii="Gautami" w:hAnsi="Gautami" w:cs="Gautami"/>
        </w:rPr>
        <w:t>​</w:t>
      </w:r>
      <w:r>
        <w:rPr>
          <w:rFonts w:ascii="Arial" w:hAnsi="Arial" w:cs="Arial"/>
          <w:b/>
          <w:bCs/>
        </w:rPr>
        <w:t xml:space="preserve">name </w:t>
      </w:r>
      <w:r>
        <w:t xml:space="preserve">(what the producer calls the tool). </w:t>
      </w:r>
    </w:p>
    <w:p w14:paraId="2E952605" w14:textId="37CEB104" w:rsidR="00D02751" w:rsidRDefault="00D02751" w:rsidP="00D02751"/>
    <w:p w14:paraId="63FD91B4" w14:textId="34D30531" w:rsidR="00D02751" w:rsidRDefault="00D02751" w:rsidP="00D02751">
      <w:pPr>
        <w:pStyle w:val="Heading2"/>
      </w:pPr>
      <w:bookmarkStart w:id="72" w:name="_Toc11147332"/>
      <w:bookmarkStart w:id="73" w:name="_Toc11148270"/>
      <w:bookmarkStart w:id="74" w:name="_Toc11148399"/>
      <w:bookmarkStart w:id="75" w:name="_Toc11149083"/>
      <w:r>
        <w:t>Attack Pattern</w:t>
      </w:r>
      <w:bookmarkEnd w:id="72"/>
      <w:bookmarkEnd w:id="73"/>
      <w:bookmarkEnd w:id="74"/>
      <w:bookmarkEnd w:id="75"/>
    </w:p>
    <w:tbl>
      <w:tblPr>
        <w:tblW w:w="0" w:type="auto"/>
        <w:tblLook w:val="0600" w:firstRow="0" w:lastRow="0" w:firstColumn="0" w:lastColumn="0" w:noHBand="1" w:noVBand="1"/>
      </w:tblPr>
      <w:tblGrid>
        <w:gridCol w:w="2033"/>
        <w:gridCol w:w="1401"/>
        <w:gridCol w:w="2588"/>
        <w:gridCol w:w="3322"/>
      </w:tblGrid>
      <w:tr w:rsidR="00D02751" w14:paraId="6F8CD605" w14:textId="77777777" w:rsidTr="00941AA2">
        <w:tc>
          <w:tcPr>
            <w:tcW w:w="2033" w:type="dxa"/>
            <w:tcBorders>
              <w:top w:val="single" w:sz="6" w:space="0" w:color="000000"/>
              <w:left w:val="single" w:sz="6" w:space="0" w:color="000000"/>
              <w:bottom w:val="single" w:sz="6" w:space="0" w:color="000000"/>
              <w:right w:val="single" w:sz="6" w:space="0" w:color="000000"/>
            </w:tcBorders>
            <w:shd w:val="clear" w:color="auto" w:fill="073763"/>
            <w:tcMar>
              <w:top w:w="100" w:type="dxa"/>
              <w:left w:w="100" w:type="dxa"/>
              <w:bottom w:w="100" w:type="dxa"/>
              <w:right w:w="100" w:type="dxa"/>
            </w:tcMar>
          </w:tcPr>
          <w:p w14:paraId="11CBA22D" w14:textId="77777777" w:rsidR="00D02751" w:rsidRDefault="00D02751" w:rsidP="00941AA2">
            <w:pPr>
              <w:jc w:val="center"/>
              <w:rPr>
                <w:shd w:val="clear" w:color="auto" w:fill="073763"/>
              </w:rPr>
            </w:pPr>
            <w:r>
              <w:rPr>
                <w:shd w:val="clear" w:color="auto" w:fill="073763"/>
              </w:rPr>
              <w:t>Key Property</w:t>
            </w:r>
          </w:p>
        </w:tc>
        <w:tc>
          <w:tcPr>
            <w:tcW w:w="1401" w:type="dxa"/>
            <w:tcBorders>
              <w:top w:val="single" w:sz="6" w:space="0" w:color="000000"/>
              <w:left w:val="single" w:sz="6" w:space="0" w:color="000000"/>
              <w:bottom w:val="single" w:sz="6" w:space="0" w:color="000000"/>
              <w:right w:val="single" w:sz="6" w:space="0" w:color="000000"/>
            </w:tcBorders>
            <w:shd w:val="clear" w:color="auto" w:fill="073763"/>
            <w:tcMar>
              <w:top w:w="100" w:type="dxa"/>
              <w:left w:w="100" w:type="dxa"/>
              <w:bottom w:w="100" w:type="dxa"/>
              <w:right w:w="100" w:type="dxa"/>
            </w:tcMar>
          </w:tcPr>
          <w:p w14:paraId="4C194E85" w14:textId="77777777" w:rsidR="00D02751" w:rsidRDefault="00D02751" w:rsidP="00941AA2">
            <w:pPr>
              <w:jc w:val="center"/>
              <w:rPr>
                <w:shd w:val="clear" w:color="auto" w:fill="073763"/>
              </w:rPr>
            </w:pPr>
            <w:r>
              <w:rPr>
                <w:shd w:val="clear" w:color="auto" w:fill="073763"/>
              </w:rPr>
              <w:t>Proposed Weight</w:t>
            </w:r>
          </w:p>
        </w:tc>
        <w:tc>
          <w:tcPr>
            <w:tcW w:w="2588" w:type="dxa"/>
            <w:tcBorders>
              <w:top w:val="single" w:sz="6" w:space="0" w:color="000000"/>
              <w:left w:val="single" w:sz="6" w:space="0" w:color="000000"/>
              <w:bottom w:val="single" w:sz="6" w:space="0" w:color="000000"/>
              <w:right w:val="single" w:sz="6" w:space="0" w:color="000000"/>
            </w:tcBorders>
            <w:shd w:val="clear" w:color="auto" w:fill="073763"/>
          </w:tcPr>
          <w:p w14:paraId="01E62AAC" w14:textId="77777777" w:rsidR="00D02751" w:rsidRDefault="00D02751" w:rsidP="00941AA2">
            <w:pPr>
              <w:jc w:val="center"/>
              <w:rPr>
                <w:shd w:val="clear" w:color="auto" w:fill="073763"/>
              </w:rPr>
            </w:pPr>
            <w:r>
              <w:rPr>
                <w:shd w:val="clear" w:color="auto" w:fill="073763"/>
              </w:rPr>
              <w:t>Matching Type</w:t>
            </w:r>
          </w:p>
        </w:tc>
        <w:tc>
          <w:tcPr>
            <w:tcW w:w="3322" w:type="dxa"/>
            <w:tcBorders>
              <w:top w:val="single" w:sz="6" w:space="0" w:color="000000"/>
              <w:left w:val="single" w:sz="6" w:space="0" w:color="000000"/>
              <w:bottom w:val="single" w:sz="6" w:space="0" w:color="000000"/>
              <w:right w:val="single" w:sz="6" w:space="0" w:color="000000"/>
            </w:tcBorders>
            <w:shd w:val="clear" w:color="auto" w:fill="073763"/>
          </w:tcPr>
          <w:p w14:paraId="75FFC09A" w14:textId="77777777" w:rsidR="00D02751" w:rsidRDefault="00D02751" w:rsidP="00941AA2">
            <w:pPr>
              <w:jc w:val="center"/>
              <w:rPr>
                <w:shd w:val="clear" w:color="auto" w:fill="073763"/>
              </w:rPr>
            </w:pPr>
            <w:r>
              <w:rPr>
                <w:shd w:val="clear" w:color="auto" w:fill="073763"/>
              </w:rPr>
              <w:t>Comments</w:t>
            </w:r>
          </w:p>
        </w:tc>
      </w:tr>
      <w:tr w:rsidR="00D02751" w:rsidRPr="0070592F" w14:paraId="75283AB2" w14:textId="77777777" w:rsidTr="00941AA2">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08FB7B53" w14:textId="16A32565" w:rsidR="00D02751" w:rsidRPr="00CE4419" w:rsidRDefault="00D02751" w:rsidP="00941AA2">
            <w:pPr>
              <w:jc w:val="center"/>
              <w:rPr>
                <w:b/>
                <w:highlight w:val="white"/>
              </w:rPr>
            </w:pPr>
            <w:r>
              <w:rPr>
                <w:b/>
              </w:rPr>
              <w:t>name</w:t>
            </w:r>
          </w:p>
        </w:tc>
        <w:tc>
          <w:tcPr>
            <w:tcW w:w="140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32B6DC38" w14:textId="131B6260" w:rsidR="00D02751" w:rsidRPr="0027338B" w:rsidRDefault="00D02751" w:rsidP="009B0C4F">
            <w:pPr>
              <w:jc w:val="center"/>
            </w:pPr>
            <w:r>
              <w:t>30</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Pr>
          <w:p w14:paraId="2C2B2B9C" w14:textId="77777777" w:rsidR="00D02751" w:rsidRPr="0070592F" w:rsidRDefault="00D02751" w:rsidP="00941AA2">
            <w:r>
              <w:t>Partial (list-based)</w:t>
            </w:r>
          </w:p>
        </w:tc>
        <w:tc>
          <w:tcPr>
            <w:tcW w:w="3322" w:type="dxa"/>
            <w:tcBorders>
              <w:top w:val="single" w:sz="6" w:space="0" w:color="000000"/>
              <w:left w:val="single" w:sz="6" w:space="0" w:color="000000"/>
              <w:bottom w:val="single" w:sz="6" w:space="0" w:color="000000"/>
              <w:right w:val="single" w:sz="6" w:space="0" w:color="000000"/>
            </w:tcBorders>
            <w:shd w:val="clear" w:color="auto" w:fill="FFFFFF"/>
          </w:tcPr>
          <w:p w14:paraId="0F34BC4B" w14:textId="25A1C022" w:rsidR="00D02751" w:rsidRDefault="00D02751" w:rsidP="00941AA2">
            <w:r>
              <w:t>n/a</w:t>
            </w:r>
          </w:p>
        </w:tc>
      </w:tr>
      <w:tr w:rsidR="00D02751" w14:paraId="51A7B975" w14:textId="77777777" w:rsidTr="00941AA2">
        <w:trPr>
          <w:trHeight w:val="299"/>
        </w:trPr>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2360BA5F" w14:textId="3C354DBD" w:rsidR="00D02751" w:rsidRDefault="00D02751" w:rsidP="00941AA2">
            <w:pPr>
              <w:jc w:val="center"/>
              <w:rPr>
                <w:b/>
              </w:rPr>
            </w:pPr>
            <w:r>
              <w:rPr>
                <w:b/>
              </w:rPr>
              <w:t>external_references</w:t>
            </w:r>
          </w:p>
        </w:tc>
        <w:tc>
          <w:tcPr>
            <w:tcW w:w="140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50DAA427" w14:textId="14F1917A" w:rsidR="00D02751" w:rsidRDefault="00D02751" w:rsidP="009B0C4F">
            <w:pPr>
              <w:jc w:val="center"/>
            </w:pPr>
            <w:r>
              <w:t>70</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Pr>
          <w:p w14:paraId="6ED85D9B" w14:textId="675F519C" w:rsidR="00D02751" w:rsidRDefault="00D02751" w:rsidP="00941AA2">
            <w:r>
              <w:t>Partial (external-reference)</w:t>
            </w:r>
          </w:p>
          <w:p w14:paraId="7D8C03A8" w14:textId="77777777" w:rsidR="00D02751" w:rsidRPr="00D02751" w:rsidRDefault="00D02751" w:rsidP="00941AA2"/>
        </w:tc>
        <w:tc>
          <w:tcPr>
            <w:tcW w:w="3322" w:type="dxa"/>
            <w:tcBorders>
              <w:top w:val="single" w:sz="6" w:space="0" w:color="000000"/>
              <w:left w:val="single" w:sz="6" w:space="0" w:color="000000"/>
              <w:bottom w:val="single" w:sz="6" w:space="0" w:color="000000"/>
              <w:right w:val="single" w:sz="6" w:space="0" w:color="000000"/>
            </w:tcBorders>
            <w:shd w:val="clear" w:color="auto" w:fill="FFFFFF"/>
          </w:tcPr>
          <w:p w14:paraId="7F754A13" w14:textId="646622AC" w:rsidR="00D02751" w:rsidRDefault="00D02751" w:rsidP="00941AA2">
            <w:r>
              <w:t>Special form of list-based matching for external references.</w:t>
            </w:r>
          </w:p>
        </w:tc>
      </w:tr>
    </w:tbl>
    <w:p w14:paraId="0F69AC24" w14:textId="77777777" w:rsidR="00D02751" w:rsidRDefault="00D02751" w:rsidP="00D02751"/>
    <w:p w14:paraId="28FE6D68" w14:textId="685D6F2F" w:rsidR="00D02751" w:rsidRDefault="00D02751" w:rsidP="00D02751">
      <w:r>
        <w:t xml:space="preserve">The key properties for Attack Pattern in its current state are </w:t>
      </w:r>
      <w:r>
        <w:rPr>
          <w:rFonts w:ascii="Gautami" w:hAnsi="Gautami" w:cs="Gautami"/>
        </w:rPr>
        <w:t>​</w:t>
      </w:r>
      <w:r>
        <w:rPr>
          <w:rFonts w:ascii="Arial" w:hAnsi="Arial" w:cs="Arial"/>
          <w:b/>
          <w:bCs/>
        </w:rPr>
        <w:t>name</w:t>
      </w:r>
      <w:r>
        <w:rPr>
          <w:rFonts w:ascii="Gautami" w:hAnsi="Gautami" w:cs="Gautami"/>
        </w:rPr>
        <w:t xml:space="preserve">​ </w:t>
      </w:r>
      <w:r>
        <w:t xml:space="preserve">(what the producer calls the Attack Pattern) and </w:t>
      </w:r>
      <w:r>
        <w:rPr>
          <w:rFonts w:ascii="Gautami" w:hAnsi="Gautami" w:cs="Gautami"/>
        </w:rPr>
        <w:t>​</w:t>
      </w:r>
      <w:r>
        <w:rPr>
          <w:rFonts w:ascii="Arial" w:hAnsi="Arial" w:cs="Arial"/>
          <w:b/>
          <w:bCs/>
        </w:rPr>
        <w:t>external_references</w:t>
      </w:r>
      <w:r>
        <w:rPr>
          <w:rFonts w:ascii="Gautami" w:hAnsi="Gautami" w:cs="Gautami"/>
        </w:rPr>
        <w:t xml:space="preserve">​ </w:t>
      </w:r>
      <w:r>
        <w:t xml:space="preserve">(any external references to the Attack Pattern, such as to an existing threat framework). </w:t>
      </w:r>
    </w:p>
    <w:p w14:paraId="03B2C228" w14:textId="43DF4B6D" w:rsidR="00F32964" w:rsidRDefault="00F32964" w:rsidP="00F32964">
      <w:pPr>
        <w:pStyle w:val="Heading2"/>
      </w:pPr>
      <w:bookmarkStart w:id="76" w:name="_Toc11147333"/>
      <w:bookmarkStart w:id="77" w:name="_Toc11148271"/>
      <w:bookmarkStart w:id="78" w:name="_Toc11148400"/>
      <w:bookmarkStart w:id="79" w:name="_Toc11149084"/>
      <w:r>
        <w:t>Vulnerability</w:t>
      </w:r>
      <w:bookmarkEnd w:id="76"/>
      <w:bookmarkEnd w:id="77"/>
      <w:bookmarkEnd w:id="78"/>
      <w:bookmarkEnd w:id="79"/>
    </w:p>
    <w:tbl>
      <w:tblPr>
        <w:tblW w:w="0" w:type="auto"/>
        <w:tblLook w:val="0600" w:firstRow="0" w:lastRow="0" w:firstColumn="0" w:lastColumn="0" w:noHBand="1" w:noVBand="1"/>
      </w:tblPr>
      <w:tblGrid>
        <w:gridCol w:w="2033"/>
        <w:gridCol w:w="1401"/>
        <w:gridCol w:w="2588"/>
        <w:gridCol w:w="3322"/>
      </w:tblGrid>
      <w:tr w:rsidR="00F32964" w14:paraId="18024858" w14:textId="77777777" w:rsidTr="00941AA2">
        <w:tc>
          <w:tcPr>
            <w:tcW w:w="2033" w:type="dxa"/>
            <w:tcBorders>
              <w:top w:val="single" w:sz="6" w:space="0" w:color="000000"/>
              <w:left w:val="single" w:sz="6" w:space="0" w:color="000000"/>
              <w:bottom w:val="single" w:sz="6" w:space="0" w:color="000000"/>
              <w:right w:val="single" w:sz="6" w:space="0" w:color="000000"/>
            </w:tcBorders>
            <w:shd w:val="clear" w:color="auto" w:fill="073763"/>
            <w:tcMar>
              <w:top w:w="100" w:type="dxa"/>
              <w:left w:w="100" w:type="dxa"/>
              <w:bottom w:w="100" w:type="dxa"/>
              <w:right w:w="100" w:type="dxa"/>
            </w:tcMar>
          </w:tcPr>
          <w:p w14:paraId="7BCF3BAA" w14:textId="77777777" w:rsidR="00F32964" w:rsidRDefault="00F32964" w:rsidP="00941AA2">
            <w:pPr>
              <w:jc w:val="center"/>
              <w:rPr>
                <w:shd w:val="clear" w:color="auto" w:fill="073763"/>
              </w:rPr>
            </w:pPr>
            <w:r>
              <w:rPr>
                <w:shd w:val="clear" w:color="auto" w:fill="073763"/>
              </w:rPr>
              <w:t>Key Property</w:t>
            </w:r>
          </w:p>
        </w:tc>
        <w:tc>
          <w:tcPr>
            <w:tcW w:w="1401" w:type="dxa"/>
            <w:tcBorders>
              <w:top w:val="single" w:sz="6" w:space="0" w:color="000000"/>
              <w:left w:val="single" w:sz="6" w:space="0" w:color="000000"/>
              <w:bottom w:val="single" w:sz="6" w:space="0" w:color="000000"/>
              <w:right w:val="single" w:sz="6" w:space="0" w:color="000000"/>
            </w:tcBorders>
            <w:shd w:val="clear" w:color="auto" w:fill="073763"/>
            <w:tcMar>
              <w:top w:w="100" w:type="dxa"/>
              <w:left w:w="100" w:type="dxa"/>
              <w:bottom w:w="100" w:type="dxa"/>
              <w:right w:w="100" w:type="dxa"/>
            </w:tcMar>
          </w:tcPr>
          <w:p w14:paraId="5830DF5E" w14:textId="77777777" w:rsidR="00F32964" w:rsidRDefault="00F32964" w:rsidP="00941AA2">
            <w:pPr>
              <w:jc w:val="center"/>
              <w:rPr>
                <w:shd w:val="clear" w:color="auto" w:fill="073763"/>
              </w:rPr>
            </w:pPr>
            <w:r>
              <w:rPr>
                <w:shd w:val="clear" w:color="auto" w:fill="073763"/>
              </w:rPr>
              <w:t>Proposed Weight</w:t>
            </w:r>
          </w:p>
        </w:tc>
        <w:tc>
          <w:tcPr>
            <w:tcW w:w="2588" w:type="dxa"/>
            <w:tcBorders>
              <w:top w:val="single" w:sz="6" w:space="0" w:color="000000"/>
              <w:left w:val="single" w:sz="6" w:space="0" w:color="000000"/>
              <w:bottom w:val="single" w:sz="6" w:space="0" w:color="000000"/>
              <w:right w:val="single" w:sz="6" w:space="0" w:color="000000"/>
            </w:tcBorders>
            <w:shd w:val="clear" w:color="auto" w:fill="073763"/>
          </w:tcPr>
          <w:p w14:paraId="65F607AA" w14:textId="77777777" w:rsidR="00F32964" w:rsidRDefault="00F32964" w:rsidP="00941AA2">
            <w:pPr>
              <w:jc w:val="center"/>
              <w:rPr>
                <w:shd w:val="clear" w:color="auto" w:fill="073763"/>
              </w:rPr>
            </w:pPr>
            <w:r>
              <w:rPr>
                <w:shd w:val="clear" w:color="auto" w:fill="073763"/>
              </w:rPr>
              <w:t>Matching Type</w:t>
            </w:r>
          </w:p>
        </w:tc>
        <w:tc>
          <w:tcPr>
            <w:tcW w:w="3322" w:type="dxa"/>
            <w:tcBorders>
              <w:top w:val="single" w:sz="6" w:space="0" w:color="000000"/>
              <w:left w:val="single" w:sz="6" w:space="0" w:color="000000"/>
              <w:bottom w:val="single" w:sz="6" w:space="0" w:color="000000"/>
              <w:right w:val="single" w:sz="6" w:space="0" w:color="000000"/>
            </w:tcBorders>
            <w:shd w:val="clear" w:color="auto" w:fill="073763"/>
          </w:tcPr>
          <w:p w14:paraId="2A9101E4" w14:textId="77777777" w:rsidR="00F32964" w:rsidRDefault="00F32964" w:rsidP="00941AA2">
            <w:pPr>
              <w:jc w:val="center"/>
              <w:rPr>
                <w:shd w:val="clear" w:color="auto" w:fill="073763"/>
              </w:rPr>
            </w:pPr>
            <w:r>
              <w:rPr>
                <w:shd w:val="clear" w:color="auto" w:fill="073763"/>
              </w:rPr>
              <w:t>Comments</w:t>
            </w:r>
          </w:p>
        </w:tc>
      </w:tr>
      <w:tr w:rsidR="00F32964" w:rsidRPr="0070592F" w14:paraId="0D7F9DF1" w14:textId="77777777" w:rsidTr="00941AA2">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2A9E1A82" w14:textId="77777777" w:rsidR="00F32964" w:rsidRPr="00CE4419" w:rsidRDefault="00F32964" w:rsidP="00941AA2">
            <w:pPr>
              <w:jc w:val="center"/>
              <w:rPr>
                <w:b/>
                <w:highlight w:val="white"/>
              </w:rPr>
            </w:pPr>
            <w:r>
              <w:rPr>
                <w:b/>
              </w:rPr>
              <w:t>name</w:t>
            </w:r>
          </w:p>
        </w:tc>
        <w:tc>
          <w:tcPr>
            <w:tcW w:w="140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0E6BAC18" w14:textId="77777777" w:rsidR="00F32964" w:rsidRPr="0027338B" w:rsidRDefault="00F32964" w:rsidP="009B0C4F">
            <w:pPr>
              <w:jc w:val="center"/>
            </w:pPr>
            <w:r>
              <w:t>30</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Pr>
          <w:p w14:paraId="53B5D767" w14:textId="77777777" w:rsidR="00F32964" w:rsidRPr="0070592F" w:rsidRDefault="00F32964" w:rsidP="00941AA2">
            <w:r>
              <w:t>Partial (list-based)</w:t>
            </w:r>
          </w:p>
        </w:tc>
        <w:tc>
          <w:tcPr>
            <w:tcW w:w="3322" w:type="dxa"/>
            <w:tcBorders>
              <w:top w:val="single" w:sz="6" w:space="0" w:color="000000"/>
              <w:left w:val="single" w:sz="6" w:space="0" w:color="000000"/>
              <w:bottom w:val="single" w:sz="6" w:space="0" w:color="000000"/>
              <w:right w:val="single" w:sz="6" w:space="0" w:color="000000"/>
            </w:tcBorders>
            <w:shd w:val="clear" w:color="auto" w:fill="FFFFFF"/>
          </w:tcPr>
          <w:p w14:paraId="02157D96" w14:textId="77777777" w:rsidR="00F32964" w:rsidRDefault="00F32964" w:rsidP="00941AA2">
            <w:r>
              <w:t>n/a</w:t>
            </w:r>
          </w:p>
        </w:tc>
      </w:tr>
      <w:tr w:rsidR="00F32964" w14:paraId="6382AB50" w14:textId="77777777" w:rsidTr="00F32964">
        <w:trPr>
          <w:trHeight w:val="19"/>
        </w:trPr>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73DACDBD" w14:textId="77777777" w:rsidR="00F32964" w:rsidRDefault="00F32964" w:rsidP="00941AA2">
            <w:pPr>
              <w:jc w:val="center"/>
              <w:rPr>
                <w:b/>
              </w:rPr>
            </w:pPr>
            <w:r>
              <w:rPr>
                <w:b/>
              </w:rPr>
              <w:t>external_references</w:t>
            </w:r>
          </w:p>
        </w:tc>
        <w:tc>
          <w:tcPr>
            <w:tcW w:w="140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2C13BC6E" w14:textId="77777777" w:rsidR="00F32964" w:rsidRDefault="00F32964" w:rsidP="009B0C4F">
            <w:pPr>
              <w:jc w:val="center"/>
            </w:pPr>
            <w:r>
              <w:t>70</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Pr>
          <w:p w14:paraId="0C3089AD" w14:textId="77777777" w:rsidR="00F32964" w:rsidRDefault="00F32964" w:rsidP="00941AA2">
            <w:r>
              <w:t>Partial (external-reference)</w:t>
            </w:r>
          </w:p>
          <w:p w14:paraId="3D1E70CA" w14:textId="77777777" w:rsidR="00F32964" w:rsidRPr="00D02751" w:rsidRDefault="00F32964" w:rsidP="00941AA2"/>
        </w:tc>
        <w:tc>
          <w:tcPr>
            <w:tcW w:w="3322" w:type="dxa"/>
            <w:tcBorders>
              <w:top w:val="single" w:sz="6" w:space="0" w:color="000000"/>
              <w:left w:val="single" w:sz="6" w:space="0" w:color="000000"/>
              <w:bottom w:val="single" w:sz="6" w:space="0" w:color="000000"/>
              <w:right w:val="single" w:sz="6" w:space="0" w:color="000000"/>
            </w:tcBorders>
            <w:shd w:val="clear" w:color="auto" w:fill="FFFFFF"/>
          </w:tcPr>
          <w:p w14:paraId="53D9BF09" w14:textId="77777777" w:rsidR="00F32964" w:rsidRDefault="00F32964" w:rsidP="00941AA2">
            <w:r>
              <w:t>Special form of list-based matching for external references.</w:t>
            </w:r>
          </w:p>
        </w:tc>
      </w:tr>
    </w:tbl>
    <w:p w14:paraId="028C3757" w14:textId="77777777" w:rsidR="00D02751" w:rsidRDefault="00D02751" w:rsidP="00D02751">
      <w:pPr>
        <w:rPr>
          <w:rFonts w:ascii="Times New Roman" w:hAnsi="Times New Roman"/>
        </w:rPr>
      </w:pPr>
    </w:p>
    <w:p w14:paraId="38C1ED41" w14:textId="0BC588C5" w:rsidR="00F32964" w:rsidRDefault="00F32964" w:rsidP="00F32964">
      <w:r>
        <w:t xml:space="preserve">The key properties for Vulnerability in its current state are </w:t>
      </w:r>
      <w:r>
        <w:rPr>
          <w:rFonts w:ascii="Gautami" w:hAnsi="Gautami" w:cs="Gautami"/>
        </w:rPr>
        <w:t>​</w:t>
      </w:r>
      <w:r>
        <w:rPr>
          <w:rFonts w:ascii="Arial" w:hAnsi="Arial" w:cs="Arial"/>
          <w:b/>
          <w:bCs/>
        </w:rPr>
        <w:t>name</w:t>
      </w:r>
      <w:r>
        <w:rPr>
          <w:rFonts w:ascii="Gautami" w:hAnsi="Gautami" w:cs="Gautami"/>
        </w:rPr>
        <w:t xml:space="preserve">​ </w:t>
      </w:r>
      <w:r>
        <w:t xml:space="preserve">(what the producer calls the Vulnerability) and </w:t>
      </w:r>
      <w:r>
        <w:rPr>
          <w:rFonts w:ascii="Gautami" w:hAnsi="Gautami" w:cs="Gautami"/>
        </w:rPr>
        <w:t>​</w:t>
      </w:r>
      <w:r>
        <w:rPr>
          <w:rFonts w:ascii="Arial" w:hAnsi="Arial" w:cs="Arial"/>
          <w:b/>
          <w:bCs/>
        </w:rPr>
        <w:t>external_references</w:t>
      </w:r>
      <w:r>
        <w:rPr>
          <w:rFonts w:ascii="Gautami" w:hAnsi="Gautami" w:cs="Gautami"/>
        </w:rPr>
        <w:t xml:space="preserve">​ </w:t>
      </w:r>
      <w:r>
        <w:t xml:space="preserve">(any external references to the Attack Pattern, such as to an existing vulnerability database). </w:t>
      </w:r>
    </w:p>
    <w:p w14:paraId="341C9BF3" w14:textId="77777777" w:rsidR="00F32964" w:rsidRDefault="00F32964" w:rsidP="00F32964">
      <w:pPr>
        <w:rPr>
          <w:rFonts w:ascii="Times New Roman" w:hAnsi="Times New Roman"/>
        </w:rPr>
      </w:pPr>
    </w:p>
    <w:p w14:paraId="4F648EAA" w14:textId="41F0D491" w:rsidR="00F32964" w:rsidRDefault="00F32964" w:rsidP="00F32964">
      <w:pPr>
        <w:pStyle w:val="Heading2"/>
      </w:pPr>
      <w:bookmarkStart w:id="80" w:name="_Toc11147334"/>
      <w:bookmarkStart w:id="81" w:name="_Toc11148272"/>
      <w:bookmarkStart w:id="82" w:name="_Toc11148401"/>
      <w:bookmarkStart w:id="83" w:name="_Toc11149085"/>
      <w:r>
        <w:t>Campaign</w:t>
      </w:r>
      <w:bookmarkEnd w:id="80"/>
      <w:bookmarkEnd w:id="81"/>
      <w:bookmarkEnd w:id="82"/>
      <w:bookmarkEnd w:id="83"/>
    </w:p>
    <w:tbl>
      <w:tblPr>
        <w:tblW w:w="0" w:type="auto"/>
        <w:tblLook w:val="0600" w:firstRow="0" w:lastRow="0" w:firstColumn="0" w:lastColumn="0" w:noHBand="1" w:noVBand="1"/>
      </w:tblPr>
      <w:tblGrid>
        <w:gridCol w:w="2033"/>
        <w:gridCol w:w="1401"/>
        <w:gridCol w:w="2588"/>
        <w:gridCol w:w="3322"/>
      </w:tblGrid>
      <w:tr w:rsidR="00F32964" w14:paraId="3C370ABF" w14:textId="77777777" w:rsidTr="00941AA2">
        <w:tc>
          <w:tcPr>
            <w:tcW w:w="2033" w:type="dxa"/>
            <w:tcBorders>
              <w:top w:val="single" w:sz="6" w:space="0" w:color="000000"/>
              <w:left w:val="single" w:sz="6" w:space="0" w:color="000000"/>
              <w:bottom w:val="single" w:sz="6" w:space="0" w:color="000000"/>
              <w:right w:val="single" w:sz="6" w:space="0" w:color="000000"/>
            </w:tcBorders>
            <w:shd w:val="clear" w:color="auto" w:fill="073763"/>
            <w:tcMar>
              <w:top w:w="100" w:type="dxa"/>
              <w:left w:w="100" w:type="dxa"/>
              <w:bottom w:w="100" w:type="dxa"/>
              <w:right w:w="100" w:type="dxa"/>
            </w:tcMar>
          </w:tcPr>
          <w:p w14:paraId="5FC20265" w14:textId="77777777" w:rsidR="00F32964" w:rsidRDefault="00F32964" w:rsidP="00941AA2">
            <w:pPr>
              <w:jc w:val="center"/>
              <w:rPr>
                <w:shd w:val="clear" w:color="auto" w:fill="073763"/>
              </w:rPr>
            </w:pPr>
            <w:r>
              <w:rPr>
                <w:shd w:val="clear" w:color="auto" w:fill="073763"/>
              </w:rPr>
              <w:t>Key Property</w:t>
            </w:r>
          </w:p>
        </w:tc>
        <w:tc>
          <w:tcPr>
            <w:tcW w:w="1401" w:type="dxa"/>
            <w:tcBorders>
              <w:top w:val="single" w:sz="6" w:space="0" w:color="000000"/>
              <w:left w:val="single" w:sz="6" w:space="0" w:color="000000"/>
              <w:bottom w:val="single" w:sz="6" w:space="0" w:color="000000"/>
              <w:right w:val="single" w:sz="6" w:space="0" w:color="000000"/>
            </w:tcBorders>
            <w:shd w:val="clear" w:color="auto" w:fill="073763"/>
            <w:tcMar>
              <w:top w:w="100" w:type="dxa"/>
              <w:left w:w="100" w:type="dxa"/>
              <w:bottom w:w="100" w:type="dxa"/>
              <w:right w:w="100" w:type="dxa"/>
            </w:tcMar>
          </w:tcPr>
          <w:p w14:paraId="30E2D973" w14:textId="77777777" w:rsidR="00F32964" w:rsidRDefault="00F32964" w:rsidP="00941AA2">
            <w:pPr>
              <w:jc w:val="center"/>
              <w:rPr>
                <w:shd w:val="clear" w:color="auto" w:fill="073763"/>
              </w:rPr>
            </w:pPr>
            <w:r>
              <w:rPr>
                <w:shd w:val="clear" w:color="auto" w:fill="073763"/>
              </w:rPr>
              <w:t>Proposed Weight</w:t>
            </w:r>
          </w:p>
        </w:tc>
        <w:tc>
          <w:tcPr>
            <w:tcW w:w="2588" w:type="dxa"/>
            <w:tcBorders>
              <w:top w:val="single" w:sz="6" w:space="0" w:color="000000"/>
              <w:left w:val="single" w:sz="6" w:space="0" w:color="000000"/>
              <w:bottom w:val="single" w:sz="6" w:space="0" w:color="000000"/>
              <w:right w:val="single" w:sz="6" w:space="0" w:color="000000"/>
            </w:tcBorders>
            <w:shd w:val="clear" w:color="auto" w:fill="073763"/>
          </w:tcPr>
          <w:p w14:paraId="09BCD4D1" w14:textId="77777777" w:rsidR="00F32964" w:rsidRDefault="00F32964" w:rsidP="00941AA2">
            <w:pPr>
              <w:jc w:val="center"/>
              <w:rPr>
                <w:shd w:val="clear" w:color="auto" w:fill="073763"/>
              </w:rPr>
            </w:pPr>
            <w:r>
              <w:rPr>
                <w:shd w:val="clear" w:color="auto" w:fill="073763"/>
              </w:rPr>
              <w:t>Matching Type</w:t>
            </w:r>
          </w:p>
        </w:tc>
        <w:tc>
          <w:tcPr>
            <w:tcW w:w="3322" w:type="dxa"/>
            <w:tcBorders>
              <w:top w:val="single" w:sz="6" w:space="0" w:color="000000"/>
              <w:left w:val="single" w:sz="6" w:space="0" w:color="000000"/>
              <w:bottom w:val="single" w:sz="6" w:space="0" w:color="000000"/>
              <w:right w:val="single" w:sz="6" w:space="0" w:color="000000"/>
            </w:tcBorders>
            <w:shd w:val="clear" w:color="auto" w:fill="073763"/>
          </w:tcPr>
          <w:p w14:paraId="2C3D06B5" w14:textId="77777777" w:rsidR="00F32964" w:rsidRDefault="00F32964" w:rsidP="00941AA2">
            <w:pPr>
              <w:jc w:val="center"/>
              <w:rPr>
                <w:shd w:val="clear" w:color="auto" w:fill="073763"/>
              </w:rPr>
            </w:pPr>
            <w:r>
              <w:rPr>
                <w:shd w:val="clear" w:color="auto" w:fill="073763"/>
              </w:rPr>
              <w:t>Comments</w:t>
            </w:r>
          </w:p>
        </w:tc>
      </w:tr>
      <w:tr w:rsidR="00F32964" w:rsidRPr="0070592F" w14:paraId="3D077D9D" w14:textId="77777777" w:rsidTr="00941AA2">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26A415AF" w14:textId="77777777" w:rsidR="00F32964" w:rsidRPr="00CE4419" w:rsidRDefault="00F32964" w:rsidP="00941AA2">
            <w:pPr>
              <w:jc w:val="center"/>
              <w:rPr>
                <w:b/>
                <w:highlight w:val="white"/>
              </w:rPr>
            </w:pPr>
            <w:r>
              <w:rPr>
                <w:b/>
              </w:rPr>
              <w:lastRenderedPageBreak/>
              <w:t>name</w:t>
            </w:r>
          </w:p>
        </w:tc>
        <w:tc>
          <w:tcPr>
            <w:tcW w:w="140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7FE09B4F" w14:textId="29A5852F" w:rsidR="00F32964" w:rsidRPr="0027338B" w:rsidRDefault="00F32964" w:rsidP="00A03ACC">
            <w:pPr>
              <w:jc w:val="center"/>
            </w:pPr>
            <w:r>
              <w:t>60</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Pr>
          <w:p w14:paraId="66B32380" w14:textId="77777777" w:rsidR="00F32964" w:rsidRPr="0070592F" w:rsidRDefault="00F32964" w:rsidP="00941AA2">
            <w:r>
              <w:t>Partial (list-based)</w:t>
            </w:r>
          </w:p>
        </w:tc>
        <w:tc>
          <w:tcPr>
            <w:tcW w:w="3322" w:type="dxa"/>
            <w:tcBorders>
              <w:top w:val="single" w:sz="6" w:space="0" w:color="000000"/>
              <w:left w:val="single" w:sz="6" w:space="0" w:color="000000"/>
              <w:bottom w:val="single" w:sz="6" w:space="0" w:color="000000"/>
              <w:right w:val="single" w:sz="6" w:space="0" w:color="000000"/>
            </w:tcBorders>
            <w:shd w:val="clear" w:color="auto" w:fill="FFFFFF"/>
          </w:tcPr>
          <w:p w14:paraId="1843CF03" w14:textId="77777777" w:rsidR="00F32964" w:rsidRDefault="00F32964" w:rsidP="00941AA2">
            <w:r>
              <w:t>String values should be normalized to exclude common terms (see list below).</w:t>
            </w:r>
          </w:p>
          <w:p w14:paraId="7075A328" w14:textId="77777777" w:rsidR="00F32964" w:rsidRDefault="00F32964" w:rsidP="00941AA2"/>
          <w:p w14:paraId="0165E4CF" w14:textId="458258D0" w:rsidR="00F32964" w:rsidRDefault="00F32964" w:rsidP="00941AA2">
            <w:r>
              <w:t xml:space="preserve">Cross-compare with </w:t>
            </w:r>
            <w:r w:rsidRPr="00F32964">
              <w:rPr>
                <w:b/>
                <w:bCs/>
              </w:rPr>
              <w:t>aliases</w:t>
            </w:r>
            <w:r>
              <w:t xml:space="preserve"> – see below.</w:t>
            </w:r>
          </w:p>
        </w:tc>
      </w:tr>
      <w:tr w:rsidR="00F32964" w14:paraId="08932D8E" w14:textId="77777777" w:rsidTr="00941AA2">
        <w:trPr>
          <w:trHeight w:val="19"/>
        </w:trPr>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636AD483" w14:textId="3DD2729F" w:rsidR="00F32964" w:rsidRDefault="00F32964" w:rsidP="00941AA2">
            <w:pPr>
              <w:jc w:val="center"/>
              <w:rPr>
                <w:b/>
              </w:rPr>
            </w:pPr>
            <w:r>
              <w:rPr>
                <w:b/>
              </w:rPr>
              <w:t>aliases</w:t>
            </w:r>
          </w:p>
        </w:tc>
        <w:tc>
          <w:tcPr>
            <w:tcW w:w="140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1467A126" w14:textId="0EDAD274" w:rsidR="00F32964" w:rsidRDefault="00F32964" w:rsidP="00A03ACC">
            <w:pPr>
              <w:jc w:val="center"/>
            </w:pPr>
            <w:r>
              <w:t>40</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Pr>
          <w:p w14:paraId="669DF66F" w14:textId="076BD721" w:rsidR="00F32964" w:rsidRDefault="00F32964" w:rsidP="00941AA2">
            <w:r>
              <w:t>Partial (list-based)</w:t>
            </w:r>
          </w:p>
          <w:p w14:paraId="5503F30A" w14:textId="77777777" w:rsidR="00F32964" w:rsidRPr="00D02751" w:rsidRDefault="00F32964" w:rsidP="00941AA2"/>
        </w:tc>
        <w:tc>
          <w:tcPr>
            <w:tcW w:w="3322" w:type="dxa"/>
            <w:tcBorders>
              <w:top w:val="single" w:sz="6" w:space="0" w:color="000000"/>
              <w:left w:val="single" w:sz="6" w:space="0" w:color="000000"/>
              <w:bottom w:val="single" w:sz="6" w:space="0" w:color="000000"/>
              <w:right w:val="single" w:sz="6" w:space="0" w:color="000000"/>
            </w:tcBorders>
            <w:shd w:val="clear" w:color="auto" w:fill="FFFFFF"/>
          </w:tcPr>
          <w:p w14:paraId="138FA3FF" w14:textId="745F0B1C" w:rsidR="00F32964" w:rsidRDefault="00F32964" w:rsidP="00941AA2">
            <w:r>
              <w:t xml:space="preserve">Cross-compare with </w:t>
            </w:r>
            <w:r w:rsidRPr="00F32964">
              <w:rPr>
                <w:b/>
                <w:bCs/>
              </w:rPr>
              <w:t>name</w:t>
            </w:r>
            <w:r>
              <w:t xml:space="preserve"> – see below.</w:t>
            </w:r>
          </w:p>
        </w:tc>
      </w:tr>
    </w:tbl>
    <w:p w14:paraId="7EAA818D" w14:textId="77777777" w:rsidR="00D02751" w:rsidRDefault="00D02751" w:rsidP="00D02751">
      <w:pPr>
        <w:rPr>
          <w:rFonts w:ascii="Times New Roman" w:hAnsi="Times New Roman"/>
        </w:rPr>
      </w:pPr>
    </w:p>
    <w:p w14:paraId="62DC2256" w14:textId="77777777" w:rsidR="00F32964" w:rsidRDefault="00F32964" w:rsidP="00F32964">
      <w:pPr>
        <w:rPr>
          <w:rFonts w:ascii="Times New Roman" w:hAnsi="Times New Roman"/>
        </w:rPr>
      </w:pPr>
      <w:r>
        <w:t xml:space="preserve">The key properties for Campaign in its current state are </w:t>
      </w:r>
      <w:r>
        <w:rPr>
          <w:rFonts w:ascii="Gautami" w:hAnsi="Gautami" w:cs="Gautami"/>
        </w:rPr>
        <w:t>​</w:t>
      </w:r>
      <w:r>
        <w:rPr>
          <w:rFonts w:ascii="Arial" w:hAnsi="Arial" w:cs="Arial"/>
          <w:b/>
          <w:bCs/>
        </w:rPr>
        <w:t xml:space="preserve">name </w:t>
      </w:r>
      <w:r>
        <w:rPr>
          <w:rFonts w:ascii="Gautami" w:hAnsi="Gautami" w:cs="Gautami"/>
        </w:rPr>
        <w:t>​</w:t>
      </w:r>
      <w:r>
        <w:t xml:space="preserve">(what the producer calls the Campaign) and </w:t>
      </w:r>
      <w:r>
        <w:rPr>
          <w:rFonts w:ascii="Gautami" w:hAnsi="Gautami" w:cs="Gautami"/>
        </w:rPr>
        <w:t>​</w:t>
      </w:r>
      <w:r>
        <w:rPr>
          <w:rFonts w:ascii="Arial" w:hAnsi="Arial" w:cs="Arial"/>
          <w:b/>
          <w:bCs/>
        </w:rPr>
        <w:t>aliases</w:t>
      </w:r>
      <w:r>
        <w:rPr>
          <w:rFonts w:ascii="Gautami" w:hAnsi="Gautami" w:cs="Gautami"/>
        </w:rPr>
        <w:t xml:space="preserve">​ </w:t>
      </w:r>
      <w:r>
        <w:t xml:space="preserve">(what other sources may call the Campaign). </w:t>
      </w:r>
    </w:p>
    <w:p w14:paraId="3E6BFF42" w14:textId="77777777" w:rsidR="00F32964" w:rsidRDefault="00F32964" w:rsidP="00F32964">
      <w:r>
        <w:t xml:space="preserve">Values of the </w:t>
      </w:r>
      <w:r>
        <w:rPr>
          <w:rFonts w:ascii="Gautami" w:hAnsi="Gautami" w:cs="Gautami"/>
        </w:rPr>
        <w:t>​</w:t>
      </w:r>
      <w:r>
        <w:rPr>
          <w:rFonts w:ascii="Arial" w:hAnsi="Arial" w:cs="Arial"/>
          <w:b/>
          <w:bCs/>
        </w:rPr>
        <w:t>name</w:t>
      </w:r>
      <w:r>
        <w:rPr>
          <w:rFonts w:ascii="Gautami" w:hAnsi="Gautami" w:cs="Gautami"/>
        </w:rPr>
        <w:t xml:space="preserve">​ </w:t>
      </w:r>
      <w:r>
        <w:t xml:space="preserve">property should be normalized to exclude the following common terms (case insensitive) before comparison (otherwise, values such as “Campaign Foo” and “Campaign Bar” would be considered substantial matches): </w:t>
      </w:r>
    </w:p>
    <w:p w14:paraId="57478F4D" w14:textId="77777777" w:rsidR="00F32964" w:rsidRDefault="00F32964" w:rsidP="00796B24">
      <w:pPr>
        <w:pStyle w:val="ListParagraph"/>
        <w:numPr>
          <w:ilvl w:val="0"/>
          <w:numId w:val="14"/>
        </w:numPr>
      </w:pPr>
      <w:r>
        <w:t xml:space="preserve">campaign </w:t>
      </w:r>
    </w:p>
    <w:p w14:paraId="4B988210" w14:textId="3FEBE1F0" w:rsidR="00F32964" w:rsidRDefault="00F32964" w:rsidP="00796B24">
      <w:pPr>
        <w:pStyle w:val="ListParagraph"/>
        <w:numPr>
          <w:ilvl w:val="0"/>
          <w:numId w:val="14"/>
        </w:numPr>
      </w:pPr>
      <w:r>
        <w:t xml:space="preserve">operation </w:t>
      </w:r>
    </w:p>
    <w:p w14:paraId="3873DF71" w14:textId="77777777" w:rsidR="00DA7A88" w:rsidRDefault="00F32964" w:rsidP="00F32964">
      <w:r>
        <w:t xml:space="preserve">Additionally, since they both capture a name (or variant thereof), </w:t>
      </w:r>
      <w:r>
        <w:rPr>
          <w:rFonts w:ascii="Gautami" w:hAnsi="Gautami" w:cs="Gautami"/>
        </w:rPr>
        <w:t>​</w:t>
      </w:r>
      <w:r>
        <w:rPr>
          <w:rFonts w:ascii="Arial" w:hAnsi="Arial" w:cs="Arial"/>
          <w:b/>
          <w:bCs/>
        </w:rPr>
        <w:t>name</w:t>
      </w:r>
      <w:r>
        <w:rPr>
          <w:rFonts w:ascii="Gautami" w:hAnsi="Gautami" w:cs="Gautami"/>
        </w:rPr>
        <w:t xml:space="preserve">​ </w:t>
      </w:r>
      <w:r>
        <w:t xml:space="preserve">and </w:t>
      </w:r>
      <w:r>
        <w:rPr>
          <w:rFonts w:ascii="Arial" w:hAnsi="Arial" w:cs="Arial"/>
          <w:b/>
          <w:bCs/>
        </w:rPr>
        <w:t>a</w:t>
      </w:r>
      <w:r>
        <w:rPr>
          <w:rFonts w:ascii="Gautami" w:hAnsi="Gautami" w:cs="Gautami"/>
        </w:rPr>
        <w:t>​</w:t>
      </w:r>
      <w:r>
        <w:rPr>
          <w:rFonts w:ascii="Arial" w:hAnsi="Arial" w:cs="Arial"/>
          <w:b/>
          <w:bCs/>
        </w:rPr>
        <w:t>liases</w:t>
      </w:r>
      <w:r>
        <w:rPr>
          <w:rFonts w:ascii="Gautami" w:hAnsi="Gautami" w:cs="Gautami"/>
        </w:rPr>
        <w:t xml:space="preserve">​ </w:t>
      </w:r>
      <w:r>
        <w:t xml:space="preserve">should be “cross-compared” – that is, values from one property should be compared directly against values of the other. For example, the following two Campaigns would be identified as being identical using this technique: </w:t>
      </w:r>
    </w:p>
    <w:p w14:paraId="3AE4DB1F" w14:textId="13BF9997" w:rsidR="00F32964" w:rsidRPr="00F32964" w:rsidRDefault="00F32964" w:rsidP="00F32964">
      <w:r w:rsidRPr="00F32964">
        <w:rPr>
          <w:rFonts w:ascii="Times New Roman" w:hAnsi="Times New Roman"/>
          <w:sz w:val="24"/>
        </w:rPr>
        <w:fldChar w:fldCharType="begin"/>
      </w:r>
      <w:r w:rsidRPr="00F32964">
        <w:rPr>
          <w:rFonts w:ascii="Times New Roman" w:hAnsi="Times New Roman"/>
          <w:sz w:val="24"/>
        </w:rPr>
        <w:instrText xml:space="preserve"> INCLUDEPICTURE "/var/folders/tt/2gb2d8s55qb3c9rj318c8tqc0000gn/T/com.microsoft.Word/WebArchiveCopyPasteTempFiles/page12image52986896" \* MERGEFORMATINET </w:instrText>
      </w:r>
      <w:r w:rsidRPr="00F32964">
        <w:rPr>
          <w:rFonts w:ascii="Times New Roman" w:hAnsi="Times New Roman"/>
          <w:sz w:val="24"/>
        </w:rPr>
        <w:fldChar w:fldCharType="separate"/>
      </w:r>
      <w:r w:rsidRPr="00F32964">
        <w:rPr>
          <w:rFonts w:ascii="Times New Roman" w:hAnsi="Times New Roman"/>
          <w:noProof/>
          <w:sz w:val="24"/>
        </w:rPr>
        <w:drawing>
          <wp:inline distT="0" distB="0" distL="0" distR="0" wp14:anchorId="27D48573" wp14:editId="7F4C1796">
            <wp:extent cx="5943600" cy="1167130"/>
            <wp:effectExtent l="0" t="0" r="0" b="0"/>
            <wp:docPr id="23" name="Picture 23" descr="page12image5298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age12image529868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167130"/>
                    </a:xfrm>
                    <a:prstGeom prst="rect">
                      <a:avLst/>
                    </a:prstGeom>
                    <a:noFill/>
                    <a:ln>
                      <a:noFill/>
                    </a:ln>
                  </pic:spPr>
                </pic:pic>
              </a:graphicData>
            </a:graphic>
          </wp:inline>
        </w:drawing>
      </w:r>
      <w:r w:rsidRPr="00F32964">
        <w:rPr>
          <w:rFonts w:ascii="Times New Roman" w:hAnsi="Times New Roman"/>
          <w:sz w:val="24"/>
        </w:rPr>
        <w:fldChar w:fldCharType="end"/>
      </w:r>
      <w:r>
        <w:t xml:space="preserve">One open question around Campaign is whether to incorporate matching against the </w:t>
      </w:r>
      <w:r>
        <w:rPr>
          <w:rFonts w:ascii="Arial" w:hAnsi="Arial" w:cs="Arial"/>
          <w:b/>
          <w:bCs/>
        </w:rPr>
        <w:t>external_references</w:t>
      </w:r>
      <w:r>
        <w:rPr>
          <w:rFonts w:ascii="Gautami" w:hAnsi="Gautami" w:cs="Gautami"/>
        </w:rPr>
        <w:t xml:space="preserve">​ </w:t>
      </w:r>
      <w:r>
        <w:t xml:space="preserve">property as well – this could be useful as an additional means of deduplicating Campaign data, as multiple Campaigns may have different producer assigned names but could share one or more external references (e.g., to threat reports that describe the Campaign). </w:t>
      </w:r>
    </w:p>
    <w:p w14:paraId="27CCE9BE" w14:textId="46942BEE" w:rsidR="00410C68" w:rsidRDefault="00410C68" w:rsidP="00410C68">
      <w:pPr>
        <w:pStyle w:val="Heading2"/>
      </w:pPr>
      <w:bookmarkStart w:id="84" w:name="_Toc11147335"/>
      <w:bookmarkStart w:id="85" w:name="_Toc11148273"/>
      <w:bookmarkStart w:id="86" w:name="_Toc11148402"/>
      <w:bookmarkStart w:id="87" w:name="_Toc11149086"/>
      <w:r>
        <w:t>Threat Actor</w:t>
      </w:r>
      <w:bookmarkEnd w:id="84"/>
      <w:bookmarkEnd w:id="85"/>
      <w:bookmarkEnd w:id="86"/>
      <w:bookmarkEnd w:id="87"/>
    </w:p>
    <w:tbl>
      <w:tblPr>
        <w:tblW w:w="0" w:type="auto"/>
        <w:tblLook w:val="0600" w:firstRow="0" w:lastRow="0" w:firstColumn="0" w:lastColumn="0" w:noHBand="1" w:noVBand="1"/>
      </w:tblPr>
      <w:tblGrid>
        <w:gridCol w:w="2033"/>
        <w:gridCol w:w="1401"/>
        <w:gridCol w:w="2588"/>
        <w:gridCol w:w="3322"/>
      </w:tblGrid>
      <w:tr w:rsidR="00410C68" w14:paraId="390523B0" w14:textId="77777777" w:rsidTr="00941AA2">
        <w:tc>
          <w:tcPr>
            <w:tcW w:w="2033" w:type="dxa"/>
            <w:tcBorders>
              <w:top w:val="single" w:sz="6" w:space="0" w:color="000000"/>
              <w:left w:val="single" w:sz="6" w:space="0" w:color="000000"/>
              <w:bottom w:val="single" w:sz="6" w:space="0" w:color="000000"/>
              <w:right w:val="single" w:sz="6" w:space="0" w:color="000000"/>
            </w:tcBorders>
            <w:shd w:val="clear" w:color="auto" w:fill="073763"/>
            <w:tcMar>
              <w:top w:w="100" w:type="dxa"/>
              <w:left w:w="100" w:type="dxa"/>
              <w:bottom w:w="100" w:type="dxa"/>
              <w:right w:w="100" w:type="dxa"/>
            </w:tcMar>
          </w:tcPr>
          <w:p w14:paraId="7B2FF28A" w14:textId="77777777" w:rsidR="00410C68" w:rsidRDefault="00410C68" w:rsidP="00941AA2">
            <w:pPr>
              <w:jc w:val="center"/>
              <w:rPr>
                <w:shd w:val="clear" w:color="auto" w:fill="073763"/>
              </w:rPr>
            </w:pPr>
            <w:r>
              <w:rPr>
                <w:shd w:val="clear" w:color="auto" w:fill="073763"/>
              </w:rPr>
              <w:t>Key Property</w:t>
            </w:r>
          </w:p>
        </w:tc>
        <w:tc>
          <w:tcPr>
            <w:tcW w:w="1401" w:type="dxa"/>
            <w:tcBorders>
              <w:top w:val="single" w:sz="6" w:space="0" w:color="000000"/>
              <w:left w:val="single" w:sz="6" w:space="0" w:color="000000"/>
              <w:bottom w:val="single" w:sz="6" w:space="0" w:color="000000"/>
              <w:right w:val="single" w:sz="6" w:space="0" w:color="000000"/>
            </w:tcBorders>
            <w:shd w:val="clear" w:color="auto" w:fill="073763"/>
            <w:tcMar>
              <w:top w:w="100" w:type="dxa"/>
              <w:left w:w="100" w:type="dxa"/>
              <w:bottom w:w="100" w:type="dxa"/>
              <w:right w:w="100" w:type="dxa"/>
            </w:tcMar>
          </w:tcPr>
          <w:p w14:paraId="79789423" w14:textId="77777777" w:rsidR="00410C68" w:rsidRDefault="00410C68" w:rsidP="00941AA2">
            <w:pPr>
              <w:jc w:val="center"/>
              <w:rPr>
                <w:shd w:val="clear" w:color="auto" w:fill="073763"/>
              </w:rPr>
            </w:pPr>
            <w:r>
              <w:rPr>
                <w:shd w:val="clear" w:color="auto" w:fill="073763"/>
              </w:rPr>
              <w:t>Proposed Weight</w:t>
            </w:r>
          </w:p>
        </w:tc>
        <w:tc>
          <w:tcPr>
            <w:tcW w:w="2588" w:type="dxa"/>
            <w:tcBorders>
              <w:top w:val="single" w:sz="6" w:space="0" w:color="000000"/>
              <w:left w:val="single" w:sz="6" w:space="0" w:color="000000"/>
              <w:bottom w:val="single" w:sz="6" w:space="0" w:color="000000"/>
              <w:right w:val="single" w:sz="6" w:space="0" w:color="000000"/>
            </w:tcBorders>
            <w:shd w:val="clear" w:color="auto" w:fill="073763"/>
          </w:tcPr>
          <w:p w14:paraId="21D7F43C" w14:textId="77777777" w:rsidR="00410C68" w:rsidRDefault="00410C68" w:rsidP="00941AA2">
            <w:pPr>
              <w:jc w:val="center"/>
              <w:rPr>
                <w:shd w:val="clear" w:color="auto" w:fill="073763"/>
              </w:rPr>
            </w:pPr>
            <w:r>
              <w:rPr>
                <w:shd w:val="clear" w:color="auto" w:fill="073763"/>
              </w:rPr>
              <w:t>Matching Type</w:t>
            </w:r>
          </w:p>
        </w:tc>
        <w:tc>
          <w:tcPr>
            <w:tcW w:w="3322" w:type="dxa"/>
            <w:tcBorders>
              <w:top w:val="single" w:sz="6" w:space="0" w:color="000000"/>
              <w:left w:val="single" w:sz="6" w:space="0" w:color="000000"/>
              <w:bottom w:val="single" w:sz="6" w:space="0" w:color="000000"/>
              <w:right w:val="single" w:sz="6" w:space="0" w:color="000000"/>
            </w:tcBorders>
            <w:shd w:val="clear" w:color="auto" w:fill="073763"/>
          </w:tcPr>
          <w:p w14:paraId="74C15C76" w14:textId="77777777" w:rsidR="00410C68" w:rsidRDefault="00410C68" w:rsidP="00941AA2">
            <w:pPr>
              <w:jc w:val="center"/>
              <w:rPr>
                <w:shd w:val="clear" w:color="auto" w:fill="073763"/>
              </w:rPr>
            </w:pPr>
            <w:r>
              <w:rPr>
                <w:shd w:val="clear" w:color="auto" w:fill="073763"/>
              </w:rPr>
              <w:t>Comments</w:t>
            </w:r>
          </w:p>
        </w:tc>
      </w:tr>
      <w:tr w:rsidR="00410C68" w:rsidRPr="0070592F" w14:paraId="257CDC72" w14:textId="77777777" w:rsidTr="00941AA2">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1536E47E" w14:textId="77777777" w:rsidR="00410C68" w:rsidRPr="00CE4419" w:rsidRDefault="00410C68" w:rsidP="00941AA2">
            <w:pPr>
              <w:jc w:val="center"/>
              <w:rPr>
                <w:b/>
                <w:highlight w:val="white"/>
              </w:rPr>
            </w:pPr>
            <w:r>
              <w:rPr>
                <w:b/>
              </w:rPr>
              <w:t>name</w:t>
            </w:r>
          </w:p>
        </w:tc>
        <w:tc>
          <w:tcPr>
            <w:tcW w:w="140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75E8692C" w14:textId="77777777" w:rsidR="00410C68" w:rsidRPr="0027338B" w:rsidRDefault="00410C68" w:rsidP="00A03ACC">
            <w:pPr>
              <w:jc w:val="center"/>
            </w:pPr>
            <w:r>
              <w:t>60</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Pr>
          <w:p w14:paraId="7017AE0C" w14:textId="77777777" w:rsidR="00410C68" w:rsidRPr="0070592F" w:rsidRDefault="00410C68" w:rsidP="00941AA2">
            <w:r>
              <w:t>Partial (list-based)</w:t>
            </w:r>
          </w:p>
        </w:tc>
        <w:tc>
          <w:tcPr>
            <w:tcW w:w="3322" w:type="dxa"/>
            <w:tcBorders>
              <w:top w:val="single" w:sz="6" w:space="0" w:color="000000"/>
              <w:left w:val="single" w:sz="6" w:space="0" w:color="000000"/>
              <w:bottom w:val="single" w:sz="6" w:space="0" w:color="000000"/>
              <w:right w:val="single" w:sz="6" w:space="0" w:color="000000"/>
            </w:tcBorders>
            <w:shd w:val="clear" w:color="auto" w:fill="FFFFFF"/>
          </w:tcPr>
          <w:p w14:paraId="577D064F" w14:textId="77777777" w:rsidR="00410C68" w:rsidRDefault="00410C68" w:rsidP="00941AA2">
            <w:r>
              <w:t>String values should be normalized to exclude common terms (see list below).</w:t>
            </w:r>
          </w:p>
          <w:p w14:paraId="7267D997" w14:textId="77777777" w:rsidR="00410C68" w:rsidRDefault="00410C68" w:rsidP="00941AA2"/>
          <w:p w14:paraId="15136E58" w14:textId="77777777" w:rsidR="00410C68" w:rsidRDefault="00410C68" w:rsidP="00941AA2">
            <w:r>
              <w:t xml:space="preserve">Cross-compare with </w:t>
            </w:r>
            <w:r w:rsidRPr="00F32964">
              <w:rPr>
                <w:b/>
                <w:bCs/>
              </w:rPr>
              <w:t>aliases</w:t>
            </w:r>
            <w:r>
              <w:t xml:space="preserve"> – see below.</w:t>
            </w:r>
          </w:p>
        </w:tc>
      </w:tr>
      <w:tr w:rsidR="00410C68" w14:paraId="26273488" w14:textId="77777777" w:rsidTr="00941AA2">
        <w:trPr>
          <w:trHeight w:val="19"/>
        </w:trPr>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143A383A" w14:textId="13EBEFC3" w:rsidR="00410C68" w:rsidRDefault="00410C68" w:rsidP="00941AA2">
            <w:pPr>
              <w:jc w:val="center"/>
              <w:rPr>
                <w:b/>
              </w:rPr>
            </w:pPr>
            <w:r>
              <w:rPr>
                <w:b/>
              </w:rPr>
              <w:t>threat_actor_types</w:t>
            </w:r>
          </w:p>
        </w:tc>
        <w:tc>
          <w:tcPr>
            <w:tcW w:w="140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188BD20E" w14:textId="592C9FA7" w:rsidR="00410C68" w:rsidRDefault="00410C68" w:rsidP="00A03ACC">
            <w:pPr>
              <w:jc w:val="center"/>
            </w:pPr>
            <w:r>
              <w:t>20</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Pr>
          <w:p w14:paraId="4706136A" w14:textId="67CB2962" w:rsidR="00410C68" w:rsidRDefault="00410C68" w:rsidP="00941AA2">
            <w:r>
              <w:t>Partial (list-based)</w:t>
            </w:r>
          </w:p>
        </w:tc>
        <w:tc>
          <w:tcPr>
            <w:tcW w:w="3322" w:type="dxa"/>
            <w:tcBorders>
              <w:top w:val="single" w:sz="6" w:space="0" w:color="000000"/>
              <w:left w:val="single" w:sz="6" w:space="0" w:color="000000"/>
              <w:bottom w:val="single" w:sz="6" w:space="0" w:color="000000"/>
              <w:right w:val="single" w:sz="6" w:space="0" w:color="000000"/>
            </w:tcBorders>
            <w:shd w:val="clear" w:color="auto" w:fill="FFFFFF"/>
          </w:tcPr>
          <w:p w14:paraId="4F23A96A" w14:textId="22BF4B50" w:rsidR="00410C68" w:rsidRDefault="00410C68" w:rsidP="00941AA2">
            <w:r>
              <w:t>Straightforward list-based matching. Custom values are ignored.</w:t>
            </w:r>
          </w:p>
        </w:tc>
      </w:tr>
      <w:tr w:rsidR="00410C68" w14:paraId="5128EA8E" w14:textId="77777777" w:rsidTr="00941AA2">
        <w:trPr>
          <w:trHeight w:val="19"/>
        </w:trPr>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221B6EA" w14:textId="77777777" w:rsidR="00410C68" w:rsidRDefault="00410C68" w:rsidP="00941AA2">
            <w:pPr>
              <w:jc w:val="center"/>
              <w:rPr>
                <w:b/>
              </w:rPr>
            </w:pPr>
            <w:r>
              <w:rPr>
                <w:b/>
              </w:rPr>
              <w:lastRenderedPageBreak/>
              <w:t>aliases</w:t>
            </w:r>
          </w:p>
        </w:tc>
        <w:tc>
          <w:tcPr>
            <w:tcW w:w="140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2272FD03" w14:textId="2FB82EC5" w:rsidR="00410C68" w:rsidRDefault="00410C68" w:rsidP="00A03ACC">
            <w:pPr>
              <w:jc w:val="center"/>
            </w:pPr>
            <w:r>
              <w:t>20</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Pr>
          <w:p w14:paraId="306112F0" w14:textId="77777777" w:rsidR="00410C68" w:rsidRDefault="00410C68" w:rsidP="00941AA2">
            <w:r>
              <w:t>Partial (list-based)</w:t>
            </w:r>
          </w:p>
          <w:p w14:paraId="17205988" w14:textId="77777777" w:rsidR="00410C68" w:rsidRPr="00D02751" w:rsidRDefault="00410C68" w:rsidP="00941AA2"/>
        </w:tc>
        <w:tc>
          <w:tcPr>
            <w:tcW w:w="3322" w:type="dxa"/>
            <w:tcBorders>
              <w:top w:val="single" w:sz="6" w:space="0" w:color="000000"/>
              <w:left w:val="single" w:sz="6" w:space="0" w:color="000000"/>
              <w:bottom w:val="single" w:sz="6" w:space="0" w:color="000000"/>
              <w:right w:val="single" w:sz="6" w:space="0" w:color="000000"/>
            </w:tcBorders>
            <w:shd w:val="clear" w:color="auto" w:fill="FFFFFF"/>
          </w:tcPr>
          <w:p w14:paraId="4F176FCD" w14:textId="77777777" w:rsidR="00410C68" w:rsidRDefault="00410C68" w:rsidP="00941AA2">
            <w:r>
              <w:t xml:space="preserve">Cross-compare with </w:t>
            </w:r>
            <w:r w:rsidRPr="00F32964">
              <w:rPr>
                <w:b/>
                <w:bCs/>
              </w:rPr>
              <w:t>name</w:t>
            </w:r>
            <w:r>
              <w:t xml:space="preserve"> – see below.</w:t>
            </w:r>
          </w:p>
        </w:tc>
      </w:tr>
    </w:tbl>
    <w:p w14:paraId="014F4905" w14:textId="47E71B53" w:rsidR="00D02751" w:rsidRDefault="00D02751" w:rsidP="0070592F">
      <w:pPr>
        <w:shd w:val="clear" w:color="auto" w:fill="FFFFFF"/>
        <w:spacing w:before="0" w:after="0"/>
        <w:rPr>
          <w:rFonts w:ascii="Times New Roman" w:hAnsi="Times New Roman"/>
          <w:sz w:val="24"/>
        </w:rPr>
      </w:pPr>
    </w:p>
    <w:p w14:paraId="22ABC244" w14:textId="77777777" w:rsidR="00410C68" w:rsidRDefault="00410C68" w:rsidP="00410C68">
      <w:pPr>
        <w:rPr>
          <w:rFonts w:ascii="Times New Roman" w:hAnsi="Times New Roman"/>
        </w:rPr>
      </w:pPr>
      <w:r>
        <w:t xml:space="preserve">The key properties for Threat Actor in its current state are </w:t>
      </w:r>
      <w:r>
        <w:rPr>
          <w:rFonts w:ascii="Gautami" w:hAnsi="Gautami" w:cs="Gautami"/>
        </w:rPr>
        <w:t>​</w:t>
      </w:r>
      <w:r>
        <w:rPr>
          <w:rFonts w:ascii="Arial" w:hAnsi="Arial" w:cs="Arial"/>
          <w:b/>
          <w:bCs/>
        </w:rPr>
        <w:t xml:space="preserve">name </w:t>
      </w:r>
      <w:r>
        <w:rPr>
          <w:rFonts w:ascii="Gautami" w:hAnsi="Gautami" w:cs="Gautami"/>
        </w:rPr>
        <w:t>​</w:t>
      </w:r>
      <w:r>
        <w:t xml:space="preserve">(what the producer calls the Threat Actor), </w:t>
      </w:r>
      <w:r>
        <w:rPr>
          <w:rFonts w:ascii="Gautami" w:hAnsi="Gautami" w:cs="Gautami"/>
        </w:rPr>
        <w:t>​</w:t>
      </w:r>
      <w:r>
        <w:rPr>
          <w:rFonts w:ascii="Arial" w:hAnsi="Arial" w:cs="Arial"/>
          <w:b/>
          <w:bCs/>
        </w:rPr>
        <w:t>threat_actor_types</w:t>
      </w:r>
      <w:r>
        <w:rPr>
          <w:rFonts w:ascii="Gautami" w:hAnsi="Gautami" w:cs="Gautami"/>
        </w:rPr>
        <w:t xml:space="preserve">​ </w:t>
      </w:r>
      <w:r>
        <w:t xml:space="preserve">(the “type” of Threat Actor), and </w:t>
      </w:r>
      <w:r>
        <w:rPr>
          <w:rFonts w:ascii="Gautami" w:hAnsi="Gautami" w:cs="Gautami"/>
        </w:rPr>
        <w:t>​</w:t>
      </w:r>
      <w:r>
        <w:rPr>
          <w:rFonts w:ascii="Arial" w:hAnsi="Arial" w:cs="Arial"/>
          <w:b/>
          <w:bCs/>
        </w:rPr>
        <w:t>aliases</w:t>
      </w:r>
      <w:r>
        <w:rPr>
          <w:rFonts w:ascii="Gautami" w:hAnsi="Gautami" w:cs="Gautami"/>
        </w:rPr>
        <w:t xml:space="preserve">​ </w:t>
      </w:r>
      <w:r>
        <w:t xml:space="preserve">(what other sources may call the Threat Actor). </w:t>
      </w:r>
    </w:p>
    <w:p w14:paraId="0601193A" w14:textId="77777777" w:rsidR="00410C68" w:rsidRDefault="00410C68" w:rsidP="00410C68">
      <w:r>
        <w:t xml:space="preserve">Values of the </w:t>
      </w:r>
      <w:r>
        <w:rPr>
          <w:rFonts w:ascii="Gautami" w:hAnsi="Gautami" w:cs="Gautami"/>
        </w:rPr>
        <w:t>​</w:t>
      </w:r>
      <w:r>
        <w:rPr>
          <w:rFonts w:ascii="Arial" w:hAnsi="Arial" w:cs="Arial"/>
          <w:b/>
          <w:bCs/>
        </w:rPr>
        <w:t>name</w:t>
      </w:r>
      <w:r>
        <w:rPr>
          <w:rFonts w:ascii="Gautami" w:hAnsi="Gautami" w:cs="Gautami"/>
        </w:rPr>
        <w:t xml:space="preserve">​ </w:t>
      </w:r>
      <w:r>
        <w:t xml:space="preserve">property should be normalized to exclude the following common terms (case insensitive) before comparison (otherwise, values such as “APT26” and “APT24” would be considered substantial matches): </w:t>
      </w:r>
    </w:p>
    <w:p w14:paraId="2B0FD402" w14:textId="77777777" w:rsidR="00410C68" w:rsidRDefault="00410C68" w:rsidP="00796B24">
      <w:pPr>
        <w:pStyle w:val="ListParagraph"/>
        <w:numPr>
          <w:ilvl w:val="0"/>
          <w:numId w:val="15"/>
        </w:numPr>
      </w:pPr>
      <w:r>
        <w:t>APT</w:t>
      </w:r>
    </w:p>
    <w:p w14:paraId="7702946B" w14:textId="3E62F934" w:rsidR="00410C68" w:rsidRDefault="00410C68" w:rsidP="00796B24">
      <w:pPr>
        <w:pStyle w:val="ListParagraph"/>
        <w:numPr>
          <w:ilvl w:val="0"/>
          <w:numId w:val="15"/>
        </w:numPr>
      </w:pPr>
      <w:r>
        <w:t>group</w:t>
      </w:r>
    </w:p>
    <w:p w14:paraId="1E998DA4" w14:textId="416F3D81" w:rsidR="00410C68" w:rsidRDefault="00410C68" w:rsidP="00796B24">
      <w:pPr>
        <w:pStyle w:val="ListParagraph"/>
        <w:numPr>
          <w:ilvl w:val="0"/>
          <w:numId w:val="15"/>
        </w:numPr>
      </w:pPr>
      <w:r>
        <w:t xml:space="preserve">threat group </w:t>
      </w:r>
    </w:p>
    <w:p w14:paraId="03DB9C88" w14:textId="2A4C8341" w:rsidR="00410C68" w:rsidRDefault="00410C68" w:rsidP="006F7192">
      <w:r>
        <w:t>Additionally, since they both capture a name (or variant thereof)</w:t>
      </w:r>
      <w:r w:rsidR="006F7192">
        <w:t xml:space="preserve">, </w:t>
      </w:r>
      <w:r w:rsidR="006F7192" w:rsidRPr="006F7192">
        <w:rPr>
          <w:b/>
          <w:bCs/>
        </w:rPr>
        <w:t>name</w:t>
      </w:r>
      <w:r>
        <w:rPr>
          <w:rFonts w:ascii="Gautami" w:hAnsi="Gautami" w:cs="Gautami"/>
        </w:rPr>
        <w:t xml:space="preserve"> </w:t>
      </w:r>
      <w:r>
        <w:t>and</w:t>
      </w:r>
      <w:r>
        <w:rPr>
          <w:rFonts w:ascii="Gautami" w:hAnsi="Gautami" w:cs="Gautami"/>
        </w:rPr>
        <w:t xml:space="preserve">​ </w:t>
      </w:r>
      <w:r w:rsidR="006F7192" w:rsidRPr="006F7192">
        <w:rPr>
          <w:b/>
          <w:bCs/>
        </w:rPr>
        <w:t>aliases</w:t>
      </w:r>
      <w:r w:rsidR="006F7192">
        <w:t xml:space="preserve"> </w:t>
      </w:r>
      <w:r>
        <w:t xml:space="preserve">should be “cross-compared” – that is, values from one property should be compared directly against values of the other. For example, the following two Threat Actors would be identified as being identical using this technique: </w:t>
      </w:r>
    </w:p>
    <w:p w14:paraId="0A8488EA" w14:textId="77777777" w:rsidR="00410C68" w:rsidRDefault="00410C68" w:rsidP="00410C68"/>
    <w:p w14:paraId="78276741" w14:textId="19851FF9" w:rsidR="00410C68" w:rsidRPr="00410C68" w:rsidRDefault="00410C68" w:rsidP="00410C68">
      <w:pPr>
        <w:shd w:val="clear" w:color="auto" w:fill="FFFFFF"/>
        <w:spacing w:before="0" w:after="0"/>
        <w:rPr>
          <w:rFonts w:ascii="Times New Roman" w:hAnsi="Times New Roman"/>
          <w:sz w:val="24"/>
        </w:rPr>
      </w:pPr>
      <w:r w:rsidRPr="00410C68">
        <w:rPr>
          <w:rFonts w:ascii="Times New Roman" w:hAnsi="Times New Roman"/>
          <w:sz w:val="24"/>
        </w:rPr>
        <w:fldChar w:fldCharType="begin"/>
      </w:r>
      <w:r w:rsidRPr="00410C68">
        <w:rPr>
          <w:rFonts w:ascii="Times New Roman" w:hAnsi="Times New Roman"/>
          <w:sz w:val="24"/>
        </w:rPr>
        <w:instrText xml:space="preserve"> INCLUDEPICTURE "/var/folders/tt/2gb2d8s55qb3c9rj318c8tqc0000gn/T/com.microsoft.Word/WebArchiveCopyPasteTempFiles/page13image53079424" \* MERGEFORMATINET </w:instrText>
      </w:r>
      <w:r w:rsidRPr="00410C68">
        <w:rPr>
          <w:rFonts w:ascii="Times New Roman" w:hAnsi="Times New Roman"/>
          <w:sz w:val="24"/>
        </w:rPr>
        <w:fldChar w:fldCharType="separate"/>
      </w:r>
      <w:r w:rsidRPr="00410C68">
        <w:rPr>
          <w:rFonts w:ascii="Times New Roman" w:hAnsi="Times New Roman"/>
          <w:noProof/>
          <w:sz w:val="24"/>
        </w:rPr>
        <w:drawing>
          <wp:inline distT="0" distB="0" distL="0" distR="0" wp14:anchorId="60CF06C4" wp14:editId="3F3C30F7">
            <wp:extent cx="5943600" cy="1167130"/>
            <wp:effectExtent l="0" t="0" r="0" b="0"/>
            <wp:docPr id="25" name="Picture 25" descr="page13image5307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age13image530794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167130"/>
                    </a:xfrm>
                    <a:prstGeom prst="rect">
                      <a:avLst/>
                    </a:prstGeom>
                    <a:noFill/>
                    <a:ln>
                      <a:noFill/>
                    </a:ln>
                  </pic:spPr>
                </pic:pic>
              </a:graphicData>
            </a:graphic>
          </wp:inline>
        </w:drawing>
      </w:r>
      <w:r w:rsidRPr="00410C68">
        <w:rPr>
          <w:rFonts w:ascii="Times New Roman" w:hAnsi="Times New Roman"/>
          <w:sz w:val="24"/>
        </w:rPr>
        <w:fldChar w:fldCharType="end"/>
      </w:r>
      <w:r>
        <w:t xml:space="preserve">As with Campaign, another open question around Threat Actor is whether to incorporate matching against the </w:t>
      </w:r>
      <w:r>
        <w:rPr>
          <w:rFonts w:ascii="Gautami" w:hAnsi="Gautami" w:cs="Gautami"/>
        </w:rPr>
        <w:t>​</w:t>
      </w:r>
      <w:r>
        <w:rPr>
          <w:rFonts w:ascii="Arial" w:hAnsi="Arial" w:cs="Arial"/>
          <w:b/>
          <w:bCs/>
        </w:rPr>
        <w:t>external_references</w:t>
      </w:r>
      <w:r>
        <w:rPr>
          <w:rFonts w:ascii="Gautami" w:hAnsi="Gautami" w:cs="Gautami"/>
        </w:rPr>
        <w:t xml:space="preserve">​ </w:t>
      </w:r>
      <w:r>
        <w:t xml:space="preserve">property – this could be useful as an additional means of deduplicating Threat Actor data, as multiple Threat Actors may have different producer assigned names but could share one or more external references (e.g., to threat reports that describe the Threat Actor). </w:t>
      </w:r>
    </w:p>
    <w:p w14:paraId="08101E3D" w14:textId="23285851" w:rsidR="00410C68" w:rsidRDefault="00410C68" w:rsidP="0070592F">
      <w:pPr>
        <w:shd w:val="clear" w:color="auto" w:fill="FFFFFF"/>
        <w:spacing w:before="0" w:after="0"/>
        <w:rPr>
          <w:rFonts w:ascii="Times New Roman" w:hAnsi="Times New Roman"/>
          <w:sz w:val="24"/>
        </w:rPr>
      </w:pPr>
    </w:p>
    <w:p w14:paraId="1912928A" w14:textId="2FE0D6D4" w:rsidR="00410C68" w:rsidRDefault="00410C68" w:rsidP="00410C68">
      <w:pPr>
        <w:pStyle w:val="Heading2"/>
      </w:pPr>
      <w:bookmarkStart w:id="88" w:name="_Toc11147336"/>
      <w:bookmarkStart w:id="89" w:name="_Toc11148274"/>
      <w:bookmarkStart w:id="90" w:name="_Toc11148403"/>
      <w:bookmarkStart w:id="91" w:name="_Toc11149087"/>
      <w:r>
        <w:t>Location</w:t>
      </w:r>
      <w:bookmarkEnd w:id="88"/>
      <w:bookmarkEnd w:id="89"/>
      <w:bookmarkEnd w:id="90"/>
      <w:bookmarkEnd w:id="91"/>
    </w:p>
    <w:tbl>
      <w:tblPr>
        <w:tblW w:w="0" w:type="auto"/>
        <w:tblLook w:val="0600" w:firstRow="0" w:lastRow="0" w:firstColumn="0" w:lastColumn="0" w:noHBand="1" w:noVBand="1"/>
      </w:tblPr>
      <w:tblGrid>
        <w:gridCol w:w="2033"/>
        <w:gridCol w:w="1401"/>
        <w:gridCol w:w="2588"/>
        <w:gridCol w:w="3322"/>
      </w:tblGrid>
      <w:tr w:rsidR="00410C68" w14:paraId="201AE960" w14:textId="77777777" w:rsidTr="00941AA2">
        <w:tc>
          <w:tcPr>
            <w:tcW w:w="2033" w:type="dxa"/>
            <w:tcBorders>
              <w:top w:val="single" w:sz="6" w:space="0" w:color="000000"/>
              <w:left w:val="single" w:sz="6" w:space="0" w:color="000000"/>
              <w:bottom w:val="single" w:sz="6" w:space="0" w:color="000000"/>
              <w:right w:val="single" w:sz="6" w:space="0" w:color="000000"/>
            </w:tcBorders>
            <w:shd w:val="clear" w:color="auto" w:fill="073763"/>
            <w:tcMar>
              <w:top w:w="100" w:type="dxa"/>
              <w:left w:w="100" w:type="dxa"/>
              <w:bottom w:w="100" w:type="dxa"/>
              <w:right w:w="100" w:type="dxa"/>
            </w:tcMar>
          </w:tcPr>
          <w:p w14:paraId="788C66CF" w14:textId="77777777" w:rsidR="00410C68" w:rsidRDefault="00410C68" w:rsidP="00941AA2">
            <w:pPr>
              <w:jc w:val="center"/>
              <w:rPr>
                <w:shd w:val="clear" w:color="auto" w:fill="073763"/>
              </w:rPr>
            </w:pPr>
            <w:r>
              <w:rPr>
                <w:shd w:val="clear" w:color="auto" w:fill="073763"/>
              </w:rPr>
              <w:t>Key Property</w:t>
            </w:r>
          </w:p>
        </w:tc>
        <w:tc>
          <w:tcPr>
            <w:tcW w:w="1401" w:type="dxa"/>
            <w:tcBorders>
              <w:top w:val="single" w:sz="6" w:space="0" w:color="000000"/>
              <w:left w:val="single" w:sz="6" w:space="0" w:color="000000"/>
              <w:bottom w:val="single" w:sz="6" w:space="0" w:color="000000"/>
              <w:right w:val="single" w:sz="6" w:space="0" w:color="000000"/>
            </w:tcBorders>
            <w:shd w:val="clear" w:color="auto" w:fill="073763"/>
            <w:tcMar>
              <w:top w:w="100" w:type="dxa"/>
              <w:left w:w="100" w:type="dxa"/>
              <w:bottom w:w="100" w:type="dxa"/>
              <w:right w:w="100" w:type="dxa"/>
            </w:tcMar>
          </w:tcPr>
          <w:p w14:paraId="3D51199F" w14:textId="77777777" w:rsidR="00410C68" w:rsidRDefault="00410C68" w:rsidP="00941AA2">
            <w:pPr>
              <w:jc w:val="center"/>
              <w:rPr>
                <w:shd w:val="clear" w:color="auto" w:fill="073763"/>
              </w:rPr>
            </w:pPr>
            <w:r>
              <w:rPr>
                <w:shd w:val="clear" w:color="auto" w:fill="073763"/>
              </w:rPr>
              <w:t>Proposed Weight</w:t>
            </w:r>
          </w:p>
        </w:tc>
        <w:tc>
          <w:tcPr>
            <w:tcW w:w="2588" w:type="dxa"/>
            <w:tcBorders>
              <w:top w:val="single" w:sz="6" w:space="0" w:color="000000"/>
              <w:left w:val="single" w:sz="6" w:space="0" w:color="000000"/>
              <w:bottom w:val="single" w:sz="6" w:space="0" w:color="000000"/>
              <w:right w:val="single" w:sz="6" w:space="0" w:color="000000"/>
            </w:tcBorders>
            <w:shd w:val="clear" w:color="auto" w:fill="073763"/>
          </w:tcPr>
          <w:p w14:paraId="6B50BD81" w14:textId="77777777" w:rsidR="00410C68" w:rsidRDefault="00410C68" w:rsidP="00941AA2">
            <w:pPr>
              <w:jc w:val="center"/>
              <w:rPr>
                <w:shd w:val="clear" w:color="auto" w:fill="073763"/>
              </w:rPr>
            </w:pPr>
            <w:r>
              <w:rPr>
                <w:shd w:val="clear" w:color="auto" w:fill="073763"/>
              </w:rPr>
              <w:t>Matching Type</w:t>
            </w:r>
          </w:p>
        </w:tc>
        <w:tc>
          <w:tcPr>
            <w:tcW w:w="3322" w:type="dxa"/>
            <w:tcBorders>
              <w:top w:val="single" w:sz="6" w:space="0" w:color="000000"/>
              <w:left w:val="single" w:sz="6" w:space="0" w:color="000000"/>
              <w:bottom w:val="single" w:sz="6" w:space="0" w:color="000000"/>
              <w:right w:val="single" w:sz="6" w:space="0" w:color="000000"/>
            </w:tcBorders>
            <w:shd w:val="clear" w:color="auto" w:fill="073763"/>
          </w:tcPr>
          <w:p w14:paraId="1382E86A" w14:textId="77777777" w:rsidR="00410C68" w:rsidRDefault="00410C68" w:rsidP="00941AA2">
            <w:pPr>
              <w:jc w:val="center"/>
              <w:rPr>
                <w:shd w:val="clear" w:color="auto" w:fill="073763"/>
              </w:rPr>
            </w:pPr>
            <w:r>
              <w:rPr>
                <w:shd w:val="clear" w:color="auto" w:fill="073763"/>
              </w:rPr>
              <w:t>Comments</w:t>
            </w:r>
          </w:p>
        </w:tc>
      </w:tr>
      <w:tr w:rsidR="00410C68" w:rsidRPr="0070592F" w14:paraId="31F99322" w14:textId="77777777" w:rsidTr="00941AA2">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377CA90" w14:textId="0C7FC4C3" w:rsidR="00410C68" w:rsidRPr="00CE4419" w:rsidRDefault="00A03ACC" w:rsidP="00941AA2">
            <w:pPr>
              <w:jc w:val="center"/>
              <w:rPr>
                <w:b/>
                <w:highlight w:val="white"/>
              </w:rPr>
            </w:pPr>
            <w:r>
              <w:rPr>
                <w:b/>
              </w:rPr>
              <w:t>longitude/latitude</w:t>
            </w:r>
          </w:p>
        </w:tc>
        <w:tc>
          <w:tcPr>
            <w:tcW w:w="140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65A2C31D" w14:textId="45A2276B" w:rsidR="00410C68" w:rsidRPr="0027338B" w:rsidRDefault="00A03ACC" w:rsidP="00A03ACC">
            <w:pPr>
              <w:jc w:val="center"/>
            </w:pPr>
            <w:r>
              <w:t>34</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Pr>
          <w:p w14:paraId="30241058" w14:textId="54E8CEF1" w:rsidR="00410C68" w:rsidRPr="0070592F" w:rsidRDefault="00A03ACC" w:rsidP="00941AA2">
            <w:r>
              <w:t xml:space="preserve">Custom </w:t>
            </w:r>
          </w:p>
        </w:tc>
        <w:tc>
          <w:tcPr>
            <w:tcW w:w="3322" w:type="dxa"/>
            <w:tcBorders>
              <w:top w:val="single" w:sz="6" w:space="0" w:color="000000"/>
              <w:left w:val="single" w:sz="6" w:space="0" w:color="000000"/>
              <w:bottom w:val="single" w:sz="6" w:space="0" w:color="000000"/>
              <w:right w:val="single" w:sz="6" w:space="0" w:color="000000"/>
            </w:tcBorders>
            <w:shd w:val="clear" w:color="auto" w:fill="FFFFFF"/>
          </w:tcPr>
          <w:p w14:paraId="5B0D8D7B" w14:textId="5E1854DD" w:rsidR="00410C68" w:rsidRDefault="00A03ACC" w:rsidP="00941AA2">
            <w:r>
              <w:t>See description below.</w:t>
            </w:r>
          </w:p>
        </w:tc>
      </w:tr>
      <w:tr w:rsidR="00A03ACC" w:rsidRPr="0070592F" w14:paraId="05B72FF1" w14:textId="77777777" w:rsidTr="00941AA2">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632226C0" w14:textId="4A310A36" w:rsidR="00A03ACC" w:rsidRDefault="00A03ACC" w:rsidP="00941AA2">
            <w:pPr>
              <w:jc w:val="center"/>
              <w:rPr>
                <w:b/>
              </w:rPr>
            </w:pPr>
            <w:r>
              <w:rPr>
                <w:b/>
              </w:rPr>
              <w:t>region</w:t>
            </w:r>
          </w:p>
        </w:tc>
        <w:tc>
          <w:tcPr>
            <w:tcW w:w="140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30358857" w14:textId="2FE99C05" w:rsidR="00A03ACC" w:rsidRDefault="00A03ACC" w:rsidP="00A03ACC">
            <w:pPr>
              <w:jc w:val="center"/>
            </w:pPr>
            <w:r>
              <w:t>33</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Pr>
          <w:p w14:paraId="10BC3D5C" w14:textId="2FA07F97" w:rsidR="00A03ACC" w:rsidRDefault="00A03ACC" w:rsidP="00941AA2">
            <w:r>
              <w:t>Exact</w:t>
            </w:r>
          </w:p>
        </w:tc>
        <w:tc>
          <w:tcPr>
            <w:tcW w:w="3322" w:type="dxa"/>
            <w:tcBorders>
              <w:top w:val="single" w:sz="6" w:space="0" w:color="000000"/>
              <w:left w:val="single" w:sz="6" w:space="0" w:color="000000"/>
              <w:bottom w:val="single" w:sz="6" w:space="0" w:color="000000"/>
              <w:right w:val="single" w:sz="6" w:space="0" w:color="000000"/>
            </w:tcBorders>
            <w:shd w:val="clear" w:color="auto" w:fill="FFFFFF"/>
          </w:tcPr>
          <w:p w14:paraId="208ABE67" w14:textId="44B06941" w:rsidR="00A03ACC" w:rsidRDefault="00A03ACC" w:rsidP="00941AA2">
            <w:r>
              <w:t>Custom values should be ignored.</w:t>
            </w:r>
          </w:p>
        </w:tc>
      </w:tr>
      <w:tr w:rsidR="00A03ACC" w:rsidRPr="0070592F" w14:paraId="4E2718EC" w14:textId="77777777" w:rsidTr="00941AA2">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30278E37" w14:textId="793497BB" w:rsidR="00A03ACC" w:rsidRDefault="00A03ACC" w:rsidP="00941AA2">
            <w:pPr>
              <w:jc w:val="center"/>
              <w:rPr>
                <w:b/>
              </w:rPr>
            </w:pPr>
            <w:r>
              <w:rPr>
                <w:b/>
              </w:rPr>
              <w:t>country</w:t>
            </w:r>
          </w:p>
        </w:tc>
        <w:tc>
          <w:tcPr>
            <w:tcW w:w="140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7887A520" w14:textId="651EA3F6" w:rsidR="00A03ACC" w:rsidRDefault="00A03ACC" w:rsidP="00A03ACC">
            <w:pPr>
              <w:jc w:val="center"/>
            </w:pPr>
            <w:r>
              <w:t>33</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Pr>
          <w:p w14:paraId="06D6B1F7" w14:textId="05DF7BE0" w:rsidR="00A03ACC" w:rsidRDefault="00A03ACC" w:rsidP="00941AA2">
            <w:r>
              <w:t>Exact</w:t>
            </w:r>
          </w:p>
        </w:tc>
        <w:tc>
          <w:tcPr>
            <w:tcW w:w="3322" w:type="dxa"/>
            <w:tcBorders>
              <w:top w:val="single" w:sz="6" w:space="0" w:color="000000"/>
              <w:left w:val="single" w:sz="6" w:space="0" w:color="000000"/>
              <w:bottom w:val="single" w:sz="6" w:space="0" w:color="000000"/>
              <w:right w:val="single" w:sz="6" w:space="0" w:color="000000"/>
            </w:tcBorders>
            <w:shd w:val="clear" w:color="auto" w:fill="FFFFFF"/>
          </w:tcPr>
          <w:p w14:paraId="75761596" w14:textId="10A882F4" w:rsidR="00A03ACC" w:rsidRDefault="00A03ACC" w:rsidP="00941AA2">
            <w:r>
              <w:t>n/a</w:t>
            </w:r>
          </w:p>
        </w:tc>
      </w:tr>
    </w:tbl>
    <w:p w14:paraId="5DD0F27E" w14:textId="3B39D413" w:rsidR="00410C68" w:rsidRDefault="00410C68" w:rsidP="0070592F">
      <w:pPr>
        <w:shd w:val="clear" w:color="auto" w:fill="FFFFFF"/>
        <w:spacing w:before="0" w:after="0"/>
        <w:rPr>
          <w:rFonts w:ascii="Times New Roman" w:hAnsi="Times New Roman"/>
          <w:sz w:val="24"/>
        </w:rPr>
      </w:pPr>
    </w:p>
    <w:p w14:paraId="710EE337" w14:textId="77777777" w:rsidR="00BD31CD" w:rsidRDefault="00BD31CD" w:rsidP="00BD31CD">
      <w:pPr>
        <w:rPr>
          <w:rFonts w:ascii="Times New Roman" w:hAnsi="Times New Roman"/>
        </w:rPr>
      </w:pPr>
      <w:r>
        <w:t xml:space="preserve">The key properties for Location in its current state are </w:t>
      </w:r>
      <w:r>
        <w:rPr>
          <w:rFonts w:ascii="Gautami" w:hAnsi="Gautami" w:cs="Gautami"/>
        </w:rPr>
        <w:t>​</w:t>
      </w:r>
      <w:r>
        <w:rPr>
          <w:rFonts w:ascii="Arial" w:hAnsi="Arial" w:cs="Arial"/>
          <w:b/>
          <w:bCs/>
        </w:rPr>
        <w:t>latitude</w:t>
      </w:r>
      <w:r>
        <w:rPr>
          <w:rFonts w:ascii="Gautami" w:hAnsi="Gautami" w:cs="Gautami"/>
        </w:rPr>
        <w:t>​</w:t>
      </w:r>
      <w:r>
        <w:t xml:space="preserve">, </w:t>
      </w:r>
      <w:r>
        <w:rPr>
          <w:rFonts w:ascii="Gautami" w:hAnsi="Gautami" w:cs="Gautami"/>
        </w:rPr>
        <w:t>​</w:t>
      </w:r>
      <w:r>
        <w:rPr>
          <w:rFonts w:ascii="Arial" w:hAnsi="Arial" w:cs="Arial"/>
          <w:b/>
          <w:bCs/>
        </w:rPr>
        <w:t>longitude</w:t>
      </w:r>
      <w:r>
        <w:rPr>
          <w:rFonts w:ascii="Gautami" w:hAnsi="Gautami" w:cs="Gautami"/>
        </w:rPr>
        <w:t>​</w:t>
      </w:r>
      <w:r>
        <w:t xml:space="preserve">, </w:t>
      </w:r>
      <w:r>
        <w:rPr>
          <w:rFonts w:ascii="Gautami" w:hAnsi="Gautami" w:cs="Gautami"/>
        </w:rPr>
        <w:t>​</w:t>
      </w:r>
      <w:r>
        <w:rPr>
          <w:rFonts w:ascii="Arial" w:hAnsi="Arial" w:cs="Arial"/>
          <w:b/>
          <w:bCs/>
        </w:rPr>
        <w:t xml:space="preserve">region </w:t>
      </w:r>
      <w:r>
        <w:rPr>
          <w:rFonts w:ascii="Gautami" w:hAnsi="Gautami" w:cs="Gautami"/>
        </w:rPr>
        <w:t>​</w:t>
      </w:r>
      <w:r>
        <w:t xml:space="preserve">(the geographic region that the location belongs to), and </w:t>
      </w:r>
      <w:r>
        <w:rPr>
          <w:rFonts w:ascii="Gautami" w:hAnsi="Gautami" w:cs="Gautami"/>
        </w:rPr>
        <w:t>​</w:t>
      </w:r>
      <w:r>
        <w:rPr>
          <w:rFonts w:ascii="Arial" w:hAnsi="Arial" w:cs="Arial"/>
          <w:b/>
          <w:bCs/>
        </w:rPr>
        <w:t>country</w:t>
      </w:r>
      <w:r>
        <w:rPr>
          <w:rFonts w:ascii="Gautami" w:hAnsi="Gautami" w:cs="Gautami"/>
        </w:rPr>
        <w:t>​</w:t>
      </w:r>
      <w:r>
        <w:t xml:space="preserve">. This SDO is unique because unlike the others described here, it has no required properties and instead requires one of either </w:t>
      </w:r>
      <w:r>
        <w:rPr>
          <w:rFonts w:ascii="Arial" w:hAnsi="Arial" w:cs="Arial"/>
          <w:b/>
          <w:bCs/>
        </w:rPr>
        <w:t>latitude</w:t>
      </w:r>
      <w:r>
        <w:rPr>
          <w:rFonts w:ascii="Gautami" w:hAnsi="Gautami" w:cs="Gautami"/>
        </w:rPr>
        <w:t xml:space="preserve">​ </w:t>
      </w:r>
      <w:r>
        <w:t xml:space="preserve">and </w:t>
      </w:r>
      <w:r>
        <w:rPr>
          <w:rFonts w:ascii="Gautami" w:hAnsi="Gautami" w:cs="Gautami"/>
        </w:rPr>
        <w:t>​</w:t>
      </w:r>
      <w:r>
        <w:rPr>
          <w:rFonts w:ascii="Arial" w:hAnsi="Arial" w:cs="Arial"/>
          <w:b/>
          <w:bCs/>
        </w:rPr>
        <w:t>longitude</w:t>
      </w:r>
      <w:r>
        <w:rPr>
          <w:rFonts w:ascii="Gautami" w:hAnsi="Gautami" w:cs="Gautami"/>
        </w:rPr>
        <w:t>​</w:t>
      </w:r>
      <w:r>
        <w:t xml:space="preserve">, </w:t>
      </w:r>
      <w:r>
        <w:rPr>
          <w:rFonts w:ascii="Gautami" w:hAnsi="Gautami" w:cs="Gautami"/>
        </w:rPr>
        <w:t>​</w:t>
      </w:r>
      <w:r>
        <w:rPr>
          <w:rFonts w:ascii="Arial" w:hAnsi="Arial" w:cs="Arial"/>
          <w:b/>
          <w:bCs/>
        </w:rPr>
        <w:t>region</w:t>
      </w:r>
      <w:r>
        <w:rPr>
          <w:rFonts w:ascii="Gautami" w:hAnsi="Gautami" w:cs="Gautami"/>
        </w:rPr>
        <w:t>​</w:t>
      </w:r>
      <w:r>
        <w:t xml:space="preserve">, or </w:t>
      </w:r>
      <w:r>
        <w:rPr>
          <w:rFonts w:ascii="Gautami" w:hAnsi="Gautami" w:cs="Gautami"/>
        </w:rPr>
        <w:t>​</w:t>
      </w:r>
      <w:r>
        <w:rPr>
          <w:rFonts w:ascii="Arial" w:hAnsi="Arial" w:cs="Arial"/>
          <w:b/>
          <w:bCs/>
        </w:rPr>
        <w:t>country</w:t>
      </w:r>
      <w:r>
        <w:t>.</w:t>
      </w:r>
      <w:r>
        <w:rPr>
          <w:rFonts w:ascii="Gautami" w:hAnsi="Gautami" w:cs="Gautami"/>
        </w:rPr>
        <w:t xml:space="preserve">​ </w:t>
      </w:r>
      <w:r>
        <w:t xml:space="preserve">Accordingly, because </w:t>
      </w:r>
      <w:r>
        <w:rPr>
          <w:rFonts w:ascii="Gautami" w:hAnsi="Gautami" w:cs="Gautami"/>
        </w:rPr>
        <w:t>​</w:t>
      </w:r>
      <w:r>
        <w:rPr>
          <w:rFonts w:ascii="Arial" w:hAnsi="Arial" w:cs="Arial"/>
          <w:b/>
          <w:bCs/>
        </w:rPr>
        <w:t>latitude</w:t>
      </w:r>
      <w:r>
        <w:rPr>
          <w:rFonts w:ascii="Gautami" w:hAnsi="Gautami" w:cs="Gautami"/>
        </w:rPr>
        <w:t xml:space="preserve">​ </w:t>
      </w:r>
      <w:r>
        <w:t xml:space="preserve">and </w:t>
      </w:r>
      <w:r>
        <w:rPr>
          <w:rFonts w:ascii="Gautami" w:hAnsi="Gautami" w:cs="Gautami"/>
        </w:rPr>
        <w:t>​</w:t>
      </w:r>
      <w:r>
        <w:rPr>
          <w:rFonts w:ascii="Arial" w:hAnsi="Arial" w:cs="Arial"/>
          <w:b/>
          <w:bCs/>
        </w:rPr>
        <w:t>longitude</w:t>
      </w:r>
      <w:r>
        <w:rPr>
          <w:rFonts w:ascii="Gautami" w:hAnsi="Gautami" w:cs="Gautami"/>
        </w:rPr>
        <w:t xml:space="preserve">​ </w:t>
      </w:r>
      <w:r>
        <w:t xml:space="preserve">must be present together, we’ve assigned them weights that are roughly half of the weights of the other key properties. </w:t>
      </w:r>
    </w:p>
    <w:p w14:paraId="632FB422" w14:textId="4236E63D" w:rsidR="00BD31CD" w:rsidRDefault="00BD31CD" w:rsidP="00BD31CD">
      <w:r>
        <w:t xml:space="preserve">Matching on </w:t>
      </w:r>
      <w:r>
        <w:rPr>
          <w:rFonts w:ascii="Gautami" w:hAnsi="Gautami" w:cs="Gautami"/>
        </w:rPr>
        <w:t>​</w:t>
      </w:r>
      <w:r>
        <w:rPr>
          <w:rFonts w:ascii="Arial" w:hAnsi="Arial" w:cs="Arial"/>
          <w:b/>
          <w:bCs/>
        </w:rPr>
        <w:t>latitude</w:t>
      </w:r>
      <w:r>
        <w:rPr>
          <w:rFonts w:ascii="Gautami" w:hAnsi="Gautami" w:cs="Gautami"/>
        </w:rPr>
        <w:t xml:space="preserve">​ </w:t>
      </w:r>
      <w:r>
        <w:t xml:space="preserve">and </w:t>
      </w:r>
      <w:r>
        <w:rPr>
          <w:rFonts w:ascii="Gautami" w:hAnsi="Gautami" w:cs="Gautami"/>
        </w:rPr>
        <w:t>​</w:t>
      </w:r>
      <w:r>
        <w:rPr>
          <w:rFonts w:ascii="Arial" w:hAnsi="Arial" w:cs="Arial"/>
          <w:b/>
          <w:bCs/>
        </w:rPr>
        <w:t>longitude</w:t>
      </w:r>
      <w:r>
        <w:rPr>
          <w:rFonts w:ascii="Gautami" w:hAnsi="Gautami" w:cs="Gautami"/>
        </w:rPr>
        <w:t xml:space="preserve">​ </w:t>
      </w:r>
      <w:r>
        <w:t xml:space="preserve">is defined as a custom type because it’s possible to calculate distances between these coordinates. Accordingly, distances between non-equivalent latitude and </w:t>
      </w:r>
      <w:r>
        <w:lastRenderedPageBreak/>
        <w:t>longitude coordinates should be calculated, in kilometers, using the Haversine formula</w:t>
      </w:r>
      <w:r w:rsidR="006A76F3">
        <w:t xml:space="preserve"> [HAVERSINE] and</w:t>
      </w:r>
      <w:r>
        <w:t xml:space="preserve"> factored into the following calculation for determining the matching score: </w:t>
      </w:r>
    </w:p>
    <w:p w14:paraId="3489A150" w14:textId="557F8492" w:rsidR="00BD31CD" w:rsidRDefault="00BD31CD" w:rsidP="0070592F">
      <w:pPr>
        <w:shd w:val="clear" w:color="auto" w:fill="FFFFFF"/>
        <w:spacing w:before="0" w:after="0"/>
        <w:rPr>
          <w:rFonts w:ascii="Times New Roman" w:hAnsi="Times New Roman"/>
          <w:sz w:val="24"/>
        </w:rPr>
      </w:pPr>
    </w:p>
    <w:p w14:paraId="7A633657" w14:textId="55A2D2A0" w:rsidR="00BD31CD" w:rsidRPr="00BD31CD" w:rsidRDefault="00BD31CD" w:rsidP="00BD31CD">
      <w:pPr>
        <w:shd w:val="clear" w:color="auto" w:fill="FFFFFF"/>
        <w:spacing w:before="0" w:after="0"/>
        <w:jc w:val="center"/>
        <w:rPr>
          <w:rFonts w:ascii="Times New Roman" w:hAnsi="Times New Roman"/>
          <w:sz w:val="24"/>
        </w:rPr>
      </w:pPr>
      <w:r w:rsidRPr="00BD31CD">
        <w:rPr>
          <w:rFonts w:ascii="Times New Roman" w:hAnsi="Times New Roman"/>
          <w:sz w:val="24"/>
        </w:rPr>
        <w:fldChar w:fldCharType="begin"/>
      </w:r>
      <w:r w:rsidRPr="00BD31CD">
        <w:rPr>
          <w:rFonts w:ascii="Times New Roman" w:hAnsi="Times New Roman"/>
          <w:sz w:val="24"/>
        </w:rPr>
        <w:instrText xml:space="preserve"> INCLUDEPICTURE "/var/folders/tt/2gb2d8s55qb3c9rj318c8tqc0000gn/T/com.microsoft.Word/WebArchiveCopyPasteTempFiles/page14image53416000" \* MERGEFORMATINET </w:instrText>
      </w:r>
      <w:r w:rsidRPr="00BD31CD">
        <w:rPr>
          <w:rFonts w:ascii="Times New Roman" w:hAnsi="Times New Roman"/>
          <w:sz w:val="24"/>
        </w:rPr>
        <w:fldChar w:fldCharType="separate"/>
      </w:r>
      <w:r w:rsidRPr="00BD31CD">
        <w:rPr>
          <w:rFonts w:ascii="Times New Roman" w:hAnsi="Times New Roman"/>
          <w:noProof/>
          <w:sz w:val="24"/>
        </w:rPr>
        <w:drawing>
          <wp:inline distT="0" distB="0" distL="0" distR="0" wp14:anchorId="380030F7" wp14:editId="44D25F67">
            <wp:extent cx="3494405" cy="950595"/>
            <wp:effectExtent l="0" t="0" r="0" b="1905"/>
            <wp:docPr id="26" name="Picture 26" descr="page14image5341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age14image534160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94405" cy="950595"/>
                    </a:xfrm>
                    <a:prstGeom prst="rect">
                      <a:avLst/>
                    </a:prstGeom>
                    <a:noFill/>
                    <a:ln>
                      <a:noFill/>
                    </a:ln>
                  </pic:spPr>
                </pic:pic>
              </a:graphicData>
            </a:graphic>
          </wp:inline>
        </w:drawing>
      </w:r>
      <w:r w:rsidRPr="00BD31CD">
        <w:rPr>
          <w:rFonts w:ascii="Times New Roman" w:hAnsi="Times New Roman"/>
          <w:sz w:val="24"/>
        </w:rPr>
        <w:fldChar w:fldCharType="end"/>
      </w:r>
    </w:p>
    <w:p w14:paraId="1D7279F3" w14:textId="15CAD4EB" w:rsidR="00BD31CD" w:rsidRDefault="00BD31CD" w:rsidP="00BD31CD">
      <w:pPr>
        <w:rPr>
          <w:rFonts w:ascii="Times New Roman" w:hAnsi="Times New Roman"/>
        </w:rPr>
      </w:pPr>
      <w:r>
        <w:t xml:space="preserve">Given the following example distances, this will yield the </w:t>
      </w:r>
      <w:r w:rsidR="00A12D4C">
        <w:t>corresponding</w:t>
      </w:r>
      <w:r>
        <w:t xml:space="preserve"> scores: </w:t>
      </w:r>
    </w:p>
    <w:tbl>
      <w:tblPr>
        <w:tblW w:w="0" w:type="auto"/>
        <w:jc w:val="center"/>
        <w:tblLook w:val="0600" w:firstRow="0" w:lastRow="0" w:firstColumn="0" w:lastColumn="0" w:noHBand="1" w:noVBand="1"/>
      </w:tblPr>
      <w:tblGrid>
        <w:gridCol w:w="2033"/>
        <w:gridCol w:w="3269"/>
      </w:tblGrid>
      <w:tr w:rsidR="00BD31CD" w14:paraId="1467DCE8" w14:textId="77777777" w:rsidTr="00BD31CD">
        <w:trPr>
          <w:jc w:val="center"/>
        </w:trPr>
        <w:tc>
          <w:tcPr>
            <w:tcW w:w="2033" w:type="dxa"/>
            <w:tcBorders>
              <w:top w:val="single" w:sz="6" w:space="0" w:color="000000"/>
              <w:left w:val="single" w:sz="6" w:space="0" w:color="000000"/>
              <w:bottom w:val="single" w:sz="6" w:space="0" w:color="000000"/>
              <w:right w:val="single" w:sz="6" w:space="0" w:color="000000"/>
            </w:tcBorders>
            <w:shd w:val="clear" w:color="auto" w:fill="073763"/>
            <w:tcMar>
              <w:top w:w="100" w:type="dxa"/>
              <w:left w:w="100" w:type="dxa"/>
              <w:bottom w:w="100" w:type="dxa"/>
              <w:right w:w="100" w:type="dxa"/>
            </w:tcMar>
          </w:tcPr>
          <w:p w14:paraId="764802E8" w14:textId="3D53E0DD" w:rsidR="00BD31CD" w:rsidRDefault="00BD31CD" w:rsidP="00BD31CD">
            <w:pPr>
              <w:jc w:val="center"/>
              <w:rPr>
                <w:shd w:val="clear" w:color="auto" w:fill="073763"/>
              </w:rPr>
            </w:pPr>
            <w:r>
              <w:rPr>
                <w:shd w:val="clear" w:color="auto" w:fill="073763"/>
              </w:rPr>
              <w:t>Distance (km)</w:t>
            </w:r>
          </w:p>
        </w:tc>
        <w:tc>
          <w:tcPr>
            <w:tcW w:w="3269" w:type="dxa"/>
            <w:tcBorders>
              <w:top w:val="single" w:sz="6" w:space="0" w:color="000000"/>
              <w:left w:val="single" w:sz="6" w:space="0" w:color="000000"/>
              <w:bottom w:val="single" w:sz="6" w:space="0" w:color="000000"/>
              <w:right w:val="single" w:sz="6" w:space="0" w:color="000000"/>
            </w:tcBorders>
            <w:shd w:val="clear" w:color="auto" w:fill="073763"/>
            <w:tcMar>
              <w:top w:w="100" w:type="dxa"/>
              <w:left w:w="100" w:type="dxa"/>
              <w:bottom w:w="100" w:type="dxa"/>
              <w:right w:w="100" w:type="dxa"/>
            </w:tcMar>
          </w:tcPr>
          <w:p w14:paraId="43A4629C" w14:textId="0C680674" w:rsidR="00BD31CD" w:rsidRDefault="00BD31CD" w:rsidP="00BD31CD">
            <w:pPr>
              <w:jc w:val="center"/>
              <w:rPr>
                <w:shd w:val="clear" w:color="auto" w:fill="073763"/>
              </w:rPr>
            </w:pPr>
            <w:r>
              <w:rPr>
                <w:shd w:val="clear" w:color="auto" w:fill="073763"/>
              </w:rPr>
              <w:t>Matching Score</w:t>
            </w:r>
          </w:p>
        </w:tc>
      </w:tr>
      <w:tr w:rsidR="00BD31CD" w:rsidRPr="0027338B" w14:paraId="1796D0F2" w14:textId="77777777" w:rsidTr="00BD31CD">
        <w:trPr>
          <w:jc w:val="center"/>
        </w:trPr>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6F9268C6" w14:textId="134B8060" w:rsidR="00BD31CD" w:rsidRPr="00CE4419" w:rsidRDefault="00BD31CD" w:rsidP="00BD31CD">
            <w:pPr>
              <w:jc w:val="center"/>
              <w:rPr>
                <w:b/>
                <w:highlight w:val="white"/>
              </w:rPr>
            </w:pPr>
            <w:r>
              <w:rPr>
                <w:b/>
                <w:highlight w:val="white"/>
              </w:rPr>
              <w:t>0</w:t>
            </w:r>
          </w:p>
        </w:tc>
        <w:tc>
          <w:tcPr>
            <w:tcW w:w="3269"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5ECA727B" w14:textId="34029230" w:rsidR="00BD31CD" w:rsidRPr="0027338B" w:rsidRDefault="00BD31CD" w:rsidP="00BD31CD">
            <w:pPr>
              <w:jc w:val="center"/>
            </w:pPr>
            <w:r>
              <w:t>1.00</w:t>
            </w:r>
          </w:p>
        </w:tc>
      </w:tr>
      <w:tr w:rsidR="00BD31CD" w14:paraId="2F109A8B" w14:textId="77777777" w:rsidTr="00BD31CD">
        <w:trPr>
          <w:jc w:val="center"/>
        </w:trPr>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0FDA9BD9" w14:textId="5E247D94" w:rsidR="00BD31CD" w:rsidRDefault="00BD31CD" w:rsidP="00BD31CD">
            <w:pPr>
              <w:jc w:val="center"/>
              <w:rPr>
                <w:b/>
              </w:rPr>
            </w:pPr>
            <w:r>
              <w:rPr>
                <w:b/>
              </w:rPr>
              <w:t>100</w:t>
            </w:r>
          </w:p>
        </w:tc>
        <w:tc>
          <w:tcPr>
            <w:tcW w:w="3269"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509995B1" w14:textId="6510427B" w:rsidR="00BD31CD" w:rsidRDefault="00BD31CD" w:rsidP="00BD31CD">
            <w:pPr>
              <w:jc w:val="center"/>
            </w:pPr>
            <w:r>
              <w:t>0.90</w:t>
            </w:r>
          </w:p>
        </w:tc>
      </w:tr>
      <w:tr w:rsidR="00BD31CD" w14:paraId="251E160B" w14:textId="77777777" w:rsidTr="00BD31CD">
        <w:trPr>
          <w:jc w:val="center"/>
        </w:trPr>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2B0587E9" w14:textId="572B3C9A" w:rsidR="00BD31CD" w:rsidRDefault="00BD31CD" w:rsidP="00BD31CD">
            <w:pPr>
              <w:jc w:val="center"/>
              <w:rPr>
                <w:b/>
              </w:rPr>
            </w:pPr>
            <w:r>
              <w:rPr>
                <w:b/>
              </w:rPr>
              <w:t>300</w:t>
            </w:r>
          </w:p>
        </w:tc>
        <w:tc>
          <w:tcPr>
            <w:tcW w:w="3269"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0E3BBF14" w14:textId="6F5CF192" w:rsidR="00BD31CD" w:rsidRDefault="00BD31CD" w:rsidP="00BD31CD">
            <w:pPr>
              <w:jc w:val="center"/>
            </w:pPr>
            <w:r>
              <w:t>0.70</w:t>
            </w:r>
          </w:p>
        </w:tc>
      </w:tr>
      <w:tr w:rsidR="00BD31CD" w14:paraId="4A283715" w14:textId="77777777" w:rsidTr="00BD31CD">
        <w:trPr>
          <w:jc w:val="center"/>
        </w:trPr>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06AB98FB" w14:textId="2592B021" w:rsidR="00BD31CD" w:rsidRDefault="00BD31CD" w:rsidP="00BD31CD">
            <w:pPr>
              <w:jc w:val="center"/>
              <w:rPr>
                <w:b/>
              </w:rPr>
            </w:pPr>
            <w:r>
              <w:rPr>
                <w:b/>
              </w:rPr>
              <w:t>500</w:t>
            </w:r>
          </w:p>
        </w:tc>
        <w:tc>
          <w:tcPr>
            <w:tcW w:w="3269"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00189567" w14:textId="65249290" w:rsidR="00BD31CD" w:rsidRDefault="00BD31CD" w:rsidP="00BD31CD">
            <w:pPr>
              <w:jc w:val="center"/>
            </w:pPr>
            <w:r>
              <w:t>0.50</w:t>
            </w:r>
          </w:p>
        </w:tc>
      </w:tr>
      <w:tr w:rsidR="00BD31CD" w14:paraId="5D174FE9" w14:textId="77777777" w:rsidTr="00BD31CD">
        <w:trPr>
          <w:jc w:val="center"/>
        </w:trPr>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3DD20CDD" w14:textId="0AF23458" w:rsidR="00BD31CD" w:rsidRDefault="00BD31CD" w:rsidP="00BD31CD">
            <w:pPr>
              <w:jc w:val="center"/>
              <w:rPr>
                <w:b/>
              </w:rPr>
            </w:pPr>
            <w:r>
              <w:rPr>
                <w:b/>
              </w:rPr>
              <w:t>700</w:t>
            </w:r>
          </w:p>
        </w:tc>
        <w:tc>
          <w:tcPr>
            <w:tcW w:w="3269"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3E444BA8" w14:textId="773E36BE" w:rsidR="00BD31CD" w:rsidRDefault="00BD31CD" w:rsidP="00BD31CD">
            <w:pPr>
              <w:jc w:val="center"/>
            </w:pPr>
            <w:r>
              <w:t>0.30</w:t>
            </w:r>
          </w:p>
        </w:tc>
      </w:tr>
      <w:tr w:rsidR="00BD31CD" w14:paraId="25506DEB" w14:textId="77777777" w:rsidTr="00BD31CD">
        <w:trPr>
          <w:jc w:val="center"/>
        </w:trPr>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1AF6CC21" w14:textId="729DD3A5" w:rsidR="00BD31CD" w:rsidRDefault="00BD31CD" w:rsidP="00BD31CD">
            <w:pPr>
              <w:jc w:val="center"/>
              <w:rPr>
                <w:b/>
              </w:rPr>
            </w:pPr>
            <w:r>
              <w:rPr>
                <w:b/>
              </w:rPr>
              <w:t>1000</w:t>
            </w:r>
          </w:p>
        </w:tc>
        <w:tc>
          <w:tcPr>
            <w:tcW w:w="3269"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0901CE35" w14:textId="0B43EE61" w:rsidR="00BD31CD" w:rsidRDefault="00BD31CD" w:rsidP="00BD31CD">
            <w:pPr>
              <w:jc w:val="center"/>
            </w:pPr>
            <w:r>
              <w:t>0.00</w:t>
            </w:r>
          </w:p>
        </w:tc>
      </w:tr>
    </w:tbl>
    <w:p w14:paraId="180DAC1C" w14:textId="667E3C8F" w:rsidR="00BD31CD" w:rsidRDefault="00BD31CD" w:rsidP="0070592F">
      <w:pPr>
        <w:shd w:val="clear" w:color="auto" w:fill="FFFFFF"/>
        <w:spacing w:before="0" w:after="0"/>
        <w:rPr>
          <w:rFonts w:ascii="Times New Roman" w:hAnsi="Times New Roman"/>
          <w:sz w:val="24"/>
        </w:rPr>
      </w:pPr>
    </w:p>
    <w:p w14:paraId="01044AD9" w14:textId="148F358E" w:rsidR="00BD31CD" w:rsidRDefault="00BD31CD" w:rsidP="00BD31CD">
      <w:pPr>
        <w:pStyle w:val="Heading2"/>
      </w:pPr>
      <w:bookmarkStart w:id="92" w:name="_Toc11147337"/>
      <w:bookmarkStart w:id="93" w:name="_Toc11148275"/>
      <w:bookmarkStart w:id="94" w:name="_Toc11148404"/>
      <w:bookmarkStart w:id="95" w:name="_Toc11149088"/>
      <w:r>
        <w:t>Identity</w:t>
      </w:r>
      <w:bookmarkEnd w:id="92"/>
      <w:bookmarkEnd w:id="93"/>
      <w:bookmarkEnd w:id="94"/>
      <w:bookmarkEnd w:id="95"/>
    </w:p>
    <w:tbl>
      <w:tblPr>
        <w:tblW w:w="0" w:type="auto"/>
        <w:tblLook w:val="0600" w:firstRow="0" w:lastRow="0" w:firstColumn="0" w:lastColumn="0" w:noHBand="1" w:noVBand="1"/>
      </w:tblPr>
      <w:tblGrid>
        <w:gridCol w:w="2033"/>
        <w:gridCol w:w="1401"/>
        <w:gridCol w:w="2588"/>
        <w:gridCol w:w="3322"/>
      </w:tblGrid>
      <w:tr w:rsidR="00BD31CD" w14:paraId="50A4424A" w14:textId="77777777" w:rsidTr="00941AA2">
        <w:tc>
          <w:tcPr>
            <w:tcW w:w="2033" w:type="dxa"/>
            <w:tcBorders>
              <w:top w:val="single" w:sz="6" w:space="0" w:color="000000"/>
              <w:left w:val="single" w:sz="6" w:space="0" w:color="000000"/>
              <w:bottom w:val="single" w:sz="6" w:space="0" w:color="000000"/>
              <w:right w:val="single" w:sz="6" w:space="0" w:color="000000"/>
            </w:tcBorders>
            <w:shd w:val="clear" w:color="auto" w:fill="073763"/>
            <w:tcMar>
              <w:top w:w="100" w:type="dxa"/>
              <w:left w:w="100" w:type="dxa"/>
              <w:bottom w:w="100" w:type="dxa"/>
              <w:right w:w="100" w:type="dxa"/>
            </w:tcMar>
          </w:tcPr>
          <w:p w14:paraId="1CB8052E" w14:textId="77777777" w:rsidR="00BD31CD" w:rsidRDefault="00BD31CD" w:rsidP="00941AA2">
            <w:pPr>
              <w:jc w:val="center"/>
              <w:rPr>
                <w:shd w:val="clear" w:color="auto" w:fill="073763"/>
              </w:rPr>
            </w:pPr>
            <w:r>
              <w:rPr>
                <w:shd w:val="clear" w:color="auto" w:fill="073763"/>
              </w:rPr>
              <w:t>Key Property</w:t>
            </w:r>
          </w:p>
        </w:tc>
        <w:tc>
          <w:tcPr>
            <w:tcW w:w="1401" w:type="dxa"/>
            <w:tcBorders>
              <w:top w:val="single" w:sz="6" w:space="0" w:color="000000"/>
              <w:left w:val="single" w:sz="6" w:space="0" w:color="000000"/>
              <w:bottom w:val="single" w:sz="6" w:space="0" w:color="000000"/>
              <w:right w:val="single" w:sz="6" w:space="0" w:color="000000"/>
            </w:tcBorders>
            <w:shd w:val="clear" w:color="auto" w:fill="073763"/>
            <w:tcMar>
              <w:top w:w="100" w:type="dxa"/>
              <w:left w:w="100" w:type="dxa"/>
              <w:bottom w:w="100" w:type="dxa"/>
              <w:right w:w="100" w:type="dxa"/>
            </w:tcMar>
          </w:tcPr>
          <w:p w14:paraId="5AAB7ED7" w14:textId="77777777" w:rsidR="00BD31CD" w:rsidRDefault="00BD31CD" w:rsidP="00941AA2">
            <w:pPr>
              <w:jc w:val="center"/>
              <w:rPr>
                <w:shd w:val="clear" w:color="auto" w:fill="073763"/>
              </w:rPr>
            </w:pPr>
            <w:r>
              <w:rPr>
                <w:shd w:val="clear" w:color="auto" w:fill="073763"/>
              </w:rPr>
              <w:t>Proposed Weight</w:t>
            </w:r>
          </w:p>
        </w:tc>
        <w:tc>
          <w:tcPr>
            <w:tcW w:w="2588" w:type="dxa"/>
            <w:tcBorders>
              <w:top w:val="single" w:sz="6" w:space="0" w:color="000000"/>
              <w:left w:val="single" w:sz="6" w:space="0" w:color="000000"/>
              <w:bottom w:val="single" w:sz="6" w:space="0" w:color="000000"/>
              <w:right w:val="single" w:sz="6" w:space="0" w:color="000000"/>
            </w:tcBorders>
            <w:shd w:val="clear" w:color="auto" w:fill="073763"/>
          </w:tcPr>
          <w:p w14:paraId="002DEE3D" w14:textId="77777777" w:rsidR="00BD31CD" w:rsidRDefault="00BD31CD" w:rsidP="00941AA2">
            <w:pPr>
              <w:jc w:val="center"/>
              <w:rPr>
                <w:shd w:val="clear" w:color="auto" w:fill="073763"/>
              </w:rPr>
            </w:pPr>
            <w:r>
              <w:rPr>
                <w:shd w:val="clear" w:color="auto" w:fill="073763"/>
              </w:rPr>
              <w:t>Matching Type</w:t>
            </w:r>
          </w:p>
        </w:tc>
        <w:tc>
          <w:tcPr>
            <w:tcW w:w="3322" w:type="dxa"/>
            <w:tcBorders>
              <w:top w:val="single" w:sz="6" w:space="0" w:color="000000"/>
              <w:left w:val="single" w:sz="6" w:space="0" w:color="000000"/>
              <w:bottom w:val="single" w:sz="6" w:space="0" w:color="000000"/>
              <w:right w:val="single" w:sz="6" w:space="0" w:color="000000"/>
            </w:tcBorders>
            <w:shd w:val="clear" w:color="auto" w:fill="073763"/>
          </w:tcPr>
          <w:p w14:paraId="7D195A25" w14:textId="77777777" w:rsidR="00BD31CD" w:rsidRDefault="00BD31CD" w:rsidP="00941AA2">
            <w:pPr>
              <w:jc w:val="center"/>
              <w:rPr>
                <w:shd w:val="clear" w:color="auto" w:fill="073763"/>
              </w:rPr>
            </w:pPr>
            <w:r>
              <w:rPr>
                <w:shd w:val="clear" w:color="auto" w:fill="073763"/>
              </w:rPr>
              <w:t>Comments</w:t>
            </w:r>
          </w:p>
        </w:tc>
      </w:tr>
      <w:tr w:rsidR="00BD31CD" w:rsidRPr="0070592F" w14:paraId="75DAC52C" w14:textId="77777777" w:rsidTr="00941AA2">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88FFB0E" w14:textId="0C7E214A" w:rsidR="00BD31CD" w:rsidRPr="00CE4419" w:rsidRDefault="00EA3FC3" w:rsidP="00941AA2">
            <w:pPr>
              <w:jc w:val="center"/>
              <w:rPr>
                <w:b/>
                <w:highlight w:val="white"/>
              </w:rPr>
            </w:pPr>
            <w:r>
              <w:rPr>
                <w:b/>
              </w:rPr>
              <w:t>name</w:t>
            </w:r>
          </w:p>
        </w:tc>
        <w:tc>
          <w:tcPr>
            <w:tcW w:w="140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569F30AF" w14:textId="006E9DA8" w:rsidR="00BD31CD" w:rsidRPr="0027338B" w:rsidRDefault="00EA3FC3" w:rsidP="00941AA2">
            <w:pPr>
              <w:jc w:val="center"/>
            </w:pPr>
            <w:r>
              <w:t>60</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Pr>
          <w:p w14:paraId="341B994B" w14:textId="2D9D4A2A" w:rsidR="00BD31CD" w:rsidRPr="0070592F" w:rsidRDefault="00EA3FC3" w:rsidP="00941AA2">
            <w:r>
              <w:t>Exact</w:t>
            </w:r>
          </w:p>
        </w:tc>
        <w:tc>
          <w:tcPr>
            <w:tcW w:w="3322" w:type="dxa"/>
            <w:tcBorders>
              <w:top w:val="single" w:sz="6" w:space="0" w:color="000000"/>
              <w:left w:val="single" w:sz="6" w:space="0" w:color="000000"/>
              <w:bottom w:val="single" w:sz="6" w:space="0" w:color="000000"/>
              <w:right w:val="single" w:sz="6" w:space="0" w:color="000000"/>
            </w:tcBorders>
            <w:shd w:val="clear" w:color="auto" w:fill="FFFFFF"/>
          </w:tcPr>
          <w:p w14:paraId="21D4A56B" w14:textId="1F34BC76" w:rsidR="00BD31CD" w:rsidRDefault="00EA3FC3" w:rsidP="00941AA2">
            <w:r>
              <w:t>n/a</w:t>
            </w:r>
          </w:p>
        </w:tc>
      </w:tr>
      <w:tr w:rsidR="00BD31CD" w:rsidRPr="0070592F" w14:paraId="6AA0E8A5" w14:textId="77777777" w:rsidTr="00941AA2">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64CB17E0" w14:textId="4D6E5EA5" w:rsidR="00BD31CD" w:rsidRDefault="00EA3FC3" w:rsidP="00941AA2">
            <w:pPr>
              <w:jc w:val="center"/>
              <w:rPr>
                <w:b/>
              </w:rPr>
            </w:pPr>
            <w:r>
              <w:rPr>
                <w:b/>
              </w:rPr>
              <w:t>identity_class</w:t>
            </w:r>
          </w:p>
        </w:tc>
        <w:tc>
          <w:tcPr>
            <w:tcW w:w="140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5E5FE5FB" w14:textId="4E3919B5" w:rsidR="00BD31CD" w:rsidRDefault="00EA3FC3" w:rsidP="00941AA2">
            <w:pPr>
              <w:jc w:val="center"/>
            </w:pPr>
            <w:r>
              <w:t>20</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Pr>
          <w:p w14:paraId="2006C6D2" w14:textId="409B4923" w:rsidR="00BD31CD" w:rsidRDefault="00EA3FC3" w:rsidP="00941AA2">
            <w:r>
              <w:t>Exact</w:t>
            </w:r>
          </w:p>
        </w:tc>
        <w:tc>
          <w:tcPr>
            <w:tcW w:w="3322" w:type="dxa"/>
            <w:tcBorders>
              <w:top w:val="single" w:sz="6" w:space="0" w:color="000000"/>
              <w:left w:val="single" w:sz="6" w:space="0" w:color="000000"/>
              <w:bottom w:val="single" w:sz="6" w:space="0" w:color="000000"/>
              <w:right w:val="single" w:sz="6" w:space="0" w:color="000000"/>
            </w:tcBorders>
            <w:shd w:val="clear" w:color="auto" w:fill="FFFFFF"/>
          </w:tcPr>
          <w:p w14:paraId="3F062AB3" w14:textId="47335219" w:rsidR="00BD31CD" w:rsidRDefault="00EA3FC3" w:rsidP="00941AA2">
            <w:r>
              <w:t>n/a</w:t>
            </w:r>
          </w:p>
        </w:tc>
      </w:tr>
      <w:tr w:rsidR="00BD31CD" w:rsidRPr="0070592F" w14:paraId="03806F4C" w14:textId="77777777" w:rsidTr="00941AA2">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3A09F70E" w14:textId="34F8EC51" w:rsidR="00BD31CD" w:rsidRDefault="00EA3FC3" w:rsidP="00941AA2">
            <w:pPr>
              <w:jc w:val="center"/>
              <w:rPr>
                <w:b/>
              </w:rPr>
            </w:pPr>
            <w:r>
              <w:rPr>
                <w:b/>
              </w:rPr>
              <w:t>sectors</w:t>
            </w:r>
          </w:p>
        </w:tc>
        <w:tc>
          <w:tcPr>
            <w:tcW w:w="140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2B57AA41" w14:textId="407C4038" w:rsidR="00BD31CD" w:rsidRDefault="00EA3FC3" w:rsidP="00941AA2">
            <w:pPr>
              <w:jc w:val="center"/>
            </w:pPr>
            <w:r>
              <w:t>20</w:t>
            </w:r>
          </w:p>
        </w:tc>
        <w:tc>
          <w:tcPr>
            <w:tcW w:w="2588" w:type="dxa"/>
            <w:tcBorders>
              <w:top w:val="single" w:sz="6" w:space="0" w:color="000000"/>
              <w:left w:val="single" w:sz="6" w:space="0" w:color="000000"/>
              <w:bottom w:val="single" w:sz="6" w:space="0" w:color="000000"/>
              <w:right w:val="single" w:sz="6" w:space="0" w:color="000000"/>
            </w:tcBorders>
            <w:shd w:val="clear" w:color="auto" w:fill="FFFFFF"/>
          </w:tcPr>
          <w:p w14:paraId="5D2B551B" w14:textId="77777777" w:rsidR="00BD31CD" w:rsidRDefault="00BD31CD" w:rsidP="00941AA2">
            <w:r>
              <w:t>Exact</w:t>
            </w:r>
          </w:p>
        </w:tc>
        <w:tc>
          <w:tcPr>
            <w:tcW w:w="3322" w:type="dxa"/>
            <w:tcBorders>
              <w:top w:val="single" w:sz="6" w:space="0" w:color="000000"/>
              <w:left w:val="single" w:sz="6" w:space="0" w:color="000000"/>
              <w:bottom w:val="single" w:sz="6" w:space="0" w:color="000000"/>
              <w:right w:val="single" w:sz="6" w:space="0" w:color="000000"/>
            </w:tcBorders>
            <w:shd w:val="clear" w:color="auto" w:fill="FFFFFF"/>
          </w:tcPr>
          <w:p w14:paraId="626CD050" w14:textId="4BA09252" w:rsidR="00BD31CD" w:rsidRDefault="00EA3FC3" w:rsidP="00941AA2">
            <w:r>
              <w:t>Custom values should be ignore.</w:t>
            </w:r>
          </w:p>
        </w:tc>
      </w:tr>
    </w:tbl>
    <w:p w14:paraId="13E63176" w14:textId="6A1A2250" w:rsidR="00BD31CD" w:rsidRDefault="00BD31CD" w:rsidP="0070592F">
      <w:pPr>
        <w:shd w:val="clear" w:color="auto" w:fill="FFFFFF"/>
        <w:spacing w:before="0" w:after="0"/>
        <w:rPr>
          <w:rFonts w:ascii="Times New Roman" w:hAnsi="Times New Roman"/>
          <w:sz w:val="24"/>
        </w:rPr>
      </w:pPr>
    </w:p>
    <w:p w14:paraId="4EA6B56D" w14:textId="77777777" w:rsidR="00EA3FC3" w:rsidRDefault="00EA3FC3" w:rsidP="00F649EB">
      <w:pPr>
        <w:rPr>
          <w:rFonts w:ascii="Times New Roman" w:hAnsi="Times New Roman"/>
        </w:rPr>
      </w:pPr>
      <w:r>
        <w:t xml:space="preserve">The key properties for Identity in its current state are </w:t>
      </w:r>
      <w:r>
        <w:rPr>
          <w:rFonts w:ascii="Gautami" w:hAnsi="Gautami" w:cs="Gautami"/>
        </w:rPr>
        <w:t>​</w:t>
      </w:r>
      <w:r>
        <w:rPr>
          <w:rFonts w:ascii="Arial" w:hAnsi="Arial" w:cs="Arial"/>
          <w:b/>
          <w:bCs/>
        </w:rPr>
        <w:t>name</w:t>
      </w:r>
      <w:r>
        <w:rPr>
          <w:rFonts w:ascii="Gautami" w:hAnsi="Gautami" w:cs="Gautami"/>
        </w:rPr>
        <w:t>​</w:t>
      </w:r>
      <w:r>
        <w:t xml:space="preserve">, </w:t>
      </w:r>
      <w:r>
        <w:rPr>
          <w:rFonts w:ascii="Gautami" w:hAnsi="Gautami" w:cs="Gautami"/>
        </w:rPr>
        <w:t>​</w:t>
      </w:r>
      <w:r>
        <w:rPr>
          <w:rFonts w:ascii="Arial" w:hAnsi="Arial" w:cs="Arial"/>
          <w:b/>
          <w:bCs/>
        </w:rPr>
        <w:t xml:space="preserve">identity_class </w:t>
      </w:r>
      <w:r>
        <w:rPr>
          <w:rFonts w:ascii="Gautami" w:hAnsi="Gautami" w:cs="Gautami"/>
        </w:rPr>
        <w:t>​</w:t>
      </w:r>
      <w:r>
        <w:t xml:space="preserve">(the “class” of identity), and </w:t>
      </w:r>
      <w:r>
        <w:rPr>
          <w:rFonts w:ascii="Gautami" w:hAnsi="Gautami" w:cs="Gautami"/>
        </w:rPr>
        <w:t>​</w:t>
      </w:r>
      <w:r>
        <w:rPr>
          <w:rFonts w:ascii="Arial" w:hAnsi="Arial" w:cs="Arial"/>
          <w:b/>
          <w:bCs/>
        </w:rPr>
        <w:t xml:space="preserve">sectors </w:t>
      </w:r>
      <w:r>
        <w:rPr>
          <w:rFonts w:ascii="Gautami" w:hAnsi="Gautami" w:cs="Gautami"/>
        </w:rPr>
        <w:t>​</w:t>
      </w:r>
      <w:r>
        <w:t xml:space="preserve">(the industry sectors the identity belongs to). </w:t>
      </w:r>
    </w:p>
    <w:p w14:paraId="25D1F5EE" w14:textId="05EB6311" w:rsidR="00F649EB" w:rsidRDefault="00F649EB" w:rsidP="00F649EB">
      <w:pPr>
        <w:pStyle w:val="Heading1WP"/>
      </w:pPr>
      <w:bookmarkStart w:id="96" w:name="_Toc11147338"/>
      <w:bookmarkStart w:id="97" w:name="_Toc11148276"/>
      <w:bookmarkStart w:id="98" w:name="_Toc11148405"/>
      <w:bookmarkStart w:id="99" w:name="_Toc11149089"/>
      <w:r>
        <w:lastRenderedPageBreak/>
        <w:t>Use Cases</w:t>
      </w:r>
      <w:bookmarkEnd w:id="96"/>
      <w:bookmarkEnd w:id="97"/>
      <w:bookmarkEnd w:id="98"/>
      <w:bookmarkEnd w:id="99"/>
    </w:p>
    <w:p w14:paraId="324441AB" w14:textId="64C92FA0" w:rsidR="00F649EB" w:rsidRPr="00F649EB" w:rsidRDefault="00F649EB" w:rsidP="00F649EB">
      <w:r>
        <w:t xml:space="preserve">This section discusses the applications of semantic equivalence, particularly with respect to the sharing of STIX data in one or more communities. </w:t>
      </w:r>
    </w:p>
    <w:p w14:paraId="423D582B" w14:textId="23FABA48" w:rsidR="00F649EB" w:rsidRDefault="00F649EB" w:rsidP="00F649EB">
      <w:pPr>
        <w:pStyle w:val="Heading2"/>
      </w:pPr>
      <w:bookmarkStart w:id="100" w:name="_Toc11147339"/>
      <w:bookmarkStart w:id="101" w:name="_Toc11148277"/>
      <w:bookmarkStart w:id="102" w:name="_Toc11148406"/>
      <w:bookmarkStart w:id="103" w:name="_Toc11149090"/>
      <w:r>
        <w:t>Definitions</w:t>
      </w:r>
      <w:bookmarkEnd w:id="100"/>
      <w:bookmarkEnd w:id="101"/>
      <w:bookmarkEnd w:id="102"/>
      <w:bookmarkEnd w:id="103"/>
    </w:p>
    <w:p w14:paraId="501BF1BB" w14:textId="77777777" w:rsidR="00F649EB" w:rsidRDefault="00F649EB" w:rsidP="00F649EB">
      <w:pPr>
        <w:rPr>
          <w:rFonts w:ascii="Times New Roman" w:hAnsi="Times New Roman"/>
          <w:sz w:val="24"/>
        </w:rPr>
      </w:pPr>
      <w:r w:rsidRPr="00F649EB">
        <w:t xml:space="preserve">The following concepts with respect to management of STIX SDOs are referred to throughout the use cases section, and so are defined for quick reference below. </w:t>
      </w:r>
    </w:p>
    <w:p w14:paraId="6B4A6260" w14:textId="77777777" w:rsidR="00F649EB" w:rsidRPr="00F649EB" w:rsidRDefault="00F649EB" w:rsidP="00796B24">
      <w:pPr>
        <w:pStyle w:val="ListParagraph"/>
        <w:numPr>
          <w:ilvl w:val="0"/>
          <w:numId w:val="16"/>
        </w:numPr>
        <w:rPr>
          <w:rFonts w:ascii="Times New Roman" w:hAnsi="Times New Roman"/>
          <w:sz w:val="24"/>
        </w:rPr>
      </w:pPr>
      <w:r w:rsidRPr="00F649EB">
        <w:t xml:space="preserve">Merge: the action of combining two or more SDOs into a single representation by creating a new SDO that contains a union of their properties. </w:t>
      </w:r>
    </w:p>
    <w:p w14:paraId="6F268F5E" w14:textId="77777777" w:rsidR="00F649EB" w:rsidRPr="00F649EB" w:rsidRDefault="00F649EB" w:rsidP="00796B24">
      <w:pPr>
        <w:pStyle w:val="ListParagraph"/>
        <w:numPr>
          <w:ilvl w:val="0"/>
          <w:numId w:val="16"/>
        </w:numPr>
        <w:rPr>
          <w:rFonts w:ascii="Times New Roman" w:hAnsi="Times New Roman"/>
          <w:sz w:val="24"/>
        </w:rPr>
      </w:pPr>
      <w:r w:rsidRPr="00F649EB">
        <w:t xml:space="preserve">Delete/deprecate: the action of deleting an SDO from a repository or data store. </w:t>
      </w:r>
    </w:p>
    <w:p w14:paraId="511BB682" w14:textId="62930F53" w:rsidR="00F649EB" w:rsidRPr="00F649EB" w:rsidRDefault="00F649EB" w:rsidP="00796B24">
      <w:pPr>
        <w:pStyle w:val="ListParagraph"/>
        <w:numPr>
          <w:ilvl w:val="0"/>
          <w:numId w:val="16"/>
        </w:numPr>
        <w:rPr>
          <w:rFonts w:ascii="Times New Roman" w:hAnsi="Times New Roman"/>
          <w:sz w:val="24"/>
        </w:rPr>
      </w:pPr>
      <w:r w:rsidRPr="00F649EB">
        <w:t xml:space="preserve">Deduplication: the action of iterating through the SDOs stored in a repository or data store and deleting any duplicates (i.e., keeping only a single unique copy of each SDO). </w:t>
      </w:r>
    </w:p>
    <w:p w14:paraId="5D26C96B" w14:textId="5994694E" w:rsidR="00F649EB" w:rsidRDefault="00F649EB" w:rsidP="00F649EB">
      <w:pPr>
        <w:pStyle w:val="Heading2"/>
      </w:pPr>
      <w:bookmarkStart w:id="104" w:name="_Toc11147340"/>
      <w:bookmarkStart w:id="105" w:name="_Toc11148278"/>
      <w:bookmarkStart w:id="106" w:name="_Toc11148407"/>
      <w:bookmarkStart w:id="107" w:name="_Toc11149091"/>
      <w:r>
        <w:t>Echo Detection</w:t>
      </w:r>
      <w:bookmarkEnd w:id="104"/>
      <w:bookmarkEnd w:id="105"/>
      <w:bookmarkEnd w:id="106"/>
      <w:bookmarkEnd w:id="107"/>
    </w:p>
    <w:p w14:paraId="2A97523E" w14:textId="77777777" w:rsidR="00F649EB" w:rsidRPr="00F649EB" w:rsidRDefault="00F649EB" w:rsidP="00F649EB">
      <w:pPr>
        <w:rPr>
          <w:rFonts w:ascii="Times New Roman" w:hAnsi="Times New Roman"/>
          <w:sz w:val="24"/>
        </w:rPr>
      </w:pPr>
      <w:r w:rsidRPr="00F649EB">
        <w:t xml:space="preserve">When a STIX content producer consumes STIX data from external threat feeds and other sources, there is always the possibility that this may include data that is duplicative with respect to the content previously created by the producer. Thus, the problem of echo detection in this case revolves around understanding whether the STIX content that one is receiving is an independently submitted version of content that the consumer has previously created. </w:t>
      </w:r>
    </w:p>
    <w:p w14:paraId="584DFB5B" w14:textId="48E76A3D" w:rsidR="00F649EB" w:rsidRPr="00F649EB" w:rsidRDefault="00F649EB" w:rsidP="00F649EB">
      <w:pPr>
        <w:shd w:val="clear" w:color="auto" w:fill="FFFFFF"/>
        <w:spacing w:before="0" w:after="0"/>
        <w:rPr>
          <w:rFonts w:ascii="Times New Roman" w:hAnsi="Times New Roman"/>
          <w:sz w:val="24"/>
        </w:rPr>
      </w:pPr>
      <w:r w:rsidRPr="00F649EB">
        <w:rPr>
          <w:rFonts w:ascii="Times New Roman" w:hAnsi="Times New Roman"/>
          <w:sz w:val="24"/>
        </w:rPr>
        <w:fldChar w:fldCharType="begin"/>
      </w:r>
      <w:r w:rsidRPr="00F649EB">
        <w:rPr>
          <w:rFonts w:ascii="Times New Roman" w:hAnsi="Times New Roman"/>
          <w:sz w:val="24"/>
        </w:rPr>
        <w:instrText xml:space="preserve"> INCLUDEPICTURE "/var/folders/tt/2gb2d8s55qb3c9rj318c8tqc0000gn/T/com.microsoft.Word/WebArchiveCopyPasteTempFiles/page15image53452096" \* MERGEFORMATINET </w:instrText>
      </w:r>
      <w:r w:rsidRPr="00F649EB">
        <w:rPr>
          <w:rFonts w:ascii="Times New Roman" w:hAnsi="Times New Roman"/>
          <w:sz w:val="24"/>
        </w:rPr>
        <w:fldChar w:fldCharType="separate"/>
      </w:r>
      <w:r w:rsidRPr="00F649EB">
        <w:rPr>
          <w:rFonts w:ascii="Times New Roman" w:hAnsi="Times New Roman"/>
          <w:noProof/>
          <w:sz w:val="24"/>
        </w:rPr>
        <w:drawing>
          <wp:inline distT="0" distB="0" distL="0" distR="0" wp14:anchorId="591A12BE" wp14:editId="17AFA8B2">
            <wp:extent cx="5943600" cy="2243455"/>
            <wp:effectExtent l="0" t="0" r="0" b="4445"/>
            <wp:docPr id="27" name="Picture 27" descr="page15image5345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age15image5345209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243455"/>
                    </a:xfrm>
                    <a:prstGeom prst="rect">
                      <a:avLst/>
                    </a:prstGeom>
                    <a:noFill/>
                    <a:ln>
                      <a:noFill/>
                    </a:ln>
                  </pic:spPr>
                </pic:pic>
              </a:graphicData>
            </a:graphic>
          </wp:inline>
        </w:drawing>
      </w:r>
      <w:r w:rsidRPr="00F649EB">
        <w:rPr>
          <w:rFonts w:ascii="Times New Roman" w:hAnsi="Times New Roman"/>
          <w:sz w:val="24"/>
        </w:rPr>
        <w:fldChar w:fldCharType="end"/>
      </w:r>
    </w:p>
    <w:p w14:paraId="335C01BD" w14:textId="77777777" w:rsidR="00F649EB" w:rsidRDefault="00F649EB" w:rsidP="00F649EB">
      <w:pPr>
        <w:rPr>
          <w:rFonts w:ascii="Times New Roman" w:hAnsi="Times New Roman"/>
        </w:rPr>
      </w:pPr>
      <w:r>
        <w:t xml:space="preserve">This problem can be addressed by STIX content producers by attempting to detect semantically equivalent data upon ingest or through a “garbage collection” process that runs periodically. Content that is determined to have a high level of equivalence (e.g., &gt;=70%, depending on the type of SDO) with respect to data previously created by the producer could be handled automatically (i.e., deleted or merged into a new SDO that represents the union of the various properties in the content). </w:t>
      </w:r>
    </w:p>
    <w:p w14:paraId="6BBB8C0B" w14:textId="77777777" w:rsidR="00F649EB" w:rsidRDefault="00F649EB" w:rsidP="00F649EB">
      <w:r>
        <w:t xml:space="preserve">However, the challenge here (and with any similar use cases) is how to handle content that is determined to be similar but not completely equivalent (e.g., content that is determined to be 40-60% equivalent). One possibility is to mark this content and place it in a queue for human review; however, this approach is unlikely to scale given the potential volume of STIX content and is also unlikely to be a good use of an analyst’s time. Another approach is to simply reject such content, which means that any additional value it may provide would be lost. Clearly, neither approach is ideal, so some further thought on this topic is warranted. </w:t>
      </w:r>
    </w:p>
    <w:p w14:paraId="793D8C90" w14:textId="18B64AA7" w:rsidR="001871A6" w:rsidRDefault="001871A6" w:rsidP="001871A6">
      <w:pPr>
        <w:pStyle w:val="Heading2"/>
      </w:pPr>
      <w:bookmarkStart w:id="108" w:name="_Toc11147341"/>
      <w:bookmarkStart w:id="109" w:name="_Toc11148279"/>
      <w:bookmarkStart w:id="110" w:name="_Toc11148408"/>
      <w:bookmarkStart w:id="111" w:name="_Toc11149092"/>
      <w:r>
        <w:t>Common Object Detection</w:t>
      </w:r>
      <w:bookmarkEnd w:id="108"/>
      <w:bookmarkEnd w:id="109"/>
      <w:bookmarkEnd w:id="110"/>
      <w:bookmarkEnd w:id="111"/>
    </w:p>
    <w:p w14:paraId="34DDB89C" w14:textId="77777777" w:rsidR="001871A6" w:rsidRDefault="001871A6" w:rsidP="00211805">
      <w:pPr>
        <w:rPr>
          <w:rFonts w:ascii="Times New Roman" w:hAnsi="Times New Roman"/>
        </w:rPr>
      </w:pPr>
      <w:r>
        <w:t xml:space="preserve">With certain STIX SDOs, there is a higher likelihood that duplicate or near-duplicate versions of these SDOs will exist in threat feeds or sharing communities. This is particularly true of SDOs used primarily to </w:t>
      </w:r>
      <w:r>
        <w:lastRenderedPageBreak/>
        <w:t xml:space="preserve">provide supporting evidence or context that will be commonly created by STIX content producers, including the Attack Pattern, Vulnerability, and Location SDOs. </w:t>
      </w:r>
    </w:p>
    <w:p w14:paraId="39000F71" w14:textId="77777777" w:rsidR="001871A6" w:rsidRDefault="001871A6" w:rsidP="00211805">
      <w:r>
        <w:t xml:space="preserve">Detecting semantically equivalent STIX data can help address this problem through the identification of identical or nearly identical versions of such content. For example, consider the following scenario of three different versions of the same Vulnerability being shared: </w:t>
      </w:r>
    </w:p>
    <w:p w14:paraId="245AB76B" w14:textId="77777777" w:rsidR="001871A6" w:rsidRPr="001871A6" w:rsidRDefault="001871A6" w:rsidP="001871A6"/>
    <w:p w14:paraId="2EDCA4E3" w14:textId="7FE5A06B" w:rsidR="00211805" w:rsidRPr="00211805" w:rsidRDefault="00211805" w:rsidP="00211805">
      <w:pPr>
        <w:shd w:val="clear" w:color="auto" w:fill="FFFFFF"/>
        <w:spacing w:before="0" w:after="0"/>
        <w:rPr>
          <w:rFonts w:ascii="Times New Roman" w:hAnsi="Times New Roman"/>
          <w:sz w:val="24"/>
        </w:rPr>
      </w:pPr>
      <w:r w:rsidRPr="00211805">
        <w:rPr>
          <w:rFonts w:ascii="Times New Roman" w:hAnsi="Times New Roman"/>
          <w:sz w:val="24"/>
        </w:rPr>
        <w:fldChar w:fldCharType="begin"/>
      </w:r>
      <w:r w:rsidRPr="00211805">
        <w:rPr>
          <w:rFonts w:ascii="Times New Roman" w:hAnsi="Times New Roman"/>
          <w:sz w:val="24"/>
        </w:rPr>
        <w:instrText xml:space="preserve"> INCLUDEPICTURE "/var/folders/tt/2gb2d8s55qb3c9rj318c8tqc0000gn/T/com.microsoft.Word/WebArchiveCopyPasteTempFiles/page16image53119632" \* MERGEFORMATINET </w:instrText>
      </w:r>
      <w:r w:rsidRPr="00211805">
        <w:rPr>
          <w:rFonts w:ascii="Times New Roman" w:hAnsi="Times New Roman"/>
          <w:sz w:val="24"/>
        </w:rPr>
        <w:fldChar w:fldCharType="separate"/>
      </w:r>
      <w:r w:rsidRPr="00211805">
        <w:rPr>
          <w:rFonts w:ascii="Times New Roman" w:hAnsi="Times New Roman"/>
          <w:noProof/>
          <w:sz w:val="24"/>
        </w:rPr>
        <w:drawing>
          <wp:inline distT="0" distB="0" distL="0" distR="0" wp14:anchorId="020FAFEC" wp14:editId="2375F931">
            <wp:extent cx="5943600" cy="1700530"/>
            <wp:effectExtent l="0" t="0" r="0" b="0"/>
            <wp:docPr id="29" name="Picture 29" descr="page16image53119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age16image531196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1700530"/>
                    </a:xfrm>
                    <a:prstGeom prst="rect">
                      <a:avLst/>
                    </a:prstGeom>
                    <a:noFill/>
                    <a:ln>
                      <a:noFill/>
                    </a:ln>
                  </pic:spPr>
                </pic:pic>
              </a:graphicData>
            </a:graphic>
          </wp:inline>
        </w:drawing>
      </w:r>
      <w:r w:rsidRPr="00211805">
        <w:rPr>
          <w:rFonts w:ascii="Times New Roman" w:hAnsi="Times New Roman"/>
          <w:sz w:val="24"/>
        </w:rPr>
        <w:fldChar w:fldCharType="end"/>
      </w:r>
    </w:p>
    <w:p w14:paraId="74A8D220" w14:textId="77777777" w:rsidR="00211805" w:rsidRDefault="00211805" w:rsidP="00211805">
      <w:pPr>
        <w:rPr>
          <w:rFonts w:ascii="Times New Roman" w:hAnsi="Times New Roman"/>
        </w:rPr>
      </w:pPr>
      <w:r>
        <w:t xml:space="preserve">Although each of these vulnerabilities has a different </w:t>
      </w:r>
      <w:r>
        <w:rPr>
          <w:rFonts w:ascii="Gautami" w:hAnsi="Gautami" w:cs="Gautami"/>
        </w:rPr>
        <w:t>​</w:t>
      </w:r>
      <w:r>
        <w:rPr>
          <w:rFonts w:ascii="Arial" w:hAnsi="Arial" w:cs="Arial"/>
          <w:b/>
          <w:bCs/>
        </w:rPr>
        <w:t>name</w:t>
      </w:r>
      <w:r>
        <w:rPr>
          <w:rFonts w:ascii="Gautami" w:hAnsi="Gautami" w:cs="Gautami"/>
        </w:rPr>
        <w:t>​</w:t>
      </w:r>
      <w:r>
        <w:t xml:space="preserve">, they all share the same external reference (to a CVE entry). Accordingly, using the semantic equivalence algorithm and weights previously outlined, these vulnerabilities would be calculated as being 70% equivalent. Using this calculation, a STIX content consumer could infer that these are in fact referencing the same vulnerability and use this knowledge to store and reference only a single variant of this object. </w:t>
      </w:r>
    </w:p>
    <w:p w14:paraId="0B91FBE8" w14:textId="77777777" w:rsidR="00211805" w:rsidRDefault="00211805" w:rsidP="00211805">
      <w:r>
        <w:t xml:space="preserve">This use case can also be extended to searching across STIX content repositories for variants of the same object (assuming that the repositories don’t do any merging or deduplication of such data). For instance, in the vein of the above example, one could search for variants of the same Vulnerability SDO in order to determine if there is any additional information available on the vulnerability. </w:t>
      </w:r>
    </w:p>
    <w:p w14:paraId="13297DE4" w14:textId="303C53F3" w:rsidR="00A12D4C" w:rsidRDefault="00A12D4C" w:rsidP="00A12D4C">
      <w:pPr>
        <w:pStyle w:val="Heading2"/>
      </w:pPr>
      <w:bookmarkStart w:id="112" w:name="_Toc11147342"/>
      <w:bookmarkStart w:id="113" w:name="_Toc11148280"/>
      <w:bookmarkStart w:id="114" w:name="_Toc11148409"/>
      <w:bookmarkStart w:id="115" w:name="_Toc11149093"/>
      <w:r>
        <w:t>Managing &amp; Sharing Semantically Equivalent Data</w:t>
      </w:r>
      <w:bookmarkEnd w:id="112"/>
      <w:bookmarkEnd w:id="113"/>
      <w:bookmarkEnd w:id="114"/>
      <w:bookmarkEnd w:id="115"/>
    </w:p>
    <w:p w14:paraId="2591EE00" w14:textId="77777777" w:rsidR="00A12D4C" w:rsidRDefault="00A12D4C" w:rsidP="00A12D4C">
      <w:pPr>
        <w:rPr>
          <w:rFonts w:ascii="Times New Roman" w:hAnsi="Times New Roman"/>
        </w:rPr>
      </w:pPr>
      <w:r>
        <w:t xml:space="preserve">STIX threat feeds, content aggregators, and other data feed providers that incorporate data from various sources will face issues and questions similar to those outlined for STIX content producers in the context of echo detection. Namely, how can they detect similar STIX data in order to keep the quality of their feed high, and what do they do with this data once detected. The mechanism (algorithm and key properties/weights) for detecting semantically equivalent STIX data has been discussed previously, so the larger question here is with regards to what such feed providers should do once they’ve detected some set of such data as being semantically equivalent. </w:t>
      </w:r>
    </w:p>
    <w:p w14:paraId="6A643FF4" w14:textId="77777777" w:rsidR="00A12D4C" w:rsidRDefault="00A12D4C" w:rsidP="00A12D4C">
      <w:r>
        <w:t xml:space="preserve">One possibility is to simply capture this fact using a STIX relationship object and a custom relationship value such as “semantically-equivalent”, and thereby include information about semantically SDOs in their data feed. This would also allow the capture of the actual equivalence score between semantically equivalent data, either as a custom property or through the use of the existing </w:t>
      </w:r>
      <w:r>
        <w:rPr>
          <w:rFonts w:ascii="Gautami" w:hAnsi="Gautami" w:cs="Gautami"/>
        </w:rPr>
        <w:t>​</w:t>
      </w:r>
      <w:r>
        <w:rPr>
          <w:rFonts w:ascii="Arial" w:hAnsi="Arial" w:cs="Arial"/>
          <w:b/>
          <w:bCs/>
        </w:rPr>
        <w:t>confidence</w:t>
      </w:r>
      <w:r>
        <w:rPr>
          <w:rFonts w:ascii="Gautami" w:hAnsi="Gautami" w:cs="Gautami"/>
        </w:rPr>
        <w:t xml:space="preserve">​ </w:t>
      </w:r>
      <w:r>
        <w:t xml:space="preserve">property. </w:t>
      </w:r>
    </w:p>
    <w:p w14:paraId="22F65832" w14:textId="77777777" w:rsidR="00A12D4C" w:rsidRDefault="00A12D4C" w:rsidP="00A12D4C">
      <w:r>
        <w:t xml:space="preserve">However, this approach raises the question of what value this provides to consumers – what do they gain by knowing that some set of objects in the data feed are semantically equivalent? On one hand, it offloads this decision process to the consumer, so that those who have the ability to do more interesting things with this data (e.g., merge together all semantically equivalent objects) can take advantage of it. On the other hand, this could just end up being extra noise that consumers will have to deal with, in terms of the extra relationships and data that they’ll have to parse. </w:t>
      </w:r>
    </w:p>
    <w:p w14:paraId="5FA246DC" w14:textId="77777777" w:rsidR="00A12D4C" w:rsidRDefault="00A12D4C" w:rsidP="00A12D4C">
      <w:r>
        <w:t xml:space="preserve">One practical approach is to send feedback of semantic equivalence only to the original content submitter. In theory they could potentially receive feedback with the ID of the equivalent indicator, which will allow data submitters to receive feedback on their submissions and curate their data in a way that makes it more relevant for sharing. This also provides the means for submitters to remove content that they understand is duplicate and not relevant. </w:t>
      </w:r>
    </w:p>
    <w:p w14:paraId="6F8557CF" w14:textId="77777777" w:rsidR="00A12D4C" w:rsidRDefault="00A12D4C" w:rsidP="00A12D4C">
      <w:r>
        <w:t xml:space="preserve">Another possibility is for threat feeds to “garbage collect” semantically identical content by periodically checking for similarities amongst the STIX data in their collection and then either merging, deleting any copies of objects that have a high degree of similarity, or (primarily for cases of low similarity) simply </w:t>
      </w:r>
      <w:r>
        <w:lastRenderedPageBreak/>
        <w:t xml:space="preserve">keeping the objects as-is. As with echo detection, this process is highly dependent on the level of similarity found, with high and low levels of similarity being easier to deal with. For example, if two SDOs are highly similar, it may not make sense to keep </w:t>
      </w:r>
    </w:p>
    <w:p w14:paraId="6986A3FF" w14:textId="77777777" w:rsidR="00A12D4C" w:rsidRDefault="00A12D4C" w:rsidP="00A12D4C">
      <w:r>
        <w:t xml:space="preserve">both in the data feed; conversely, SDOs that have a low level of similarity should likely both be kept. However, deciding what to do with SDOs that show some middle level of similarity is tricky; one option is to attempt to automatically merge them. The problem is that there are likely to be many corner cases with such a process, including what to do with properties that are contained in multiple SDOs but are not identical across all of the them. Again, it’s clear that this warrants further investigation. </w:t>
      </w:r>
    </w:p>
    <w:p w14:paraId="6D4E5AF4" w14:textId="77777777" w:rsidR="00A12D4C" w:rsidRDefault="00A12D4C" w:rsidP="00A12D4C">
      <w:r>
        <w:t xml:space="preserve">An additional possibility is for the threat feed to store all of their semantically equivalent content in a separate repository that can be queried by users as a means of data enrichment. For instance, if a user wishes to see if there exists any additional data on an SDO that they already possess, they could query this special repository to find any SDOs that may be semantically equivalent and use this information to enrich their existing data or just gain additional context. </w:t>
      </w:r>
    </w:p>
    <w:p w14:paraId="10292EE5" w14:textId="752A92C2" w:rsidR="00A12D4C" w:rsidRDefault="00A12D4C" w:rsidP="00A12D4C">
      <w:pPr>
        <w:pStyle w:val="Heading2"/>
      </w:pPr>
      <w:bookmarkStart w:id="116" w:name="_Toc11147343"/>
      <w:bookmarkStart w:id="117" w:name="_Toc11148281"/>
      <w:bookmarkStart w:id="118" w:name="_Toc11148410"/>
      <w:bookmarkStart w:id="119" w:name="_Toc11149094"/>
      <w:r>
        <w:t>Material Change Detection</w:t>
      </w:r>
      <w:bookmarkEnd w:id="116"/>
      <w:bookmarkEnd w:id="117"/>
      <w:bookmarkEnd w:id="118"/>
      <w:bookmarkEnd w:id="119"/>
    </w:p>
    <w:p w14:paraId="10FA9C8E" w14:textId="77777777" w:rsidR="00A12D4C" w:rsidRDefault="00A12D4C" w:rsidP="00A12D4C">
      <w:pPr>
        <w:rPr>
          <w:rFonts w:ascii="Times New Roman" w:hAnsi="Times New Roman"/>
        </w:rPr>
      </w:pPr>
      <w:r>
        <w:t xml:space="preserve">Another usage of semantic equivalence is around the automated detection of material changes when versioning STIX SDOs. The STIX specification defines material change as a “change to the meaning of the object”; this is an important concept in the context of versioning because any changes to an SDO that are material in nature suggest that a new SDO should be created instead of updating the old one. Accordingly, when versioning an object, semantic equivalence can used as a means of detecting whether material changes have been made in the new version – if the new version and the previous version of an SDO are not highly equivalent (~&gt;80%), then this is likely to be a strong indicator that material changes have been made and a new SDO should instead be created. </w:t>
      </w:r>
    </w:p>
    <w:p w14:paraId="7D4D23B8" w14:textId="77777777" w:rsidR="00A12D4C" w:rsidRPr="00A12D4C" w:rsidRDefault="00A12D4C" w:rsidP="00A12D4C"/>
    <w:p w14:paraId="5D2D6735" w14:textId="0D7B6DF1" w:rsidR="00A12D4C" w:rsidRDefault="00A12D4C" w:rsidP="00A12D4C">
      <w:pPr>
        <w:pStyle w:val="Heading1WP"/>
      </w:pPr>
      <w:bookmarkStart w:id="120" w:name="_Toc11147344"/>
      <w:bookmarkStart w:id="121" w:name="_Toc11148282"/>
      <w:bookmarkStart w:id="122" w:name="_Toc11148411"/>
      <w:bookmarkStart w:id="123" w:name="_Toc11149095"/>
      <w:r>
        <w:lastRenderedPageBreak/>
        <w:t>Practical Use of Semantic Equivalence</w:t>
      </w:r>
      <w:bookmarkEnd w:id="120"/>
      <w:bookmarkEnd w:id="121"/>
      <w:bookmarkEnd w:id="122"/>
      <w:bookmarkEnd w:id="123"/>
    </w:p>
    <w:p w14:paraId="46E3E90D" w14:textId="77777777" w:rsidR="00A12D4C" w:rsidRDefault="00A12D4C" w:rsidP="00A12D4C">
      <w:pPr>
        <w:rPr>
          <w:rFonts w:ascii="Times New Roman" w:hAnsi="Times New Roman"/>
        </w:rPr>
      </w:pPr>
      <w:r>
        <w:t xml:space="preserve">An important fact to keep in mind when discussing semantic equivalence, especially in the context of sharing platforms like AIS, is that </w:t>
      </w:r>
      <w:r>
        <w:rPr>
          <w:rFonts w:ascii="Gautami" w:hAnsi="Gautami" w:cs="Gautami"/>
        </w:rPr>
        <w:t>​</w:t>
      </w:r>
      <w:r>
        <w:rPr>
          <w:rFonts w:ascii="Arial" w:hAnsi="Arial" w:cs="Arial"/>
          <w:i/>
          <w:iCs/>
        </w:rPr>
        <w:t>most</w:t>
      </w:r>
      <w:r>
        <w:rPr>
          <w:rFonts w:ascii="Gautami" w:hAnsi="Gautami" w:cs="Gautami"/>
        </w:rPr>
        <w:t xml:space="preserve">​ </w:t>
      </w:r>
      <w:r>
        <w:t xml:space="preserve">STIX 2.x content in the near future will be relatively simplistic and thus straightforward to calculate semantic equivalence for. This is particularly true for Indicators, where many of the corner cases and questions that we’ve outlined will not be applicable. For example, the majority of Indicators today consist of “facts” such as domain names or IP addresses, which result in very basic Indicator patterns that should be easy to compare in terms of semantic equivalence. In addition, the basic semantic equivalence algorithm is easy to apply as it operates directly on the facts that are exchanged in STIX data. </w:t>
      </w:r>
    </w:p>
    <w:p w14:paraId="634BC3CB" w14:textId="5EE65F02" w:rsidR="00A12D4C" w:rsidRDefault="00A12D4C" w:rsidP="00A12D4C">
      <w:r>
        <w:t xml:space="preserve">Accordingly, it would be prudent to employ at most a basic form of semantic equivalence in the near future for the purposes of producer-based echo detection and basic garbage collection in threat feeds (i.e., detecting and deprecating data that is highly equivalent). Other use cases and corner cases associated with semantic equivalence can be addressed in conjunction with the increase in complexity of the STIX 2.x content in the wild, especially when considering the shift from exchange of more basic data such as indicators/observables to more complex/analysis-based data such as campaigns and TTPs. </w:t>
      </w:r>
    </w:p>
    <w:p w14:paraId="672A34A6" w14:textId="77777777" w:rsidR="00F649EB" w:rsidRPr="0070592F" w:rsidRDefault="00F649EB" w:rsidP="0070592F">
      <w:pPr>
        <w:shd w:val="clear" w:color="auto" w:fill="FFFFFF"/>
        <w:spacing w:before="0" w:after="0"/>
        <w:rPr>
          <w:rFonts w:ascii="Times New Roman" w:hAnsi="Times New Roman"/>
          <w:sz w:val="24"/>
        </w:rPr>
      </w:pPr>
    </w:p>
    <w:p w14:paraId="32CFE5F7" w14:textId="57015F92" w:rsidR="004208EB" w:rsidRPr="00787A7F" w:rsidRDefault="004208EB" w:rsidP="00AB62C9">
      <w:pPr>
        <w:pStyle w:val="AppendixHeading1"/>
      </w:pPr>
      <w:bookmarkStart w:id="124" w:name="_Toc287336983"/>
      <w:bookmarkStart w:id="125" w:name="_Toc287337066"/>
      <w:bookmarkStart w:id="126" w:name="_Toc8648849"/>
      <w:bookmarkStart w:id="127" w:name="_Toc11147345"/>
      <w:bookmarkStart w:id="128" w:name="_Toc11148283"/>
      <w:bookmarkStart w:id="129" w:name="_Toc11148412"/>
      <w:bookmarkStart w:id="130" w:name="_Toc11149096"/>
      <w:r w:rsidRPr="00787A7F">
        <w:lastRenderedPageBreak/>
        <w:t>Acknowledgments</w:t>
      </w:r>
      <w:bookmarkEnd w:id="124"/>
      <w:bookmarkEnd w:id="125"/>
      <w:bookmarkEnd w:id="126"/>
      <w:bookmarkEnd w:id="127"/>
      <w:bookmarkEnd w:id="128"/>
      <w:bookmarkEnd w:id="129"/>
      <w:bookmarkEnd w:id="130"/>
    </w:p>
    <w:p w14:paraId="6CB600B5" w14:textId="77777777" w:rsidR="004208EB" w:rsidRDefault="004208EB" w:rsidP="004208EB">
      <w:r>
        <w:t>The following individuals have participated in the creation of this specification and are gratefully acknowledged:</w:t>
      </w:r>
    </w:p>
    <w:p w14:paraId="1D4600A3" w14:textId="6433B930" w:rsidR="004208EB" w:rsidRDefault="004208EB" w:rsidP="004208EB">
      <w:r>
        <w:t>Participants:</w:t>
      </w:r>
    </w:p>
    <w:p w14:paraId="2F546332" w14:textId="30007FCD" w:rsidR="00E266CA" w:rsidRDefault="00E266CA" w:rsidP="004208EB">
      <w:r>
        <w:t>Sarah Kelley, MITRE Corporation</w:t>
      </w:r>
    </w:p>
    <w:p w14:paraId="6173D9A0" w14:textId="3470BDF2" w:rsidR="00E266CA" w:rsidRDefault="00E266CA" w:rsidP="00E266CA">
      <w:r>
        <w:t>Richard Piazza, MITRE Corporation</w:t>
      </w:r>
    </w:p>
    <w:p w14:paraId="69CC029E" w14:textId="77777777" w:rsidR="00E266CA" w:rsidRDefault="00E266CA" w:rsidP="00E266CA">
      <w:pPr>
        <w:pStyle w:val="Contributor"/>
        <w:spacing w:after="80"/>
        <w:contextualSpacing w:val="0"/>
      </w:pPr>
      <w:r>
        <w:t xml:space="preserve">Marlon Taylor, DHS Office of Cybersecurity and Communications (CS&amp;C) </w:t>
      </w:r>
    </w:p>
    <w:p w14:paraId="101DB886" w14:textId="77777777" w:rsidR="001B5F6B" w:rsidRDefault="001B5F6B"/>
    <w:p w14:paraId="2D386D3C" w14:textId="062C51B8" w:rsidR="00E1565B" w:rsidRPr="00787A7F" w:rsidRDefault="00E1565B" w:rsidP="00E43A7D">
      <w:pPr>
        <w:pStyle w:val="AppendixHeading1"/>
      </w:pPr>
      <w:bookmarkStart w:id="131" w:name="_Toc8648853"/>
      <w:bookmarkStart w:id="132" w:name="_Toc11147346"/>
      <w:bookmarkStart w:id="133" w:name="_Toc11148284"/>
      <w:bookmarkStart w:id="134" w:name="_Toc11148413"/>
      <w:bookmarkStart w:id="135" w:name="_Toc11149097"/>
      <w:r w:rsidRPr="00787A7F">
        <w:lastRenderedPageBreak/>
        <w:t>Revision History</w:t>
      </w:r>
      <w:bookmarkEnd w:id="131"/>
      <w:bookmarkEnd w:id="132"/>
      <w:bookmarkEnd w:id="133"/>
      <w:bookmarkEnd w:id="134"/>
      <w:bookmarkEnd w:id="1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gridCol w:w="1410"/>
        <w:gridCol w:w="2115"/>
        <w:gridCol w:w="4297"/>
      </w:tblGrid>
      <w:tr w:rsidR="004D46AF" w14:paraId="4EFD6A5A" w14:textId="77777777" w:rsidTr="00A76C35">
        <w:tc>
          <w:tcPr>
            <w:tcW w:w="1528" w:type="dxa"/>
          </w:tcPr>
          <w:p w14:paraId="68C36326" w14:textId="77777777" w:rsidR="004D46AF" w:rsidRPr="00C7321D" w:rsidRDefault="004D46AF" w:rsidP="00F2102E">
            <w:pPr>
              <w:jc w:val="center"/>
              <w:rPr>
                <w:b/>
              </w:rPr>
            </w:pPr>
            <w:r w:rsidRPr="00C7321D">
              <w:rPr>
                <w:b/>
              </w:rPr>
              <w:t>Revision</w:t>
            </w:r>
          </w:p>
        </w:tc>
        <w:tc>
          <w:tcPr>
            <w:tcW w:w="1410" w:type="dxa"/>
          </w:tcPr>
          <w:p w14:paraId="2ABF862B" w14:textId="77777777" w:rsidR="004D46AF" w:rsidRPr="00C7321D" w:rsidRDefault="004D46AF" w:rsidP="00F2102E">
            <w:pPr>
              <w:jc w:val="center"/>
              <w:rPr>
                <w:b/>
              </w:rPr>
            </w:pPr>
            <w:r w:rsidRPr="00C7321D">
              <w:rPr>
                <w:b/>
              </w:rPr>
              <w:t>Date</w:t>
            </w:r>
          </w:p>
        </w:tc>
        <w:tc>
          <w:tcPr>
            <w:tcW w:w="2115" w:type="dxa"/>
          </w:tcPr>
          <w:p w14:paraId="108ADF8A" w14:textId="77777777" w:rsidR="004D46AF" w:rsidRPr="00C7321D" w:rsidRDefault="004D46AF" w:rsidP="00F2102E">
            <w:pPr>
              <w:jc w:val="center"/>
              <w:rPr>
                <w:b/>
              </w:rPr>
            </w:pPr>
            <w:r w:rsidRPr="00C7321D">
              <w:rPr>
                <w:b/>
              </w:rPr>
              <w:t>Editor</w:t>
            </w:r>
          </w:p>
        </w:tc>
        <w:tc>
          <w:tcPr>
            <w:tcW w:w="4297" w:type="dxa"/>
          </w:tcPr>
          <w:p w14:paraId="3AAE6249" w14:textId="77777777" w:rsidR="004D46AF" w:rsidRPr="00C7321D" w:rsidRDefault="004D46AF" w:rsidP="00F2102E">
            <w:pPr>
              <w:rPr>
                <w:b/>
              </w:rPr>
            </w:pPr>
            <w:r w:rsidRPr="00C7321D">
              <w:rPr>
                <w:b/>
              </w:rPr>
              <w:t>Changes Made</w:t>
            </w:r>
          </w:p>
        </w:tc>
      </w:tr>
      <w:tr w:rsidR="00A76C35" w14:paraId="3468C095" w14:textId="77777777" w:rsidTr="00A76C35">
        <w:tc>
          <w:tcPr>
            <w:tcW w:w="1528" w:type="dxa"/>
          </w:tcPr>
          <w:p w14:paraId="6AE5E4BF" w14:textId="6E374E52" w:rsidR="00A76C35" w:rsidRDefault="00A76C35" w:rsidP="00A76C35">
            <w:r>
              <w:t>---</w:t>
            </w:r>
          </w:p>
        </w:tc>
        <w:tc>
          <w:tcPr>
            <w:tcW w:w="1410" w:type="dxa"/>
          </w:tcPr>
          <w:p w14:paraId="10855C5D" w14:textId="402FD394" w:rsidR="00A76C35" w:rsidRDefault="00A76C35" w:rsidP="00A76C35">
            <w:r>
              <w:t>2018-11-29</w:t>
            </w:r>
          </w:p>
        </w:tc>
        <w:tc>
          <w:tcPr>
            <w:tcW w:w="2115" w:type="dxa"/>
          </w:tcPr>
          <w:p w14:paraId="4A526C75" w14:textId="77777777" w:rsidR="00A76C35" w:rsidRDefault="00A76C35" w:rsidP="00A76C35">
            <w:r>
              <w:t xml:space="preserve">Desiree Beck, </w:t>
            </w:r>
          </w:p>
          <w:p w14:paraId="673521B1" w14:textId="5717926E" w:rsidR="00A76C35" w:rsidRDefault="00A76C35" w:rsidP="00A76C35">
            <w:r>
              <w:t>Ivan Kirillov</w:t>
            </w:r>
          </w:p>
        </w:tc>
        <w:tc>
          <w:tcPr>
            <w:tcW w:w="4297" w:type="dxa"/>
          </w:tcPr>
          <w:p w14:paraId="7C5A6F32" w14:textId="0533135B" w:rsidR="00A76C35" w:rsidRDefault="00A76C35" w:rsidP="00A76C35">
            <w:r>
              <w:t>Initial Version in Google Docs</w:t>
            </w:r>
          </w:p>
        </w:tc>
      </w:tr>
      <w:tr w:rsidR="00A76C35" w14:paraId="58527C9F" w14:textId="77777777" w:rsidTr="00A76C35">
        <w:tc>
          <w:tcPr>
            <w:tcW w:w="1528" w:type="dxa"/>
          </w:tcPr>
          <w:p w14:paraId="6E00EBD9" w14:textId="65CFB6A8" w:rsidR="00A76C35" w:rsidRDefault="00A76C35" w:rsidP="00A76C35">
            <w:r>
              <w:t>01</w:t>
            </w:r>
          </w:p>
        </w:tc>
        <w:tc>
          <w:tcPr>
            <w:tcW w:w="1410" w:type="dxa"/>
          </w:tcPr>
          <w:p w14:paraId="3464DFEA" w14:textId="6C9F29F7" w:rsidR="00A76C35" w:rsidRDefault="00A76C35" w:rsidP="00A76C35">
            <w:r>
              <w:t>2019-06-06</w:t>
            </w:r>
          </w:p>
        </w:tc>
        <w:tc>
          <w:tcPr>
            <w:tcW w:w="2115" w:type="dxa"/>
          </w:tcPr>
          <w:p w14:paraId="3119C7E4" w14:textId="77777777" w:rsidR="00A76C35" w:rsidRDefault="00A76C35" w:rsidP="00A76C35">
            <w:r>
              <w:t xml:space="preserve">Desiree Beck, </w:t>
            </w:r>
          </w:p>
          <w:p w14:paraId="1CEEE60F" w14:textId="451643AE" w:rsidR="00A76C35" w:rsidRDefault="00A76C35" w:rsidP="00A76C35">
            <w:r>
              <w:t>Ivan Kirillov</w:t>
            </w:r>
          </w:p>
        </w:tc>
        <w:tc>
          <w:tcPr>
            <w:tcW w:w="4297" w:type="dxa"/>
          </w:tcPr>
          <w:p w14:paraId="13FC7CF5" w14:textId="022F397D" w:rsidR="00A76C35" w:rsidRDefault="00A76C35" w:rsidP="00A76C35">
            <w:r>
              <w:t>Moved to OASIS template</w:t>
            </w:r>
          </w:p>
        </w:tc>
      </w:tr>
    </w:tbl>
    <w:p w14:paraId="31B0F1DE" w14:textId="620F2711" w:rsidR="00E1565B" w:rsidRDefault="00E1565B" w:rsidP="00E1565B"/>
    <w:sectPr w:rsidR="00E1565B" w:rsidSect="00A44CD5">
      <w:headerReference w:type="even" r:id="rId45"/>
      <w:headerReference w:type="default" r:id="rId46"/>
      <w:footerReference w:type="even" r:id="rId47"/>
      <w:footerReference w:type="default" r:id="rId48"/>
      <w:footerReference w:type="first" r:id="rId49"/>
      <w:type w:val="continuous"/>
      <w:pgSz w:w="12240" w:h="15840" w:code="1"/>
      <w:pgMar w:top="1440" w:right="1440" w:bottom="720" w:left="1440" w:header="720" w:footer="53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0E13A9" w14:textId="77777777" w:rsidR="000F3B05" w:rsidRDefault="000F3B05">
      <w:pPr>
        <w:spacing w:after="0"/>
      </w:pPr>
      <w:r>
        <w:separator/>
      </w:r>
    </w:p>
    <w:p w14:paraId="101504CD" w14:textId="77777777" w:rsidR="000F3B05" w:rsidRDefault="000F3B05"/>
  </w:endnote>
  <w:endnote w:type="continuationSeparator" w:id="0">
    <w:p w14:paraId="0E6C8683" w14:textId="77777777" w:rsidR="000F3B05" w:rsidRDefault="000F3B05">
      <w:pPr>
        <w:spacing w:after="0"/>
      </w:pPr>
      <w:r>
        <w:continuationSeparator/>
      </w:r>
    </w:p>
    <w:p w14:paraId="7470F700" w14:textId="77777777" w:rsidR="000F3B05" w:rsidRDefault="000F3B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autami">
    <w:panose1 w:val="020B0502040204020203"/>
    <w:charset w:val="00"/>
    <w:family w:val="swiss"/>
    <w:pitch w:val="variable"/>
    <w:sig w:usb0="00200003" w:usb1="00000000" w:usb2="00000000" w:usb3="00000000" w:csb0="00000001" w:csb1="00000000"/>
  </w:font>
  <w:font w:name="ArialMT">
    <w:altName w:val="Arial"/>
    <w:panose1 w:val="020B0604020202020204"/>
    <w:charset w:val="00"/>
    <w:family w:val="roman"/>
    <w:notTrueType/>
    <w:pitch w:val="default"/>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F0319" w14:textId="77777777" w:rsidR="00941AA2" w:rsidRDefault="00941AA2" w:rsidP="006443A0">
    <w:pPr>
      <w:pStyle w:val="Footer"/>
      <w:jc w:val="center"/>
    </w:pPr>
    <w:r>
      <w:rPr>
        <w:noProof/>
        <w:sz w:val="18"/>
        <w:szCs w:val="18"/>
      </w:rPr>
      <mc:AlternateContent>
        <mc:Choice Requires="wps">
          <w:drawing>
            <wp:anchor distT="0" distB="0" distL="114300" distR="114300" simplePos="0" relativeHeight="251667456" behindDoc="1" locked="0" layoutInCell="1" allowOverlap="1" wp14:anchorId="5DB6CFCE" wp14:editId="494F05E6">
              <wp:simplePos x="0" y="0"/>
              <wp:positionH relativeFrom="page">
                <wp:posOffset>0</wp:posOffset>
              </wp:positionH>
              <wp:positionV relativeFrom="page">
                <wp:posOffset>0</wp:posOffset>
              </wp:positionV>
              <wp:extent cx="699770" cy="10058400"/>
              <wp:effectExtent l="0" t="0" r="0" b="0"/>
              <wp:wrapNone/>
              <wp:docPr id="5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770" cy="10058400"/>
                      </a:xfrm>
                      <a:prstGeom prst="rect">
                        <a:avLst/>
                      </a:prstGeom>
                      <a:solidFill>
                        <a:srgbClr val="675E4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rgbClr val="000000"/>
                            </a:solidFill>
                            <a:miter lim="800000"/>
                            <a:headEnd/>
                            <a:tailEnd/>
                          </a14:hiddenLine>
                        </a:ext>
                      </a:extLst>
                    </wps:spPr>
                    <wps:txbx>
                      <w:txbxContent>
                        <w:p w14:paraId="2E272087" w14:textId="77777777" w:rsidR="00941AA2" w:rsidRDefault="00941AA2"/>
                      </w:txbxContent>
                    </wps:txbx>
                    <wps:bodyPr rot="0" vert="horz" wrap="square" lIns="91440" tIns="45720" rIns="91440" bIns="45720" anchor="ctr" anchorCtr="0" upright="1">
                      <a:noAutofit/>
                    </wps:bodyPr>
                  </wps:wsp>
                </a:graphicData>
              </a:graphic>
              <wp14:sizeRelH relativeFrom="page">
                <wp14:pctWidth>9000</wp14:pctWidth>
              </wp14:sizeRelH>
              <wp14:sizeRelV relativeFrom="page">
                <wp14:pctHeight>100000</wp14:pctHeight>
              </wp14:sizeRelV>
            </wp:anchor>
          </w:drawing>
        </mc:Choice>
        <mc:Fallback>
          <w:pict>
            <v:rect w14:anchorId="5DB6CFCE" id="_x0000_s1029" style="position:absolute;left:0;text-align:left;margin-left:0;margin-top:0;width:55.1pt;height:11in;z-index:-251649024;visibility:visible;mso-wrap-style:square;mso-width-percent:90;mso-height-percent:1000;mso-wrap-distance-left:9pt;mso-wrap-distance-top:0;mso-wrap-distance-right:9pt;mso-wrap-distance-bottom:0;mso-position-horizontal:absolute;mso-position-horizontal-relative:page;mso-position-vertical:absolute;mso-position-vertical-relative:page;mso-width-percent:90;mso-height-percent:100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" fillcolor="#675e47" stroked="f">
              <v:textbox>
                <w:txbxContent>
                  <w:p w14:paraId="2E272087" w14:textId="77777777" w:rsidR="00941AA2" w:rsidRDefault="00941AA2"/>
                </w:txbxContent>
              </v:textbox>
              <w10:wrap anchorx="page" anchory="page"/>
            </v:rect>
          </w:pict>
        </mc:Fallback>
      </mc:AlternateContent>
    </w:r>
    <w:r>
      <w:rPr>
        <w:noProof/>
        <w:sz w:val="18"/>
        <w:szCs w:val="18"/>
      </w:rPr>
      <mc:AlternateContent>
        <mc:Choice Requires="wps">
          <w:drawing>
            <wp:anchor distT="0" distB="0" distL="114300" distR="114300" simplePos="0" relativeHeight="251668480" behindDoc="1" locked="0" layoutInCell="1" allowOverlap="1" wp14:anchorId="77A23041" wp14:editId="24221671">
              <wp:simplePos x="0" y="0"/>
              <wp:positionH relativeFrom="page">
                <wp:posOffset>0</wp:posOffset>
              </wp:positionH>
              <wp:positionV relativeFrom="page">
                <wp:posOffset>0</wp:posOffset>
              </wp:positionV>
              <wp:extent cx="699770" cy="905510"/>
              <wp:effectExtent l="0" t="0" r="0" b="0"/>
              <wp:wrapNone/>
              <wp:docPr id="5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770" cy="905510"/>
                      </a:xfrm>
                      <a:prstGeom prst="rect">
                        <a:avLst/>
                      </a:prstGeom>
                      <a:solidFill>
                        <a:srgbClr val="A9A57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rgbClr val="000000"/>
                            </a:solidFill>
                            <a:miter lim="800000"/>
                            <a:headEnd/>
                            <a:tailEnd/>
                          </a14:hiddenLine>
                        </a:ext>
                      </a:extLst>
                    </wps:spPr>
                    <wps:txbx>
                      <w:txbxContent>
                        <w:p w14:paraId="2E17AD77" w14:textId="77777777" w:rsidR="00941AA2" w:rsidRDefault="00941AA2"/>
                      </w:txbxContent>
                    </wps:txbx>
                    <wps:bodyPr rot="0" vert="horz" wrap="square" lIns="91440" tIns="45720" rIns="91440" bIns="45720" anchor="ctr" anchorCtr="0" upright="1">
                      <a:noAutofit/>
                    </wps:bodyPr>
                  </wps:wsp>
                </a:graphicData>
              </a:graphic>
              <wp14:sizeRelH relativeFrom="page">
                <wp14:pctWidth>9000</wp14:pctWidth>
              </wp14:sizeRelH>
              <wp14:sizeRelV relativeFrom="page">
                <wp14:pctHeight>9000</wp14:pctHeight>
              </wp14:sizeRelV>
            </wp:anchor>
          </w:drawing>
        </mc:Choice>
        <mc:Fallback>
          <w:pict>
            <v:rect w14:anchorId="77A23041" id="Rectangle 3" o:spid="_x0000_s1030" style="position:absolute;left:0;text-align:left;margin-left:0;margin-top:0;width:55.1pt;height:71.3pt;z-index:-251648000;visibility:visible;mso-wrap-style:square;mso-width-percent:90;mso-height-percent:90;mso-wrap-distance-left:9pt;mso-wrap-distance-top:0;mso-wrap-distance-right:9pt;mso-wrap-distance-bottom:0;mso-position-horizontal:absolute;mso-position-horizontal-relative:page;mso-position-vertical:absolute;mso-position-vertical-relative:page;mso-width-percent:90;mso-height-percent:9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" fillcolor="#a9a57c" stroked="f">
              <v:textbox>
                <w:txbxContent>
                  <w:p w14:paraId="2E17AD77" w14:textId="77777777" w:rsidR="00941AA2" w:rsidRDefault="00941AA2"/>
                </w:txbxContent>
              </v:textbox>
              <w10:wrap anchorx="page" anchory="page"/>
            </v:rect>
          </w:pict>
        </mc:Fallback>
      </mc:AlternateContent>
    </w:r>
    <w:r>
      <w:rPr>
        <w:noProof/>
        <w:sz w:val="18"/>
        <w:szCs w:val="18"/>
      </w:rPr>
      <mc:AlternateContent>
        <mc:Choice Requires="wps">
          <w:drawing>
            <wp:anchor distT="0" distB="0" distL="114300" distR="114300" simplePos="0" relativeHeight="251669504" behindDoc="0" locked="0" layoutInCell="1" allowOverlap="1" wp14:anchorId="4AC3A506" wp14:editId="4E9EA4F4">
              <wp:simplePos x="0" y="0"/>
              <wp:positionH relativeFrom="page">
                <wp:posOffset>0</wp:posOffset>
              </wp:positionH>
              <wp:positionV relativeFrom="page">
                <wp:posOffset>0</wp:posOffset>
              </wp:positionV>
              <wp:extent cx="457200" cy="365760"/>
              <wp:effectExtent l="9525" t="9525" r="9525" b="15240"/>
              <wp:wrapNone/>
              <wp:docPr id="52"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65760"/>
                      </a:xfrm>
                      <a:prstGeom prst="bracketPair">
                        <a:avLst>
                          <a:gd name="adj" fmla="val 16667"/>
                        </a:avLst>
                      </a:prstGeom>
                      <a:solidFill>
                        <a:srgbClr val="A9A57C"/>
                      </a:solidFill>
                      <a:ln w="12700">
                        <a:solidFill>
                          <a:srgbClr val="FFFFFF"/>
                        </a:solidFill>
                        <a:round/>
                        <a:headEnd/>
                        <a:tailEnd/>
                      </a:ln>
                    </wps:spPr>
                    <wps:txbx>
                      <w:txbxContent>
                        <w:p w14:paraId="5D668093" w14:textId="77777777" w:rsidR="00941AA2" w:rsidRPr="00AE2D85" w:rsidRDefault="00941AA2">
                          <w:pPr>
                            <w:jc w:val="center"/>
                            <w:rPr>
                              <w:color w:val="FFFFFF"/>
                              <w:sz w:val="24"/>
                              <w:szCs w:val="20"/>
                            </w:rPr>
                          </w:pPr>
                          <w:r w:rsidRPr="00AE2D85">
                            <w:rPr>
                              <w:color w:val="FFFFFF"/>
                              <w:sz w:val="24"/>
                              <w:szCs w:val="20"/>
                            </w:rPr>
                            <w:fldChar w:fldCharType="begin"/>
                          </w:r>
                          <w:r w:rsidRPr="00AE2D85">
                            <w:rPr>
                              <w:color w:val="FFFFFF"/>
                              <w:sz w:val="24"/>
                              <w:szCs w:val="20"/>
                            </w:rPr>
                            <w:instrText xml:space="preserve"> PAGE    \* MERGEFORMAT </w:instrText>
                          </w:r>
                          <w:r w:rsidRPr="00AE2D85">
                            <w:rPr>
                              <w:color w:val="FFFFFF"/>
                              <w:sz w:val="24"/>
                              <w:szCs w:val="20"/>
                            </w:rPr>
                            <w:fldChar w:fldCharType="separate"/>
                          </w:r>
                          <w:r w:rsidRPr="00AE2D85">
                            <w:rPr>
                              <w:noProof/>
                              <w:color w:val="FFFFFF"/>
                              <w:sz w:val="24"/>
                              <w:szCs w:val="20"/>
                            </w:rPr>
                            <w:t>2</w:t>
                          </w:r>
                          <w:r w:rsidRPr="00AE2D85">
                            <w:rPr>
                              <w:color w:val="FFFFFF"/>
                              <w:sz w:val="24"/>
                              <w:szCs w:val="20"/>
                            </w:rPr>
                            <w:fldChar w:fldCharType="end"/>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C3A50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1031" type="#_x0000_t185" style="position:absolute;left:0;text-align:left;margin-left:0;margin-top:0;width:36pt;height:28.8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" filled="t" fillcolor="#a9a57c" strokecolor="white" strokeweight="1pt">
              <v:path arrowok="t"/>
              <v:textbox inset="0,,0">
                <w:txbxContent>
                  <w:p w14:paraId="5D668093" w14:textId="77777777" w:rsidR="00941AA2" w:rsidRPr="00AE2D85" w:rsidRDefault="00941AA2">
                    <w:pPr>
                      <w:jc w:val="center"/>
                      <w:rPr>
                        <w:color w:val="FFFFFF"/>
                        <w:sz w:val="24"/>
                        <w:szCs w:val="20"/>
                      </w:rPr>
                    </w:pPr>
                    <w:r w:rsidRPr="00AE2D85">
                      <w:rPr>
                        <w:color w:val="FFFFFF"/>
                        <w:sz w:val="24"/>
                        <w:szCs w:val="20"/>
                      </w:rPr>
                      <w:fldChar w:fldCharType="begin"/>
                    </w:r>
                    <w:r w:rsidRPr="00AE2D85">
                      <w:rPr>
                        <w:color w:val="FFFFFF"/>
                        <w:sz w:val="24"/>
                        <w:szCs w:val="20"/>
                      </w:rPr>
                      <w:instrText xml:space="preserve"> PAGE    \* MERGEFORMAT </w:instrText>
                    </w:r>
                    <w:r w:rsidRPr="00AE2D85">
                      <w:rPr>
                        <w:color w:val="FFFFFF"/>
                        <w:sz w:val="24"/>
                        <w:szCs w:val="20"/>
                      </w:rPr>
                      <w:fldChar w:fldCharType="separate"/>
                    </w:r>
                    <w:r w:rsidRPr="00AE2D85">
                      <w:rPr>
                        <w:noProof/>
                        <w:color w:val="FFFFFF"/>
                        <w:sz w:val="24"/>
                        <w:szCs w:val="20"/>
                      </w:rPr>
                      <w:t>2</w:t>
                    </w:r>
                    <w:r w:rsidRPr="00AE2D85">
                      <w:rPr>
                        <w:color w:val="FFFFFF"/>
                        <w:sz w:val="24"/>
                        <w:szCs w:val="20"/>
                      </w:rPr>
                      <w:fldChar w:fldCharType="end"/>
                    </w:r>
                  </w:p>
                </w:txbxContent>
              </v:textbox>
              <w10:wrap anchorx="page" anchory="page"/>
            </v:shape>
          </w:pict>
        </mc:Fallback>
      </mc:AlternateContent>
    </w:r>
    <w:r w:rsidRPr="006443A0">
      <w:rPr>
        <w:sz w:val="18"/>
        <w:szCs w:val="18"/>
      </w:rPr>
      <w:t>This is a Non-Standards Track Work Product. The patent provisions of the OASIS IPR Policy do not apply</w:t>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DC277" w14:textId="77777777" w:rsidR="00941AA2" w:rsidRPr="005B1A67" w:rsidRDefault="00941AA2" w:rsidP="005B1A67">
    <w:pPr>
      <w:pStyle w:val="Footer"/>
    </w:pPr>
    <w:r>
      <w:t>stix2-equivalence</w:t>
    </w:r>
    <w:r w:rsidRPr="005B1A67">
      <w:t>-v1.0-wd01</w:t>
    </w:r>
    <w:r w:rsidRPr="005B1A67">
      <w:tab/>
    </w:r>
    <w:r w:rsidRPr="005B1A67">
      <w:tab/>
    </w:r>
    <w:r>
      <w:t>29 May</w:t>
    </w:r>
    <w:r w:rsidRPr="005B1A67">
      <w:t xml:space="preserve"> 2019</w:t>
    </w:r>
  </w:p>
  <w:p w14:paraId="299A142B" w14:textId="77777777" w:rsidR="00941AA2" w:rsidRPr="005B1A67" w:rsidRDefault="00941AA2" w:rsidP="005B1A67">
    <w:pPr>
      <w:pStyle w:val="Footer"/>
    </w:pPr>
    <w:r w:rsidRPr="005B1A67">
      <w:t>Non-Standards Track</w:t>
    </w:r>
    <w:r w:rsidRPr="005B1A67">
      <w:tab/>
      <w:t>Copyright © OASIS Open 2019.  All Rights Reserved.</w:t>
    </w:r>
    <w:r w:rsidRPr="005B1A67">
      <w:tab/>
      <w:t xml:space="preserve">Page </w:t>
    </w:r>
    <w:r w:rsidRPr="005B1A67">
      <w:fldChar w:fldCharType="begin"/>
    </w:r>
    <w:r w:rsidRPr="005B1A67">
      <w:instrText xml:space="preserve"> PAGE  \* Arabic  \* MERGEFORMAT </w:instrText>
    </w:r>
    <w:r w:rsidRPr="005B1A67">
      <w:fldChar w:fldCharType="separate"/>
    </w:r>
    <w:r w:rsidRPr="005B1A67">
      <w:t>2</w:t>
    </w:r>
    <w:r w:rsidRPr="005B1A67">
      <w:fldChar w:fldCharType="end"/>
    </w:r>
    <w:r w:rsidRPr="005B1A67">
      <w:t xml:space="preserve"> of </w:t>
    </w:r>
    <w:r w:rsidR="000F3B05">
      <w:fldChar w:fldCharType="begin"/>
    </w:r>
    <w:r w:rsidR="000F3B05">
      <w:instrText xml:space="preserve"> NUMPAGES  \* Arabic  \* MERGEFORMAT </w:instrText>
    </w:r>
    <w:r w:rsidR="000F3B05">
      <w:fldChar w:fldCharType="separate"/>
    </w:r>
    <w:r w:rsidRPr="005B1A67">
      <w:t>9</w:t>
    </w:r>
    <w:r w:rsidR="000F3B05">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1AE84" w14:textId="77777777" w:rsidR="00941AA2" w:rsidRPr="00A44CD5" w:rsidRDefault="00941AA2" w:rsidP="00D231A6">
    <w:pPr>
      <w:pStyle w:val="Footer"/>
      <w:tabs>
        <w:tab w:val="clear" w:pos="4680"/>
        <w:tab w:val="center" w:pos="4320"/>
        <w:tab w:val="right" w:pos="8640"/>
      </w:tabs>
      <w:rPr>
        <w:szCs w:val="16"/>
      </w:rPr>
    </w:pPr>
  </w:p>
  <w:p w14:paraId="2FF0B062" w14:textId="77777777" w:rsidR="00941AA2" w:rsidRPr="00F25859" w:rsidRDefault="00941AA2" w:rsidP="00D231A6">
    <w:pPr>
      <w:pStyle w:val="Footer"/>
      <w:tabs>
        <w:tab w:val="clear" w:pos="4680"/>
        <w:tab w:val="center" w:pos="4320"/>
        <w:tab w:val="right" w:pos="8640"/>
      </w:tabs>
      <w:rPr>
        <w:sz w:val="18"/>
        <w:szCs w:val="18"/>
      </w:rPr>
    </w:pPr>
    <w:r>
      <w:rPr>
        <w:sz w:val="18"/>
        <w:szCs w:val="18"/>
      </w:rPr>
      <w:t>wp-abbrev-v1.0-cndNN</w:t>
    </w:r>
    <w:r w:rsidRPr="00F25859">
      <w:rPr>
        <w:sz w:val="18"/>
        <w:szCs w:val="18"/>
      </w:rPr>
      <w:tab/>
    </w:r>
    <w:r w:rsidRPr="00F25859">
      <w:rPr>
        <w:sz w:val="18"/>
        <w:szCs w:val="18"/>
      </w:rPr>
      <w:tab/>
      <w:t>DD</w:t>
    </w:r>
    <w:r>
      <w:rPr>
        <w:sz w:val="18"/>
        <w:szCs w:val="18"/>
      </w:rPr>
      <w:t xml:space="preserve"> Month 2018</w:t>
    </w:r>
  </w:p>
  <w:p w14:paraId="3FAB5C72" w14:textId="77777777" w:rsidR="00941AA2" w:rsidRPr="00D231A6" w:rsidRDefault="00941AA2" w:rsidP="00D231A6">
    <w:pPr>
      <w:pStyle w:val="Footer"/>
      <w:tabs>
        <w:tab w:val="right" w:pos="8640"/>
      </w:tabs>
      <w:rPr>
        <w:sz w:val="18"/>
        <w:szCs w:val="18"/>
      </w:rPr>
    </w:pPr>
    <w:r>
      <w:rPr>
        <w:sz w:val="18"/>
        <w:szCs w:val="18"/>
      </w:rPr>
      <w:t>Non-Standards Track</w:t>
    </w:r>
    <w:r>
      <w:rPr>
        <w:sz w:val="18"/>
        <w:szCs w:val="18"/>
      </w:rPr>
      <w:tab/>
    </w:r>
    <w:r w:rsidRPr="00F25859">
      <w:rPr>
        <w:sz w:val="18"/>
        <w:szCs w:val="18"/>
      </w:rPr>
      <w:t>Copyright © OASIS</w:t>
    </w:r>
    <w:r>
      <w:rPr>
        <w:sz w:val="18"/>
        <w:szCs w:val="18"/>
      </w:rPr>
      <w:t xml:space="preserve"> Open</w:t>
    </w:r>
    <w:r w:rsidRPr="00F25859">
      <w:rPr>
        <w:sz w:val="18"/>
        <w:szCs w:val="18"/>
      </w:rPr>
      <w:t xml:space="preserve"> 201</w:t>
    </w:r>
    <w:r>
      <w:rPr>
        <w:sz w:val="18"/>
        <w:szCs w:val="18"/>
      </w:rPr>
      <w:t>8</w:t>
    </w:r>
    <w:r w:rsidRPr="00F25859">
      <w:rPr>
        <w:sz w:val="18"/>
        <w:szCs w:val="18"/>
      </w:rPr>
      <w:t>.</w:t>
    </w:r>
    <w:r>
      <w:rPr>
        <w:sz w:val="18"/>
        <w:szCs w:val="18"/>
      </w:rPr>
      <w:t xml:space="preserve">  </w:t>
    </w:r>
    <w:r w:rsidRPr="00F25859">
      <w:rPr>
        <w:sz w:val="18"/>
        <w:szCs w:val="18"/>
      </w:rPr>
      <w:t>All Rights Reserved.</w:t>
    </w:r>
    <w:r>
      <w:rPr>
        <w:sz w:val="18"/>
        <w:szCs w:val="18"/>
      </w:rPr>
      <w:tab/>
    </w:r>
    <w:r w:rsidRPr="00F25859">
      <w:rPr>
        <w:sz w:val="18"/>
        <w:szCs w:val="18"/>
      </w:rPr>
      <w:t xml:space="preserve">Page </w:t>
    </w:r>
    <w:r w:rsidRPr="00F25859">
      <w:rPr>
        <w:sz w:val="18"/>
        <w:szCs w:val="18"/>
      </w:rPr>
      <w:fldChar w:fldCharType="begin"/>
    </w:r>
    <w:r w:rsidRPr="00F25859">
      <w:rPr>
        <w:sz w:val="18"/>
        <w:szCs w:val="18"/>
      </w:rPr>
      <w:instrText xml:space="preserve"> PAGE  \* Arabic  \* MERGEFORMAT </w:instrText>
    </w:r>
    <w:r w:rsidRPr="00F25859">
      <w:rPr>
        <w:sz w:val="18"/>
        <w:szCs w:val="18"/>
      </w:rPr>
      <w:fldChar w:fldCharType="separate"/>
    </w:r>
    <w:r>
      <w:rPr>
        <w:noProof/>
        <w:sz w:val="18"/>
        <w:szCs w:val="18"/>
      </w:rPr>
      <w:t>1</w:t>
    </w:r>
    <w:r w:rsidRPr="00F25859">
      <w:rPr>
        <w:sz w:val="18"/>
        <w:szCs w:val="18"/>
      </w:rPr>
      <w:fldChar w:fldCharType="end"/>
    </w:r>
    <w:r w:rsidRPr="00F25859">
      <w:rPr>
        <w:sz w:val="18"/>
        <w:szCs w:val="18"/>
      </w:rPr>
      <w:t xml:space="preserve"> of </w:t>
    </w:r>
    <w:r w:rsidRPr="00F25859">
      <w:rPr>
        <w:sz w:val="18"/>
        <w:szCs w:val="18"/>
      </w:rPr>
      <w:fldChar w:fldCharType="begin"/>
    </w:r>
    <w:r w:rsidRPr="00F25859">
      <w:rPr>
        <w:sz w:val="18"/>
        <w:szCs w:val="18"/>
      </w:rPr>
      <w:instrText xml:space="preserve"> NUMPAGES  \* Arabic  \* MERGEFORMAT </w:instrText>
    </w:r>
    <w:r w:rsidRPr="00F25859">
      <w:rPr>
        <w:sz w:val="18"/>
        <w:szCs w:val="18"/>
      </w:rPr>
      <w:fldChar w:fldCharType="separate"/>
    </w:r>
    <w:r>
      <w:rPr>
        <w:noProof/>
        <w:sz w:val="18"/>
        <w:szCs w:val="18"/>
      </w:rPr>
      <w:t>9</w:t>
    </w:r>
    <w:r w:rsidRPr="00F25859">
      <w:rPr>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E3A26" w14:textId="77777777" w:rsidR="00941AA2" w:rsidRDefault="00941AA2" w:rsidP="006443A0">
    <w:pPr>
      <w:pStyle w:val="Footer"/>
      <w:jc w:val="center"/>
    </w:pPr>
    <w:r>
      <w:rPr>
        <w:noProof/>
        <w:sz w:val="18"/>
        <w:szCs w:val="18"/>
      </w:rPr>
      <mc:AlternateContent>
        <mc:Choice Requires="wps">
          <w:drawing>
            <wp:anchor distT="0" distB="0" distL="114300" distR="114300" simplePos="0" relativeHeight="251659264" behindDoc="1" locked="0" layoutInCell="1" allowOverlap="1" wp14:anchorId="62233DCD" wp14:editId="7D06BFE1">
              <wp:simplePos x="0" y="0"/>
              <wp:positionH relativeFrom="page">
                <wp:posOffset>0</wp:posOffset>
              </wp:positionH>
              <wp:positionV relativeFrom="page">
                <wp:posOffset>0</wp:posOffset>
              </wp:positionV>
              <wp:extent cx="699770" cy="10058400"/>
              <wp:effectExtent l="0" t="0" r="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770" cy="10058400"/>
                      </a:xfrm>
                      <a:prstGeom prst="rect">
                        <a:avLst/>
                      </a:prstGeom>
                      <a:solidFill>
                        <a:srgbClr val="675E4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rgbClr val="000000"/>
                            </a:solidFill>
                            <a:miter lim="800000"/>
                            <a:headEnd/>
                            <a:tailEnd/>
                          </a14:hiddenLine>
                        </a:ext>
                      </a:extLst>
                    </wps:spPr>
                    <wps:txbx>
                      <w:txbxContent>
                        <w:p w14:paraId="432CD6F2" w14:textId="77777777" w:rsidR="00941AA2" w:rsidRDefault="00941AA2"/>
                      </w:txbxContent>
                    </wps:txbx>
                    <wps:bodyPr rot="0" vert="horz" wrap="square" lIns="91440" tIns="45720" rIns="91440" bIns="45720" anchor="ctr" anchorCtr="0" upright="1">
                      <a:noAutofit/>
                    </wps:bodyPr>
                  </wps:wsp>
                </a:graphicData>
              </a:graphic>
              <wp14:sizeRelH relativeFrom="page">
                <wp14:pctWidth>9000</wp14:pctWidth>
              </wp14:sizeRelH>
              <wp14:sizeRelV relativeFrom="page">
                <wp14:pctHeight>100000</wp14:pctHeight>
              </wp14:sizeRelV>
            </wp:anchor>
          </w:drawing>
        </mc:Choice>
        <mc:Fallback>
          <w:pict>
            <v:rect w14:anchorId="62233DCD" id="_x0000_s1035" style="position:absolute;left:0;text-align:left;margin-left:0;margin-top:0;width:55.1pt;height:11in;z-index:-251657216;visibility:visible;mso-wrap-style:square;mso-width-percent:90;mso-height-percent:1000;mso-wrap-distance-left:9pt;mso-wrap-distance-top:0;mso-wrap-distance-right:9pt;mso-wrap-distance-bottom:0;mso-position-horizontal:absolute;mso-position-horizontal-relative:page;mso-position-vertical:absolute;mso-position-vertical-relative:page;mso-width-percent:90;mso-height-percent:100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" fillcolor="#675e47" stroked="f">
              <v:textbox>
                <w:txbxContent>
                  <w:p w14:paraId="432CD6F2" w14:textId="77777777" w:rsidR="00941AA2" w:rsidRDefault="00941AA2"/>
                </w:txbxContent>
              </v:textbox>
              <w10:wrap anchorx="page" anchory="page"/>
            </v:rect>
          </w:pict>
        </mc:Fallback>
      </mc:AlternateContent>
    </w:r>
    <w:r>
      <w:rPr>
        <w:noProof/>
        <w:sz w:val="18"/>
        <w:szCs w:val="18"/>
      </w:rPr>
      <mc:AlternateContent>
        <mc:Choice Requires="wps">
          <w:drawing>
            <wp:anchor distT="0" distB="0" distL="114300" distR="114300" simplePos="0" relativeHeight="251660288" behindDoc="1" locked="0" layoutInCell="1" allowOverlap="1" wp14:anchorId="06FC15D9" wp14:editId="0FDEEA18">
              <wp:simplePos x="0" y="0"/>
              <wp:positionH relativeFrom="page">
                <wp:posOffset>0</wp:posOffset>
              </wp:positionH>
              <wp:positionV relativeFrom="page">
                <wp:posOffset>0</wp:posOffset>
              </wp:positionV>
              <wp:extent cx="699770" cy="905510"/>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770" cy="905510"/>
                      </a:xfrm>
                      <a:prstGeom prst="rect">
                        <a:avLst/>
                      </a:prstGeom>
                      <a:solidFill>
                        <a:srgbClr val="A9A57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rgbClr val="000000"/>
                            </a:solidFill>
                            <a:miter lim="800000"/>
                            <a:headEnd/>
                            <a:tailEnd/>
                          </a14:hiddenLine>
                        </a:ext>
                      </a:extLst>
                    </wps:spPr>
                    <wps:txbx>
                      <w:txbxContent>
                        <w:p w14:paraId="48369026" w14:textId="77777777" w:rsidR="00941AA2" w:rsidRDefault="00941AA2"/>
                      </w:txbxContent>
                    </wps:txbx>
                    <wps:bodyPr rot="0" vert="horz" wrap="square" lIns="91440" tIns="45720" rIns="91440" bIns="45720" anchor="ctr" anchorCtr="0" upright="1">
                      <a:noAutofit/>
                    </wps:bodyPr>
                  </wps:wsp>
                </a:graphicData>
              </a:graphic>
              <wp14:sizeRelH relativeFrom="page">
                <wp14:pctWidth>9000</wp14:pctWidth>
              </wp14:sizeRelH>
              <wp14:sizeRelV relativeFrom="page">
                <wp14:pctHeight>9000</wp14:pctHeight>
              </wp14:sizeRelV>
            </wp:anchor>
          </w:drawing>
        </mc:Choice>
        <mc:Fallback>
          <w:pict>
            <v:rect w14:anchorId="06FC15D9" id="_x0000_s1036" style="position:absolute;left:0;text-align:left;margin-left:0;margin-top:0;width:55.1pt;height:71.3pt;z-index:-251656192;visibility:visible;mso-wrap-style:square;mso-width-percent:90;mso-height-percent:90;mso-wrap-distance-left:9pt;mso-wrap-distance-top:0;mso-wrap-distance-right:9pt;mso-wrap-distance-bottom:0;mso-position-horizontal:absolute;mso-position-horizontal-relative:page;mso-position-vertical:absolute;mso-position-vertical-relative:page;mso-width-percent:90;mso-height-percent:9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" fillcolor="#a9a57c" stroked="f">
              <v:textbox>
                <w:txbxContent>
                  <w:p w14:paraId="48369026" w14:textId="77777777" w:rsidR="00941AA2" w:rsidRDefault="00941AA2"/>
                </w:txbxContent>
              </v:textbox>
              <w10:wrap anchorx="page" anchory="page"/>
            </v:rect>
          </w:pict>
        </mc:Fallback>
      </mc:AlternateContent>
    </w:r>
    <w:r>
      <w:rPr>
        <w:noProof/>
        <w:sz w:val="18"/>
        <w:szCs w:val="18"/>
      </w:rPr>
      <mc:AlternateContent>
        <mc:Choice Requires="wps">
          <w:drawing>
            <wp:anchor distT="0" distB="0" distL="114300" distR="114300" simplePos="0" relativeHeight="251661312" behindDoc="0" locked="0" layoutInCell="1" allowOverlap="1" wp14:anchorId="75C76066" wp14:editId="7CCA2668">
              <wp:simplePos x="0" y="0"/>
              <wp:positionH relativeFrom="page">
                <wp:posOffset>0</wp:posOffset>
              </wp:positionH>
              <wp:positionV relativeFrom="page">
                <wp:posOffset>0</wp:posOffset>
              </wp:positionV>
              <wp:extent cx="457200" cy="365760"/>
              <wp:effectExtent l="9525" t="9525" r="9525" b="15240"/>
              <wp:wrapNone/>
              <wp:docPr id="1"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65760"/>
                      </a:xfrm>
                      <a:prstGeom prst="bracketPair">
                        <a:avLst>
                          <a:gd name="adj" fmla="val 16667"/>
                        </a:avLst>
                      </a:prstGeom>
                      <a:solidFill>
                        <a:srgbClr val="A9A57C"/>
                      </a:solidFill>
                      <a:ln w="12700">
                        <a:solidFill>
                          <a:srgbClr val="FFFFFF"/>
                        </a:solidFill>
                        <a:round/>
                        <a:headEnd/>
                        <a:tailEnd/>
                      </a:ln>
                    </wps:spPr>
                    <wps:txbx>
                      <w:txbxContent>
                        <w:p w14:paraId="1B69291A" w14:textId="77777777" w:rsidR="00941AA2" w:rsidRPr="00AE2D85" w:rsidRDefault="00941AA2">
                          <w:pPr>
                            <w:jc w:val="center"/>
                            <w:rPr>
                              <w:color w:val="FFFFFF"/>
                              <w:sz w:val="24"/>
                              <w:szCs w:val="20"/>
                            </w:rPr>
                          </w:pPr>
                          <w:r w:rsidRPr="00AE2D85">
                            <w:rPr>
                              <w:color w:val="FFFFFF"/>
                              <w:sz w:val="24"/>
                              <w:szCs w:val="20"/>
                            </w:rPr>
                            <w:fldChar w:fldCharType="begin"/>
                          </w:r>
                          <w:r w:rsidRPr="00AE2D85">
                            <w:rPr>
                              <w:color w:val="FFFFFF"/>
                              <w:sz w:val="24"/>
                              <w:szCs w:val="20"/>
                            </w:rPr>
                            <w:instrText xml:space="preserve"> PAGE    \* MERGEFORMAT </w:instrText>
                          </w:r>
                          <w:r w:rsidRPr="00AE2D85">
                            <w:rPr>
                              <w:color w:val="FFFFFF"/>
                              <w:sz w:val="24"/>
                              <w:szCs w:val="20"/>
                            </w:rPr>
                            <w:fldChar w:fldCharType="separate"/>
                          </w:r>
                          <w:r w:rsidRPr="00AE2D85">
                            <w:rPr>
                              <w:noProof/>
                              <w:color w:val="FFFFFF"/>
                              <w:sz w:val="24"/>
                              <w:szCs w:val="20"/>
                            </w:rPr>
                            <w:t>2</w:t>
                          </w:r>
                          <w:r w:rsidRPr="00AE2D85">
                            <w:rPr>
                              <w:color w:val="FFFFFF"/>
                              <w:sz w:val="24"/>
                              <w:szCs w:val="20"/>
                            </w:rPr>
                            <w:fldChar w:fldCharType="end"/>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C7606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7" type="#_x0000_t185" style="position:absolute;left:0;text-align:left;margin-left:0;margin-top:0;width:36pt;height:28.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" filled="t" fillcolor="#a9a57c" strokecolor="white" strokeweight="1pt">
              <v:path arrowok="t"/>
              <v:textbox inset="0,,0">
                <w:txbxContent>
                  <w:p w14:paraId="1B69291A" w14:textId="77777777" w:rsidR="00941AA2" w:rsidRPr="00AE2D85" w:rsidRDefault="00941AA2">
                    <w:pPr>
                      <w:jc w:val="center"/>
                      <w:rPr>
                        <w:color w:val="FFFFFF"/>
                        <w:sz w:val="24"/>
                        <w:szCs w:val="20"/>
                      </w:rPr>
                    </w:pPr>
                    <w:r w:rsidRPr="00AE2D85">
                      <w:rPr>
                        <w:color w:val="FFFFFF"/>
                        <w:sz w:val="24"/>
                        <w:szCs w:val="20"/>
                      </w:rPr>
                      <w:fldChar w:fldCharType="begin"/>
                    </w:r>
                    <w:r w:rsidRPr="00AE2D85">
                      <w:rPr>
                        <w:color w:val="FFFFFF"/>
                        <w:sz w:val="24"/>
                        <w:szCs w:val="20"/>
                      </w:rPr>
                      <w:instrText xml:space="preserve"> PAGE    \* MERGEFORMAT </w:instrText>
                    </w:r>
                    <w:r w:rsidRPr="00AE2D85">
                      <w:rPr>
                        <w:color w:val="FFFFFF"/>
                        <w:sz w:val="24"/>
                        <w:szCs w:val="20"/>
                      </w:rPr>
                      <w:fldChar w:fldCharType="separate"/>
                    </w:r>
                    <w:r w:rsidRPr="00AE2D85">
                      <w:rPr>
                        <w:noProof/>
                        <w:color w:val="FFFFFF"/>
                        <w:sz w:val="24"/>
                        <w:szCs w:val="20"/>
                      </w:rPr>
                      <w:t>2</w:t>
                    </w:r>
                    <w:r w:rsidRPr="00AE2D85">
                      <w:rPr>
                        <w:color w:val="FFFFFF"/>
                        <w:sz w:val="24"/>
                        <w:szCs w:val="20"/>
                      </w:rPr>
                      <w:fldChar w:fldCharType="end"/>
                    </w:r>
                  </w:p>
                </w:txbxContent>
              </v:textbox>
              <w10:wrap anchorx="page" anchory="page"/>
            </v:shape>
          </w:pict>
        </mc:Fallback>
      </mc:AlternateContent>
    </w:r>
    <w:r w:rsidRPr="006443A0">
      <w:rPr>
        <w:sz w:val="18"/>
        <w:szCs w:val="18"/>
      </w:rPr>
      <w:t>This is a Non-Standards Track Work Product. The patent provisions of the OASIS IPR Policy do not apply</w:t>
    </w:r>
    <w: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FAF66" w14:textId="7FE6B1CC" w:rsidR="00941AA2" w:rsidRPr="005B1A67" w:rsidRDefault="00941AA2" w:rsidP="005B1A67">
    <w:pPr>
      <w:pStyle w:val="Footer"/>
    </w:pPr>
    <w:r>
      <w:t>stix2-equivalence</w:t>
    </w:r>
    <w:r w:rsidRPr="005B1A67">
      <w:t>-v1.0-wd01</w:t>
    </w:r>
    <w:r w:rsidRPr="005B1A67">
      <w:tab/>
    </w:r>
    <w:r w:rsidRPr="005B1A67">
      <w:tab/>
    </w:r>
    <w:r>
      <w:t>29 May</w:t>
    </w:r>
    <w:r w:rsidRPr="005B1A67">
      <w:t xml:space="preserve"> 2019</w:t>
    </w:r>
  </w:p>
  <w:p w14:paraId="3B88D0AE" w14:textId="0238AD81" w:rsidR="00941AA2" w:rsidRPr="005B1A67" w:rsidRDefault="00941AA2" w:rsidP="005B1A67">
    <w:pPr>
      <w:pStyle w:val="Footer"/>
    </w:pPr>
    <w:r w:rsidRPr="005B1A67">
      <w:t>Non-Standards Track</w:t>
    </w:r>
    <w:r w:rsidRPr="005B1A67">
      <w:tab/>
      <w:t>Copyright © OASIS Open 2019.  All Rights Reserved.</w:t>
    </w:r>
    <w:r w:rsidRPr="005B1A67">
      <w:tab/>
      <w:t xml:space="preserve">Page </w:t>
    </w:r>
    <w:r w:rsidRPr="005B1A67">
      <w:fldChar w:fldCharType="begin"/>
    </w:r>
    <w:r w:rsidRPr="005B1A67">
      <w:instrText xml:space="preserve"> PAGE  \* Arabic  \* MERGEFORMAT </w:instrText>
    </w:r>
    <w:r w:rsidRPr="005B1A67">
      <w:fldChar w:fldCharType="separate"/>
    </w:r>
    <w:r w:rsidRPr="005B1A67">
      <w:t>2</w:t>
    </w:r>
    <w:r w:rsidRPr="005B1A67">
      <w:fldChar w:fldCharType="end"/>
    </w:r>
    <w:r w:rsidRPr="005B1A67">
      <w:t xml:space="preserve"> of </w:t>
    </w:r>
    <w:r w:rsidR="000F3B05">
      <w:fldChar w:fldCharType="begin"/>
    </w:r>
    <w:r w:rsidR="000F3B05">
      <w:instrText xml:space="preserve"> NUMPAGES  \* Arabic  \* MERGEFORMAT </w:instrText>
    </w:r>
    <w:r w:rsidR="000F3B05">
      <w:fldChar w:fldCharType="separate"/>
    </w:r>
    <w:r w:rsidRPr="005B1A67">
      <w:t>9</w:t>
    </w:r>
    <w:r w:rsidR="000F3B05">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384CF" w14:textId="77777777" w:rsidR="00941AA2" w:rsidRPr="00A44CD5" w:rsidRDefault="00941AA2" w:rsidP="00D231A6">
    <w:pPr>
      <w:pStyle w:val="Footer"/>
      <w:tabs>
        <w:tab w:val="clear" w:pos="4680"/>
        <w:tab w:val="center" w:pos="4320"/>
        <w:tab w:val="right" w:pos="8640"/>
      </w:tabs>
      <w:rPr>
        <w:szCs w:val="16"/>
      </w:rPr>
    </w:pPr>
  </w:p>
  <w:p w14:paraId="7671F33C" w14:textId="114A1EFD" w:rsidR="00941AA2" w:rsidRPr="00F25859" w:rsidRDefault="00941AA2" w:rsidP="00D231A6">
    <w:pPr>
      <w:pStyle w:val="Footer"/>
      <w:tabs>
        <w:tab w:val="clear" w:pos="4680"/>
        <w:tab w:val="center" w:pos="4320"/>
        <w:tab w:val="right" w:pos="8640"/>
      </w:tabs>
      <w:rPr>
        <w:sz w:val="18"/>
        <w:szCs w:val="18"/>
      </w:rPr>
    </w:pPr>
    <w:r>
      <w:rPr>
        <w:sz w:val="18"/>
        <w:szCs w:val="18"/>
      </w:rPr>
      <w:t>wp-abbrev-v1.0-cndNN</w:t>
    </w:r>
    <w:r w:rsidRPr="00F25859">
      <w:rPr>
        <w:sz w:val="18"/>
        <w:szCs w:val="18"/>
      </w:rPr>
      <w:tab/>
    </w:r>
    <w:r w:rsidRPr="00F25859">
      <w:rPr>
        <w:sz w:val="18"/>
        <w:szCs w:val="18"/>
      </w:rPr>
      <w:tab/>
      <w:t>DD</w:t>
    </w:r>
    <w:r>
      <w:rPr>
        <w:sz w:val="18"/>
        <w:szCs w:val="18"/>
      </w:rPr>
      <w:t xml:space="preserve"> Month 2018</w:t>
    </w:r>
  </w:p>
  <w:p w14:paraId="762E5065" w14:textId="10DC6481" w:rsidR="00941AA2" w:rsidRPr="00D231A6" w:rsidRDefault="00941AA2" w:rsidP="00D231A6">
    <w:pPr>
      <w:pStyle w:val="Footer"/>
      <w:tabs>
        <w:tab w:val="right" w:pos="8640"/>
      </w:tabs>
      <w:rPr>
        <w:sz w:val="18"/>
        <w:szCs w:val="18"/>
      </w:rPr>
    </w:pPr>
    <w:r>
      <w:rPr>
        <w:sz w:val="18"/>
        <w:szCs w:val="18"/>
      </w:rPr>
      <w:t>Non-Standards Track</w:t>
    </w:r>
    <w:r>
      <w:rPr>
        <w:sz w:val="18"/>
        <w:szCs w:val="18"/>
      </w:rPr>
      <w:tab/>
    </w:r>
    <w:r w:rsidRPr="00F25859">
      <w:rPr>
        <w:sz w:val="18"/>
        <w:szCs w:val="18"/>
      </w:rPr>
      <w:t>Copyright © OASIS</w:t>
    </w:r>
    <w:r>
      <w:rPr>
        <w:sz w:val="18"/>
        <w:szCs w:val="18"/>
      </w:rPr>
      <w:t xml:space="preserve"> Open</w:t>
    </w:r>
    <w:r w:rsidRPr="00F25859">
      <w:rPr>
        <w:sz w:val="18"/>
        <w:szCs w:val="18"/>
      </w:rPr>
      <w:t xml:space="preserve"> 201</w:t>
    </w:r>
    <w:r>
      <w:rPr>
        <w:sz w:val="18"/>
        <w:szCs w:val="18"/>
      </w:rPr>
      <w:t>8</w:t>
    </w:r>
    <w:r w:rsidRPr="00F25859">
      <w:rPr>
        <w:sz w:val="18"/>
        <w:szCs w:val="18"/>
      </w:rPr>
      <w:t>.</w:t>
    </w:r>
    <w:r>
      <w:rPr>
        <w:sz w:val="18"/>
        <w:szCs w:val="18"/>
      </w:rPr>
      <w:t xml:space="preserve">  </w:t>
    </w:r>
    <w:r w:rsidRPr="00F25859">
      <w:rPr>
        <w:sz w:val="18"/>
        <w:szCs w:val="18"/>
      </w:rPr>
      <w:t>All Rights Reserved.</w:t>
    </w:r>
    <w:r>
      <w:rPr>
        <w:sz w:val="18"/>
        <w:szCs w:val="18"/>
      </w:rPr>
      <w:tab/>
    </w:r>
    <w:r w:rsidRPr="00F25859">
      <w:rPr>
        <w:sz w:val="18"/>
        <w:szCs w:val="18"/>
      </w:rPr>
      <w:t xml:space="preserve">Page </w:t>
    </w:r>
    <w:r w:rsidRPr="00F25859">
      <w:rPr>
        <w:sz w:val="18"/>
        <w:szCs w:val="18"/>
      </w:rPr>
      <w:fldChar w:fldCharType="begin"/>
    </w:r>
    <w:r w:rsidRPr="00F25859">
      <w:rPr>
        <w:sz w:val="18"/>
        <w:szCs w:val="18"/>
      </w:rPr>
      <w:instrText xml:space="preserve"> PAGE  \* Arabic  \* MERGEFORMAT </w:instrText>
    </w:r>
    <w:r w:rsidRPr="00F25859">
      <w:rPr>
        <w:sz w:val="18"/>
        <w:szCs w:val="18"/>
      </w:rPr>
      <w:fldChar w:fldCharType="separate"/>
    </w:r>
    <w:r>
      <w:rPr>
        <w:noProof/>
        <w:sz w:val="18"/>
        <w:szCs w:val="18"/>
      </w:rPr>
      <w:t>1</w:t>
    </w:r>
    <w:r w:rsidRPr="00F25859">
      <w:rPr>
        <w:sz w:val="18"/>
        <w:szCs w:val="18"/>
      </w:rPr>
      <w:fldChar w:fldCharType="end"/>
    </w:r>
    <w:r w:rsidRPr="00F25859">
      <w:rPr>
        <w:sz w:val="18"/>
        <w:szCs w:val="18"/>
      </w:rPr>
      <w:t xml:space="preserve"> of </w:t>
    </w:r>
    <w:r w:rsidRPr="00F25859">
      <w:rPr>
        <w:sz w:val="18"/>
        <w:szCs w:val="18"/>
      </w:rPr>
      <w:fldChar w:fldCharType="begin"/>
    </w:r>
    <w:r w:rsidRPr="00F25859">
      <w:rPr>
        <w:sz w:val="18"/>
        <w:szCs w:val="18"/>
      </w:rPr>
      <w:instrText xml:space="preserve"> NUMPAGES  \* Arabic  \* MERGEFORMAT </w:instrText>
    </w:r>
    <w:r w:rsidRPr="00F25859">
      <w:rPr>
        <w:sz w:val="18"/>
        <w:szCs w:val="18"/>
      </w:rPr>
      <w:fldChar w:fldCharType="separate"/>
    </w:r>
    <w:r>
      <w:rPr>
        <w:noProof/>
        <w:sz w:val="18"/>
        <w:szCs w:val="18"/>
      </w:rPr>
      <w:t>9</w:t>
    </w:r>
    <w:r w:rsidRPr="00F25859">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33475C" w14:textId="77777777" w:rsidR="000F3B05" w:rsidRDefault="000F3B05">
      <w:pPr>
        <w:spacing w:after="0"/>
      </w:pPr>
      <w:r>
        <w:separator/>
      </w:r>
    </w:p>
    <w:p w14:paraId="58457CDF" w14:textId="77777777" w:rsidR="000F3B05" w:rsidRDefault="000F3B05"/>
  </w:footnote>
  <w:footnote w:type="continuationSeparator" w:id="0">
    <w:p w14:paraId="795F3F28" w14:textId="77777777" w:rsidR="000F3B05" w:rsidRDefault="000F3B05">
      <w:pPr>
        <w:spacing w:after="0"/>
      </w:pPr>
      <w:r>
        <w:continuationSeparator/>
      </w:r>
    </w:p>
    <w:p w14:paraId="5606D272" w14:textId="77777777" w:rsidR="000F3B05" w:rsidRDefault="000F3B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F7925" w14:textId="77777777" w:rsidR="00941AA2" w:rsidRDefault="00941AA2">
    <w:pPr>
      <w:pStyle w:val="Header"/>
    </w:pPr>
    <w:r>
      <w:rPr>
        <w:noProof/>
        <w:lang w:eastAsia="en-US"/>
      </w:rPr>
      <mc:AlternateContent>
        <mc:Choice Requires="wps">
          <w:drawing>
            <wp:anchor distT="0" distB="0" distL="114300" distR="114300" simplePos="0" relativeHeight="251665408" behindDoc="0" locked="0" layoutInCell="1" allowOverlap="1" wp14:anchorId="07FC3FEA" wp14:editId="732CA455">
              <wp:simplePos x="0" y="0"/>
              <wp:positionH relativeFrom="page">
                <wp:posOffset>271145</wp:posOffset>
              </wp:positionH>
              <wp:positionV relativeFrom="page">
                <wp:posOffset>2763520</wp:posOffset>
              </wp:positionV>
              <wp:extent cx="411480" cy="4526280"/>
              <wp:effectExtent l="4445" t="1270" r="3175" b="0"/>
              <wp:wrapNone/>
              <wp:docPr id="46"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480" cy="4526280"/>
                      </a:xfrm>
                      <a:prstGeom prst="rect">
                        <a:avLst/>
                      </a:prstGeom>
                      <a:solidFill>
                        <a:srgbClr val="675E4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6350">
                            <a:solidFill>
                              <a:srgbClr val="000000"/>
                            </a:solidFill>
                            <a:miter lim="800000"/>
                            <a:headEnd/>
                            <a:tailEnd/>
                          </a14:hiddenLine>
                        </a:ext>
                      </a:extLst>
                    </wps:spPr>
                    <wps:txbx>
                      <w:txbxContent>
                        <w:p w14:paraId="733BDB47" w14:textId="77777777" w:rsidR="00941AA2" w:rsidRPr="00AE2D85" w:rsidRDefault="00941AA2">
                          <w:pPr>
                            <w:jc w:val="center"/>
                            <w:rPr>
                              <w:color w:val="FFFFFF"/>
                            </w:rPr>
                          </w:pPr>
                          <w:r w:rsidRPr="00AE2D85">
                            <w:rPr>
                              <w:color w:val="FFFFFF"/>
                            </w:rPr>
                            <w:t>[Type the document title]</w:t>
                          </w:r>
                        </w:p>
                        <w:p w14:paraId="5A58347E" w14:textId="77777777" w:rsidR="00941AA2" w:rsidRPr="00AE2D85" w:rsidRDefault="00941AA2">
                          <w:pPr>
                            <w:jc w:val="center"/>
                            <w:rPr>
                              <w:color w:val="FFFFFF"/>
                            </w:rPr>
                          </w:pPr>
                        </w:p>
                      </w:txbxContent>
                    </wps:txbx>
                    <wps:bodyPr rot="0" vert="vert270" wrap="square" lIns="91440" tIns="45720" rIns="91440" bIns="45720" anchor="t" anchorCtr="0" upright="1">
                      <a:noAutofit/>
                    </wps:bodyPr>
                  </wps:wsp>
                </a:graphicData>
              </a:graphic>
              <wp14:sizeRelH relativeFrom="margin">
                <wp14:pctWidth>5000</wp14:pctWidth>
              </wp14:sizeRelH>
              <wp14:sizeRelV relativeFrom="page">
                <wp14:pctHeight>45000</wp14:pctHeight>
              </wp14:sizeRelV>
            </wp:anchor>
          </w:drawing>
        </mc:Choice>
        <mc:Fallback>
          <w:pict>
            <v:shapetype w14:anchorId="07FC3FEA" id="_x0000_t202" coordsize="21600,21600" o:spt="202" path="m,l,21600r21600,l21600,xe">
              <v:stroke joinstyle="miter"/>
              <v:path gradientshapeok="t" o:connecttype="rect"/>
            </v:shapetype>
            <v:shape id="TextBox 3" o:spid="_x0000_s1026" type="#_x0000_t202" style="position:absolute;margin-left:21.35pt;margin-top:217.6pt;width:32.4pt;height:356.4pt;z-index:251665408;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" fillcolor="#675e47" stroked="f">
              <v:textbox style="layout-flow:vertical;mso-layout-flow-alt:bottom-to-top">
                <w:txbxContent>
                  <w:p w14:paraId="733BDB47" w14:textId="77777777" w:rsidR="00941AA2" w:rsidRPr="00AE2D85" w:rsidRDefault="00941AA2">
                    <w:pPr>
                      <w:jc w:val="center"/>
                      <w:rPr>
                        <w:color w:val="FFFFFF"/>
                      </w:rPr>
                    </w:pPr>
                    <w:r w:rsidRPr="00AE2D85">
                      <w:rPr>
                        <w:color w:val="FFFFFF"/>
                      </w:rPr>
                      <w:t>[Type the document title]</w:t>
                    </w:r>
                  </w:p>
                  <w:p w14:paraId="5A58347E" w14:textId="77777777" w:rsidR="00941AA2" w:rsidRPr="00AE2D85" w:rsidRDefault="00941AA2">
                    <w:pPr>
                      <w:jc w:val="center"/>
                      <w:rPr>
                        <w:color w:val="FFFFFF"/>
                      </w:rPr>
                    </w:pPr>
                  </w:p>
                </w:txbxContent>
              </v:textbox>
              <w10:wrap anchorx="page" anchory="page"/>
            </v:shape>
          </w:pict>
        </mc:Fallback>
      </mc:AlternateContent>
    </w:r>
    <w:r>
      <w:rPr>
        <w:noProof/>
        <w:color w:val="000000"/>
        <w:lang w:eastAsia="en-US"/>
      </w:rPr>
      <mc:AlternateContent>
        <mc:Choice Requires="wps">
          <w:drawing>
            <wp:anchor distT="0" distB="0" distL="114300" distR="114300" simplePos="0" relativeHeight="251666432" behindDoc="1" locked="0" layoutInCell="1" allowOverlap="1" wp14:anchorId="12A95727" wp14:editId="058139D4">
              <wp:simplePos x="0" y="0"/>
              <wp:positionH relativeFrom="page">
                <wp:posOffset>0</wp:posOffset>
              </wp:positionH>
              <wp:positionV relativeFrom="page">
                <wp:posOffset>0</wp:posOffset>
              </wp:positionV>
              <wp:extent cx="7072630" cy="10058400"/>
              <wp:effectExtent l="0" t="0" r="4445" b="0"/>
              <wp:wrapNone/>
              <wp:docPr id="4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72630" cy="10058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91000</wp14:pctWidth>
              </wp14:sizeRelH>
              <wp14:sizeRelV relativeFrom="page">
                <wp14:pctHeight>100000</wp14:pctHeight>
              </wp14:sizeRelV>
            </wp:anchor>
          </w:drawing>
        </mc:Choice>
        <mc:Fallback>
          <w:pict>
            <v:rect w14:anchorId="02BF5867" id="Rectangle 5" o:spid="_x0000_s1026" style="position:absolute;margin-left:0;margin-top:0;width:556.9pt;height:11in;z-index:-251650048;visibility:visible;mso-wrap-style:square;mso-width-percent:910;mso-height-percent:1000;mso-wrap-distance-left:9pt;mso-wrap-distance-top:0;mso-wrap-distance-right:9pt;mso-wrap-distance-bottom:0;mso-position-horizontal:absolute;mso-position-horizontal-relative:page;mso-position-vertical:absolute;mso-position-vertical-relative:page;mso-width-percent:910;mso-height-percent:100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" filled="f" stroked="f">
              <w10:wrap anchorx="page" anchory="page"/>
            </v:rect>
          </w:pict>
        </mc:Fallback>
      </mc:AlternateContent>
    </w:r>
    <w:r>
      <w:rPr>
        <w:noProof/>
        <w:lang w:eastAsia="en-US"/>
      </w:rPr>
      <mc:AlternateContent>
        <mc:Choice Requires="wps">
          <w:drawing>
            <wp:anchor distT="0" distB="0" distL="114300" distR="114300" simplePos="0" relativeHeight="251664384" behindDoc="1" locked="0" layoutInCell="1" allowOverlap="1" wp14:anchorId="49943881" wp14:editId="5648996F">
              <wp:simplePos x="0" y="0"/>
              <wp:positionH relativeFrom="page">
                <wp:posOffset>0</wp:posOffset>
              </wp:positionH>
              <wp:positionV relativeFrom="page">
                <wp:posOffset>0</wp:posOffset>
              </wp:positionV>
              <wp:extent cx="699770" cy="905510"/>
              <wp:effectExtent l="0" t="0" r="0" b="0"/>
              <wp:wrapNone/>
              <wp:docPr id="4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770" cy="905510"/>
                      </a:xfrm>
                      <a:prstGeom prst="rect">
                        <a:avLst/>
                      </a:prstGeom>
                      <a:solidFill>
                        <a:srgbClr val="A9A57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rgbClr val="000000"/>
                            </a:solidFill>
                            <a:miter lim="800000"/>
                            <a:headEnd/>
                            <a:tailEnd/>
                          </a14:hiddenLine>
                        </a:ext>
                      </a:extLst>
                    </wps:spPr>
                    <wps:txbx>
                      <w:txbxContent>
                        <w:p w14:paraId="04E2AFCD" w14:textId="77777777" w:rsidR="00941AA2" w:rsidRDefault="00941AA2"/>
                      </w:txbxContent>
                    </wps:txbx>
                    <wps:bodyPr rot="0" vert="horz" wrap="square" lIns="91440" tIns="45720" rIns="91440" bIns="45720" anchor="ctr" anchorCtr="0" upright="1">
                      <a:noAutofit/>
                    </wps:bodyPr>
                  </wps:wsp>
                </a:graphicData>
              </a:graphic>
              <wp14:sizeRelH relativeFrom="page">
                <wp14:pctWidth>9000</wp14:pctWidth>
              </wp14:sizeRelH>
              <wp14:sizeRelV relativeFrom="page">
                <wp14:pctHeight>9000</wp14:pctHeight>
              </wp14:sizeRelV>
            </wp:anchor>
          </w:drawing>
        </mc:Choice>
        <mc:Fallback>
          <w:pict>
            <v:rect w14:anchorId="49943881" id="Rectangle 5" o:spid="_x0000_s1027" style="position:absolute;margin-left:0;margin-top:0;width:55.1pt;height:71.3pt;z-index:-251652096;visibility:visible;mso-wrap-style:square;mso-width-percent:90;mso-height-percent:90;mso-wrap-distance-left:9pt;mso-wrap-distance-top:0;mso-wrap-distance-right:9pt;mso-wrap-distance-bottom:0;mso-position-horizontal:absolute;mso-position-horizontal-relative:page;mso-position-vertical:absolute;mso-position-vertical-relative:page;mso-width-percent:90;mso-height-percent:9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" fillcolor="#a9a57c" stroked="f">
              <v:textbox>
                <w:txbxContent>
                  <w:p w14:paraId="04E2AFCD" w14:textId="77777777" w:rsidR="00941AA2" w:rsidRDefault="00941AA2"/>
                </w:txbxContent>
              </v:textbox>
              <w10:wrap anchorx="page" anchory="page"/>
            </v:rect>
          </w:pict>
        </mc:Fallback>
      </mc:AlternateContent>
    </w:r>
    <w:r>
      <w:rPr>
        <w:noProof/>
        <w:lang w:eastAsia="en-US"/>
      </w:rPr>
      <mc:AlternateContent>
        <mc:Choice Requires="wps">
          <w:drawing>
            <wp:anchor distT="0" distB="0" distL="114300" distR="114300" simplePos="0" relativeHeight="251663360" behindDoc="1" locked="0" layoutInCell="1" allowOverlap="1" wp14:anchorId="3A3318BB" wp14:editId="55489CDE">
              <wp:simplePos x="0" y="0"/>
              <wp:positionH relativeFrom="page">
                <wp:posOffset>0</wp:posOffset>
              </wp:positionH>
              <wp:positionV relativeFrom="page">
                <wp:posOffset>0</wp:posOffset>
              </wp:positionV>
              <wp:extent cx="699770" cy="10058400"/>
              <wp:effectExtent l="0" t="0" r="0" b="0"/>
              <wp:wrapNone/>
              <wp:docPr id="4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770" cy="10058400"/>
                      </a:xfrm>
                      <a:prstGeom prst="rect">
                        <a:avLst/>
                      </a:prstGeom>
                      <a:solidFill>
                        <a:srgbClr val="675E4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rgbClr val="000000"/>
                            </a:solidFill>
                            <a:miter lim="800000"/>
                            <a:headEnd/>
                            <a:tailEnd/>
                          </a14:hiddenLine>
                        </a:ext>
                      </a:extLst>
                    </wps:spPr>
                    <wps:txbx>
                      <w:txbxContent>
                        <w:p w14:paraId="077EFFC7" w14:textId="77777777" w:rsidR="00941AA2" w:rsidRDefault="00941AA2"/>
                      </w:txbxContent>
                    </wps:txbx>
                    <wps:bodyPr rot="0" vert="horz" wrap="square" lIns="91440" tIns="45720" rIns="91440" bIns="45720" anchor="ctr" anchorCtr="0" upright="1">
                      <a:noAutofit/>
                    </wps:bodyPr>
                  </wps:wsp>
                </a:graphicData>
              </a:graphic>
              <wp14:sizeRelH relativeFrom="page">
                <wp14:pctWidth>9000</wp14:pctWidth>
              </wp14:sizeRelH>
              <wp14:sizeRelV relativeFrom="page">
                <wp14:pctHeight>100000</wp14:pctHeight>
              </wp14:sizeRelV>
            </wp:anchor>
          </w:drawing>
        </mc:Choice>
        <mc:Fallback>
          <w:pict>
            <v:rect w14:anchorId="3A3318BB" id="Rectangle 4" o:spid="_x0000_s1028" style="position:absolute;margin-left:0;margin-top:0;width:55.1pt;height:11in;z-index:-251653120;visibility:visible;mso-wrap-style:square;mso-width-percent:90;mso-height-percent:1000;mso-wrap-distance-left:9pt;mso-wrap-distance-top:0;mso-wrap-distance-right:9pt;mso-wrap-distance-bottom:0;mso-position-horizontal:absolute;mso-position-horizontal-relative:page;mso-position-vertical:absolute;mso-position-vertical-relative:page;mso-width-percent:90;mso-height-percent:100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" fillcolor="#675e47" stroked="f">
              <v:textbox>
                <w:txbxContent>
                  <w:p w14:paraId="077EFFC7" w14:textId="77777777" w:rsidR="00941AA2" w:rsidRDefault="00941AA2"/>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29FAC" w14:textId="77777777" w:rsidR="00941AA2" w:rsidRDefault="00941AA2" w:rsidP="001B7F98">
    <w:pPr>
      <w:pStyle w:val="Foot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4B2B5" w14:textId="77777777" w:rsidR="00941AA2" w:rsidRDefault="00941AA2">
    <w:pPr>
      <w:pStyle w:val="Header"/>
    </w:pPr>
    <w:r>
      <w:rPr>
        <w:noProof/>
        <w:lang w:eastAsia="en-US"/>
      </w:rPr>
      <mc:AlternateContent>
        <mc:Choice Requires="wps">
          <w:drawing>
            <wp:anchor distT="0" distB="0" distL="114300" distR="114300" simplePos="0" relativeHeight="251657216" behindDoc="0" locked="0" layoutInCell="1" allowOverlap="1" wp14:anchorId="5A039730" wp14:editId="56CBE06E">
              <wp:simplePos x="0" y="0"/>
              <wp:positionH relativeFrom="page">
                <wp:posOffset>271145</wp:posOffset>
              </wp:positionH>
              <wp:positionV relativeFrom="page">
                <wp:posOffset>2763520</wp:posOffset>
              </wp:positionV>
              <wp:extent cx="411480" cy="4526280"/>
              <wp:effectExtent l="4445" t="1270" r="3175" b="0"/>
              <wp:wrapNone/>
              <wp:docPr id="9"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480" cy="4526280"/>
                      </a:xfrm>
                      <a:prstGeom prst="rect">
                        <a:avLst/>
                      </a:prstGeom>
                      <a:solidFill>
                        <a:srgbClr val="675E4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6350">
                            <a:solidFill>
                              <a:srgbClr val="000000"/>
                            </a:solidFill>
                            <a:miter lim="800000"/>
                            <a:headEnd/>
                            <a:tailEnd/>
                          </a14:hiddenLine>
                        </a:ext>
                      </a:extLst>
                    </wps:spPr>
                    <wps:txbx>
                      <w:txbxContent>
                        <w:p w14:paraId="60B2421F" w14:textId="77777777" w:rsidR="00941AA2" w:rsidRPr="00AE2D85" w:rsidRDefault="00941AA2">
                          <w:pPr>
                            <w:jc w:val="center"/>
                            <w:rPr>
                              <w:color w:val="FFFFFF"/>
                            </w:rPr>
                          </w:pPr>
                          <w:r w:rsidRPr="00AE2D85">
                            <w:rPr>
                              <w:color w:val="FFFFFF"/>
                            </w:rPr>
                            <w:t>[Type the document title]</w:t>
                          </w:r>
                        </w:p>
                        <w:p w14:paraId="319F944D" w14:textId="77777777" w:rsidR="00941AA2" w:rsidRPr="00AE2D85" w:rsidRDefault="00941AA2">
                          <w:pPr>
                            <w:jc w:val="center"/>
                            <w:rPr>
                              <w:color w:val="FFFFFF"/>
                            </w:rPr>
                          </w:pPr>
                        </w:p>
                      </w:txbxContent>
                    </wps:txbx>
                    <wps:bodyPr rot="0" vert="vert270" wrap="square" lIns="91440" tIns="45720" rIns="91440" bIns="45720" anchor="t" anchorCtr="0" upright="1">
                      <a:noAutofit/>
                    </wps:bodyPr>
                  </wps:wsp>
                </a:graphicData>
              </a:graphic>
              <wp14:sizeRelH relativeFrom="margin">
                <wp14:pctWidth>5000</wp14:pctWidth>
              </wp14:sizeRelH>
              <wp14:sizeRelV relativeFrom="page">
                <wp14:pctHeight>45000</wp14:pctHeight>
              </wp14:sizeRelV>
            </wp:anchor>
          </w:drawing>
        </mc:Choice>
        <mc:Fallback>
          <w:pict>
            <v:shapetype w14:anchorId="5A039730" id="_x0000_t202" coordsize="21600,21600" o:spt="202" path="m,l,21600r21600,l21600,xe">
              <v:stroke joinstyle="miter"/>
              <v:path gradientshapeok="t" o:connecttype="rect"/>
            </v:shapetype>
            <v:shape id="_x0000_s1032" type="#_x0000_t202" style="position:absolute;margin-left:21.35pt;margin-top:217.6pt;width:32.4pt;height:356.4pt;z-index:251657216;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" fillcolor="#675e47" stroked="f">
              <v:textbox style="layout-flow:vertical;mso-layout-flow-alt:bottom-to-top">
                <w:txbxContent>
                  <w:p w14:paraId="60B2421F" w14:textId="77777777" w:rsidR="00941AA2" w:rsidRPr="00AE2D85" w:rsidRDefault="00941AA2">
                    <w:pPr>
                      <w:jc w:val="center"/>
                      <w:rPr>
                        <w:color w:val="FFFFFF"/>
                      </w:rPr>
                    </w:pPr>
                    <w:r w:rsidRPr="00AE2D85">
                      <w:rPr>
                        <w:color w:val="FFFFFF"/>
                      </w:rPr>
                      <w:t>[Type the document title]</w:t>
                    </w:r>
                  </w:p>
                  <w:p w14:paraId="319F944D" w14:textId="77777777" w:rsidR="00941AA2" w:rsidRPr="00AE2D85" w:rsidRDefault="00941AA2">
                    <w:pPr>
                      <w:jc w:val="center"/>
                      <w:rPr>
                        <w:color w:val="FFFFFF"/>
                      </w:rPr>
                    </w:pPr>
                  </w:p>
                </w:txbxContent>
              </v:textbox>
              <w10:wrap anchorx="page" anchory="page"/>
            </v:shape>
          </w:pict>
        </mc:Fallback>
      </mc:AlternateContent>
    </w:r>
    <w:r>
      <w:rPr>
        <w:noProof/>
        <w:color w:val="000000"/>
        <w:lang w:eastAsia="en-US"/>
      </w:rPr>
      <mc:AlternateContent>
        <mc:Choice Requires="wps">
          <w:drawing>
            <wp:anchor distT="0" distB="0" distL="114300" distR="114300" simplePos="0" relativeHeight="251658240" behindDoc="1" locked="0" layoutInCell="1" allowOverlap="1" wp14:anchorId="666DCD8D" wp14:editId="1D738227">
              <wp:simplePos x="0" y="0"/>
              <wp:positionH relativeFrom="page">
                <wp:posOffset>0</wp:posOffset>
              </wp:positionH>
              <wp:positionV relativeFrom="page">
                <wp:posOffset>0</wp:posOffset>
              </wp:positionV>
              <wp:extent cx="7072630" cy="10058400"/>
              <wp:effectExtent l="0" t="0" r="4445" b="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72630" cy="10058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91000</wp14:pctWidth>
              </wp14:sizeRelH>
              <wp14:sizeRelV relativeFrom="page">
                <wp14:pctHeight>100000</wp14:pctHeight>
              </wp14:sizeRelV>
            </wp:anchor>
          </w:drawing>
        </mc:Choice>
        <mc:Fallback>
          <w:pict>
            <v:rect w14:anchorId="6FCD01AD" id="Rectangle 5" o:spid="_x0000_s1026" style="position:absolute;margin-left:0;margin-top:0;width:556.9pt;height:11in;z-index:-251658240;visibility:visible;mso-wrap-style:square;mso-width-percent:910;mso-height-percent:1000;mso-wrap-distance-left:9pt;mso-wrap-distance-top:0;mso-wrap-distance-right:9pt;mso-wrap-distance-bottom:0;mso-position-horizontal:absolute;mso-position-horizontal-relative:page;mso-position-vertical:absolute;mso-position-vertical-relative:page;mso-width-percent:91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" filled="f" stroked="f">
              <w10:wrap anchorx="page" anchory="page"/>
            </v:rect>
          </w:pict>
        </mc:Fallback>
      </mc:AlternateContent>
    </w:r>
    <w:r>
      <w:rPr>
        <w:noProof/>
        <w:lang w:eastAsia="en-US"/>
      </w:rPr>
      <mc:AlternateContent>
        <mc:Choice Requires="wps">
          <w:drawing>
            <wp:anchor distT="0" distB="0" distL="114300" distR="114300" simplePos="0" relativeHeight="251656192" behindDoc="1" locked="0" layoutInCell="1" allowOverlap="1" wp14:anchorId="7354C32B" wp14:editId="15D040E2">
              <wp:simplePos x="0" y="0"/>
              <wp:positionH relativeFrom="page">
                <wp:posOffset>0</wp:posOffset>
              </wp:positionH>
              <wp:positionV relativeFrom="page">
                <wp:posOffset>0</wp:posOffset>
              </wp:positionV>
              <wp:extent cx="699770" cy="905510"/>
              <wp:effectExtent l="0" t="0" r="0" b="0"/>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770" cy="905510"/>
                      </a:xfrm>
                      <a:prstGeom prst="rect">
                        <a:avLst/>
                      </a:prstGeom>
                      <a:solidFill>
                        <a:srgbClr val="A9A57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rgbClr val="000000"/>
                            </a:solidFill>
                            <a:miter lim="800000"/>
                            <a:headEnd/>
                            <a:tailEnd/>
                          </a14:hiddenLine>
                        </a:ext>
                      </a:extLst>
                    </wps:spPr>
                    <wps:txbx>
                      <w:txbxContent>
                        <w:p w14:paraId="42B0FA99" w14:textId="77777777" w:rsidR="00941AA2" w:rsidRDefault="00941AA2"/>
                      </w:txbxContent>
                    </wps:txbx>
                    <wps:bodyPr rot="0" vert="horz" wrap="square" lIns="91440" tIns="45720" rIns="91440" bIns="45720" anchor="ctr" anchorCtr="0" upright="1">
                      <a:noAutofit/>
                    </wps:bodyPr>
                  </wps:wsp>
                </a:graphicData>
              </a:graphic>
              <wp14:sizeRelH relativeFrom="page">
                <wp14:pctWidth>9000</wp14:pctWidth>
              </wp14:sizeRelH>
              <wp14:sizeRelV relativeFrom="page">
                <wp14:pctHeight>9000</wp14:pctHeight>
              </wp14:sizeRelV>
            </wp:anchor>
          </w:drawing>
        </mc:Choice>
        <mc:Fallback>
          <w:pict>
            <v:rect w14:anchorId="7354C32B" id="_x0000_s1033" style="position:absolute;margin-left:0;margin-top:0;width:55.1pt;height:71.3pt;z-index:-251660288;visibility:visible;mso-wrap-style:square;mso-width-percent:90;mso-height-percent:90;mso-wrap-distance-left:9pt;mso-wrap-distance-top:0;mso-wrap-distance-right:9pt;mso-wrap-distance-bottom:0;mso-position-horizontal:absolute;mso-position-horizontal-relative:page;mso-position-vertical:absolute;mso-position-vertical-relative:page;mso-width-percent:90;mso-height-percent:9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" fillcolor="#a9a57c" stroked="f">
              <v:textbox>
                <w:txbxContent>
                  <w:p w14:paraId="42B0FA99" w14:textId="77777777" w:rsidR="00941AA2" w:rsidRDefault="00941AA2"/>
                </w:txbxContent>
              </v:textbox>
              <w10:wrap anchorx="page" anchory="page"/>
            </v:rect>
          </w:pict>
        </mc:Fallback>
      </mc:AlternateContent>
    </w:r>
    <w:r>
      <w:rPr>
        <w:noProof/>
        <w:lang w:eastAsia="en-US"/>
      </w:rPr>
      <mc:AlternateContent>
        <mc:Choice Requires="wps">
          <w:drawing>
            <wp:anchor distT="0" distB="0" distL="114300" distR="114300" simplePos="0" relativeHeight="251655168" behindDoc="1" locked="0" layoutInCell="1" allowOverlap="1" wp14:anchorId="7155E61B" wp14:editId="07698902">
              <wp:simplePos x="0" y="0"/>
              <wp:positionH relativeFrom="page">
                <wp:posOffset>0</wp:posOffset>
              </wp:positionH>
              <wp:positionV relativeFrom="page">
                <wp:posOffset>0</wp:posOffset>
              </wp:positionV>
              <wp:extent cx="699770" cy="1005840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770" cy="10058400"/>
                      </a:xfrm>
                      <a:prstGeom prst="rect">
                        <a:avLst/>
                      </a:prstGeom>
                      <a:solidFill>
                        <a:srgbClr val="675E4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rgbClr val="000000"/>
                            </a:solidFill>
                            <a:miter lim="800000"/>
                            <a:headEnd/>
                            <a:tailEnd/>
                          </a14:hiddenLine>
                        </a:ext>
                      </a:extLst>
                    </wps:spPr>
                    <wps:txbx>
                      <w:txbxContent>
                        <w:p w14:paraId="539105DE" w14:textId="77777777" w:rsidR="00941AA2" w:rsidRDefault="00941AA2"/>
                      </w:txbxContent>
                    </wps:txbx>
                    <wps:bodyPr rot="0" vert="horz" wrap="square" lIns="91440" tIns="45720" rIns="91440" bIns="45720" anchor="ctr" anchorCtr="0" upright="1">
                      <a:noAutofit/>
                    </wps:bodyPr>
                  </wps:wsp>
                </a:graphicData>
              </a:graphic>
              <wp14:sizeRelH relativeFrom="page">
                <wp14:pctWidth>9000</wp14:pctWidth>
              </wp14:sizeRelH>
              <wp14:sizeRelV relativeFrom="page">
                <wp14:pctHeight>100000</wp14:pctHeight>
              </wp14:sizeRelV>
            </wp:anchor>
          </w:drawing>
        </mc:Choice>
        <mc:Fallback>
          <w:pict>
            <v:rect w14:anchorId="7155E61B" id="_x0000_s1034" style="position:absolute;margin-left:0;margin-top:0;width:55.1pt;height:11in;z-index:-251661312;visibility:visible;mso-wrap-style:square;mso-width-percent:90;mso-height-percent:1000;mso-wrap-distance-left:9pt;mso-wrap-distance-top:0;mso-wrap-distance-right:9pt;mso-wrap-distance-bottom:0;mso-position-horizontal:absolute;mso-position-horizontal-relative:page;mso-position-vertical:absolute;mso-position-vertical-relative:page;mso-width-percent:90;mso-height-percent:100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" fillcolor="#675e47" stroked="f">
              <v:textbox>
                <w:txbxContent>
                  <w:p w14:paraId="539105DE" w14:textId="77777777" w:rsidR="00941AA2" w:rsidRDefault="00941AA2"/>
                </w:txbxContent>
              </v:textbox>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42A73" w14:textId="0529639C" w:rsidR="00941AA2" w:rsidRDefault="00941AA2" w:rsidP="001B7F98">
    <w:pPr>
      <w:pStyle w:val="Foot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DA1"/>
    <w:multiLevelType w:val="hybridMultilevel"/>
    <w:tmpl w:val="34A28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5D6DD2"/>
    <w:multiLevelType w:val="hybridMultilevel"/>
    <w:tmpl w:val="E6ACD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47D9E"/>
    <w:multiLevelType w:val="hybridMultilevel"/>
    <w:tmpl w:val="C696E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A40382"/>
    <w:multiLevelType w:val="hybridMultilevel"/>
    <w:tmpl w:val="886AB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D600A7"/>
    <w:multiLevelType w:val="hybridMultilevel"/>
    <w:tmpl w:val="EE246DEC"/>
    <w:lvl w:ilvl="0" w:tplc="552C11BA">
      <w:start w:val="1"/>
      <w:numFmt w:val="bullet"/>
      <w:pStyle w:val="RelatedWork"/>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91162F3"/>
    <w:multiLevelType w:val="hybridMultilevel"/>
    <w:tmpl w:val="10EA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81535B"/>
    <w:multiLevelType w:val="hybridMultilevel"/>
    <w:tmpl w:val="04941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146044"/>
    <w:multiLevelType w:val="hybridMultilevel"/>
    <w:tmpl w:val="C7AA3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FC286B"/>
    <w:multiLevelType w:val="hybridMultilevel"/>
    <w:tmpl w:val="C2A231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9E7A8F"/>
    <w:multiLevelType w:val="hybridMultilevel"/>
    <w:tmpl w:val="2200C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B31357"/>
    <w:multiLevelType w:val="multilevel"/>
    <w:tmpl w:val="B28E819E"/>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15:restartNumberingAfterBreak="0">
    <w:nsid w:val="6420711D"/>
    <w:multiLevelType w:val="multilevel"/>
    <w:tmpl w:val="BB0A2402"/>
    <w:lvl w:ilvl="0">
      <w:start w:val="1"/>
      <w:numFmt w:val="upperLetter"/>
      <w:pStyle w:val="AppendixHeading1"/>
      <w:lvlText w:val="Appendix %1."/>
      <w:lvlJc w:val="left"/>
      <w:pPr>
        <w:ind w:left="360" w:hanging="360"/>
      </w:pPr>
      <w:rPr>
        <w:rFonts w:hint="default"/>
      </w:rPr>
    </w:lvl>
    <w:lvl w:ilvl="1">
      <w:start w:val="1"/>
      <w:numFmt w:val="decimal"/>
      <w:pStyle w:val="AppendixHeading2"/>
      <w:suff w:val="space"/>
      <w:lvlText w:val="%1.%2"/>
      <w:lvlJc w:val="left"/>
      <w:pPr>
        <w:ind w:left="576" w:hanging="576"/>
      </w:pPr>
      <w:rPr>
        <w:b w:val="0"/>
        <w:bCs w:val="0"/>
        <w:i w:val="0"/>
        <w:iCs w:val="0"/>
        <w:caps w:val="0"/>
        <w:smallCaps w:val="0"/>
        <w:strike w:val="0"/>
        <w:dstrike w:val="0"/>
        <w:noProof w:val="0"/>
        <w:vanish w:val="0"/>
        <w:color w:val="446CAA"/>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endixHeading3"/>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73304E51"/>
    <w:multiLevelType w:val="hybridMultilevel"/>
    <w:tmpl w:val="9E4A2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4C418C"/>
    <w:multiLevelType w:val="hybridMultilevel"/>
    <w:tmpl w:val="C66A4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A0618D"/>
    <w:multiLevelType w:val="hybridMultilevel"/>
    <w:tmpl w:val="A300A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1"/>
  </w:num>
  <w:num w:numId="4">
    <w:abstractNumId w:val="10"/>
  </w:num>
  <w:num w:numId="5">
    <w:abstractNumId w:val="4"/>
  </w:num>
  <w:num w:numId="6">
    <w:abstractNumId w:val="8"/>
  </w:num>
  <w:num w:numId="7">
    <w:abstractNumId w:val="13"/>
  </w:num>
  <w:num w:numId="8">
    <w:abstractNumId w:val="14"/>
  </w:num>
  <w:num w:numId="9">
    <w:abstractNumId w:val="9"/>
  </w:num>
  <w:num w:numId="10">
    <w:abstractNumId w:val="6"/>
  </w:num>
  <w:num w:numId="11">
    <w:abstractNumId w:val="0"/>
  </w:num>
  <w:num w:numId="12">
    <w:abstractNumId w:val="1"/>
  </w:num>
  <w:num w:numId="13">
    <w:abstractNumId w:val="2"/>
  </w:num>
  <w:num w:numId="14">
    <w:abstractNumId w:val="3"/>
  </w:num>
  <w:num w:numId="15">
    <w:abstractNumId w:val="12"/>
  </w:num>
  <w:num w:numId="16">
    <w:abstractNumId w:val="7"/>
  </w:num>
  <w:num w:numId="17">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65B"/>
    <w:rsid w:val="000030C1"/>
    <w:rsid w:val="00011EF3"/>
    <w:rsid w:val="000126D9"/>
    <w:rsid w:val="000177C4"/>
    <w:rsid w:val="000256D4"/>
    <w:rsid w:val="00034451"/>
    <w:rsid w:val="00042D99"/>
    <w:rsid w:val="000508EE"/>
    <w:rsid w:val="00050E79"/>
    <w:rsid w:val="0007287D"/>
    <w:rsid w:val="000847ED"/>
    <w:rsid w:val="000B2C33"/>
    <w:rsid w:val="000B783B"/>
    <w:rsid w:val="000C6CD4"/>
    <w:rsid w:val="000C7882"/>
    <w:rsid w:val="000D4536"/>
    <w:rsid w:val="000D6860"/>
    <w:rsid w:val="000F3B05"/>
    <w:rsid w:val="00107143"/>
    <w:rsid w:val="00114EE7"/>
    <w:rsid w:val="001163E8"/>
    <w:rsid w:val="00116C23"/>
    <w:rsid w:val="0013483B"/>
    <w:rsid w:val="00154E17"/>
    <w:rsid w:val="00157904"/>
    <w:rsid w:val="00162C3F"/>
    <w:rsid w:val="001778D3"/>
    <w:rsid w:val="00177A4F"/>
    <w:rsid w:val="001866F3"/>
    <w:rsid w:val="001871A6"/>
    <w:rsid w:val="00191170"/>
    <w:rsid w:val="0019542C"/>
    <w:rsid w:val="001A006B"/>
    <w:rsid w:val="001A0D16"/>
    <w:rsid w:val="001A1E89"/>
    <w:rsid w:val="001A54E0"/>
    <w:rsid w:val="001A669D"/>
    <w:rsid w:val="001B3F38"/>
    <w:rsid w:val="001B5F6B"/>
    <w:rsid w:val="001B7F98"/>
    <w:rsid w:val="001D219A"/>
    <w:rsid w:val="001D550D"/>
    <w:rsid w:val="001E5F6D"/>
    <w:rsid w:val="002006F5"/>
    <w:rsid w:val="00202091"/>
    <w:rsid w:val="00205521"/>
    <w:rsid w:val="0021021A"/>
    <w:rsid w:val="00211805"/>
    <w:rsid w:val="002131E4"/>
    <w:rsid w:val="00215C5E"/>
    <w:rsid w:val="0022684A"/>
    <w:rsid w:val="002420D7"/>
    <w:rsid w:val="00271FF8"/>
    <w:rsid w:val="0027338B"/>
    <w:rsid w:val="0029165E"/>
    <w:rsid w:val="002B1E0F"/>
    <w:rsid w:val="002B3435"/>
    <w:rsid w:val="002B3B60"/>
    <w:rsid w:val="002D21A5"/>
    <w:rsid w:val="002D2D99"/>
    <w:rsid w:val="002F0F1E"/>
    <w:rsid w:val="00304E0E"/>
    <w:rsid w:val="00305C39"/>
    <w:rsid w:val="00312C42"/>
    <w:rsid w:val="00356D8A"/>
    <w:rsid w:val="00371DF8"/>
    <w:rsid w:val="003A1C26"/>
    <w:rsid w:val="003C2C7D"/>
    <w:rsid w:val="003C6174"/>
    <w:rsid w:val="003C6BCA"/>
    <w:rsid w:val="003D276D"/>
    <w:rsid w:val="003D4F4A"/>
    <w:rsid w:val="003E2A7F"/>
    <w:rsid w:val="003F58CE"/>
    <w:rsid w:val="00400B37"/>
    <w:rsid w:val="00401451"/>
    <w:rsid w:val="00410C68"/>
    <w:rsid w:val="00411F3A"/>
    <w:rsid w:val="004208EB"/>
    <w:rsid w:val="0042128B"/>
    <w:rsid w:val="00430D22"/>
    <w:rsid w:val="00433B2C"/>
    <w:rsid w:val="00443C1E"/>
    <w:rsid w:val="004556AB"/>
    <w:rsid w:val="004617CD"/>
    <w:rsid w:val="004628FE"/>
    <w:rsid w:val="00462900"/>
    <w:rsid w:val="004716F6"/>
    <w:rsid w:val="00472BBB"/>
    <w:rsid w:val="00486DB0"/>
    <w:rsid w:val="00493810"/>
    <w:rsid w:val="004B2076"/>
    <w:rsid w:val="004C6CD0"/>
    <w:rsid w:val="004D46AF"/>
    <w:rsid w:val="004E1B04"/>
    <w:rsid w:val="004E40BA"/>
    <w:rsid w:val="004F022D"/>
    <w:rsid w:val="00500821"/>
    <w:rsid w:val="005024C4"/>
    <w:rsid w:val="005132DA"/>
    <w:rsid w:val="0051401E"/>
    <w:rsid w:val="005202E9"/>
    <w:rsid w:val="00522DDF"/>
    <w:rsid w:val="00524FC2"/>
    <w:rsid w:val="0053288E"/>
    <w:rsid w:val="0054040D"/>
    <w:rsid w:val="00551481"/>
    <w:rsid w:val="0056113A"/>
    <w:rsid w:val="0057213B"/>
    <w:rsid w:val="0057463F"/>
    <w:rsid w:val="00576FA2"/>
    <w:rsid w:val="005775C3"/>
    <w:rsid w:val="00590261"/>
    <w:rsid w:val="005A12BF"/>
    <w:rsid w:val="005A641B"/>
    <w:rsid w:val="005B1A67"/>
    <w:rsid w:val="005B2640"/>
    <w:rsid w:val="005B7A9D"/>
    <w:rsid w:val="005D0C9A"/>
    <w:rsid w:val="005D1002"/>
    <w:rsid w:val="005D6511"/>
    <w:rsid w:val="005D7787"/>
    <w:rsid w:val="005E50A2"/>
    <w:rsid w:val="005E6D8C"/>
    <w:rsid w:val="005E75B0"/>
    <w:rsid w:val="005F2514"/>
    <w:rsid w:val="006039DA"/>
    <w:rsid w:val="0061626E"/>
    <w:rsid w:val="00625D2F"/>
    <w:rsid w:val="006432A9"/>
    <w:rsid w:val="006443A0"/>
    <w:rsid w:val="00663319"/>
    <w:rsid w:val="006701A1"/>
    <w:rsid w:val="00672622"/>
    <w:rsid w:val="0067507F"/>
    <w:rsid w:val="00676840"/>
    <w:rsid w:val="006A2032"/>
    <w:rsid w:val="006A76F3"/>
    <w:rsid w:val="006B0E60"/>
    <w:rsid w:val="006B5B24"/>
    <w:rsid w:val="006C18C6"/>
    <w:rsid w:val="006D2F5E"/>
    <w:rsid w:val="006D54F1"/>
    <w:rsid w:val="006D608A"/>
    <w:rsid w:val="006D64C3"/>
    <w:rsid w:val="006E2D10"/>
    <w:rsid w:val="006F6993"/>
    <w:rsid w:val="006F7192"/>
    <w:rsid w:val="00703F45"/>
    <w:rsid w:val="0070592F"/>
    <w:rsid w:val="007067E6"/>
    <w:rsid w:val="00715A53"/>
    <w:rsid w:val="00735315"/>
    <w:rsid w:val="0073615E"/>
    <w:rsid w:val="007536A5"/>
    <w:rsid w:val="007712DC"/>
    <w:rsid w:val="00783090"/>
    <w:rsid w:val="00787A7F"/>
    <w:rsid w:val="00796B24"/>
    <w:rsid w:val="007B1B46"/>
    <w:rsid w:val="007B2B8C"/>
    <w:rsid w:val="007B6F0B"/>
    <w:rsid w:val="007D2693"/>
    <w:rsid w:val="007E119E"/>
    <w:rsid w:val="007E6377"/>
    <w:rsid w:val="007F613B"/>
    <w:rsid w:val="008042FB"/>
    <w:rsid w:val="00807FFC"/>
    <w:rsid w:val="00821C4F"/>
    <w:rsid w:val="00845E6E"/>
    <w:rsid w:val="00866BB1"/>
    <w:rsid w:val="00892F7A"/>
    <w:rsid w:val="0089561C"/>
    <w:rsid w:val="008966D6"/>
    <w:rsid w:val="008B1176"/>
    <w:rsid w:val="008B7B9C"/>
    <w:rsid w:val="008C044C"/>
    <w:rsid w:val="008C3D8A"/>
    <w:rsid w:val="008E03DB"/>
    <w:rsid w:val="008F5D9E"/>
    <w:rsid w:val="00902E4A"/>
    <w:rsid w:val="009111DF"/>
    <w:rsid w:val="009272FF"/>
    <w:rsid w:val="00933C77"/>
    <w:rsid w:val="00934E50"/>
    <w:rsid w:val="00941AA2"/>
    <w:rsid w:val="009501E4"/>
    <w:rsid w:val="00951B70"/>
    <w:rsid w:val="009576AA"/>
    <w:rsid w:val="009634C9"/>
    <w:rsid w:val="00965042"/>
    <w:rsid w:val="0096549F"/>
    <w:rsid w:val="00990544"/>
    <w:rsid w:val="0099058A"/>
    <w:rsid w:val="00990CDB"/>
    <w:rsid w:val="009A6CC9"/>
    <w:rsid w:val="009B0C4F"/>
    <w:rsid w:val="009B2F0C"/>
    <w:rsid w:val="009D46CC"/>
    <w:rsid w:val="009D657D"/>
    <w:rsid w:val="009E2BDC"/>
    <w:rsid w:val="009E5C40"/>
    <w:rsid w:val="009F07AB"/>
    <w:rsid w:val="00A0066D"/>
    <w:rsid w:val="00A03ACC"/>
    <w:rsid w:val="00A12514"/>
    <w:rsid w:val="00A12D4C"/>
    <w:rsid w:val="00A13C29"/>
    <w:rsid w:val="00A1720B"/>
    <w:rsid w:val="00A2033A"/>
    <w:rsid w:val="00A27BB1"/>
    <w:rsid w:val="00A304A6"/>
    <w:rsid w:val="00A35C8C"/>
    <w:rsid w:val="00A44CD5"/>
    <w:rsid w:val="00A47CC1"/>
    <w:rsid w:val="00A51B36"/>
    <w:rsid w:val="00A64215"/>
    <w:rsid w:val="00A76C35"/>
    <w:rsid w:val="00A77AD7"/>
    <w:rsid w:val="00AB62C9"/>
    <w:rsid w:val="00AC3953"/>
    <w:rsid w:val="00AC49AE"/>
    <w:rsid w:val="00AD546A"/>
    <w:rsid w:val="00AD6606"/>
    <w:rsid w:val="00AE2D85"/>
    <w:rsid w:val="00AE5CD7"/>
    <w:rsid w:val="00AF4B56"/>
    <w:rsid w:val="00B0662B"/>
    <w:rsid w:val="00B07977"/>
    <w:rsid w:val="00B20CF1"/>
    <w:rsid w:val="00B21ACF"/>
    <w:rsid w:val="00B324E1"/>
    <w:rsid w:val="00B32A4F"/>
    <w:rsid w:val="00B36947"/>
    <w:rsid w:val="00B654CA"/>
    <w:rsid w:val="00B73D59"/>
    <w:rsid w:val="00B84844"/>
    <w:rsid w:val="00B861E2"/>
    <w:rsid w:val="00BB2D3F"/>
    <w:rsid w:val="00BB65BA"/>
    <w:rsid w:val="00BC010C"/>
    <w:rsid w:val="00BC6E2B"/>
    <w:rsid w:val="00BD31CD"/>
    <w:rsid w:val="00BE1FBC"/>
    <w:rsid w:val="00C12724"/>
    <w:rsid w:val="00C13BCB"/>
    <w:rsid w:val="00C22EAB"/>
    <w:rsid w:val="00C50AE5"/>
    <w:rsid w:val="00C53A6C"/>
    <w:rsid w:val="00C76A4C"/>
    <w:rsid w:val="00C844E7"/>
    <w:rsid w:val="00CA074F"/>
    <w:rsid w:val="00CC03D7"/>
    <w:rsid w:val="00CC1F65"/>
    <w:rsid w:val="00CD00EE"/>
    <w:rsid w:val="00CD4104"/>
    <w:rsid w:val="00CE2CB7"/>
    <w:rsid w:val="00CE374B"/>
    <w:rsid w:val="00CF049A"/>
    <w:rsid w:val="00D02751"/>
    <w:rsid w:val="00D12138"/>
    <w:rsid w:val="00D15BC3"/>
    <w:rsid w:val="00D16156"/>
    <w:rsid w:val="00D16A84"/>
    <w:rsid w:val="00D20840"/>
    <w:rsid w:val="00D231A6"/>
    <w:rsid w:val="00D32D13"/>
    <w:rsid w:val="00D414A3"/>
    <w:rsid w:val="00D552B0"/>
    <w:rsid w:val="00D7593D"/>
    <w:rsid w:val="00D86F12"/>
    <w:rsid w:val="00D92FA0"/>
    <w:rsid w:val="00D96827"/>
    <w:rsid w:val="00DA6AC3"/>
    <w:rsid w:val="00DA7A88"/>
    <w:rsid w:val="00DB2313"/>
    <w:rsid w:val="00DB667E"/>
    <w:rsid w:val="00DC43C2"/>
    <w:rsid w:val="00DF67F4"/>
    <w:rsid w:val="00E04537"/>
    <w:rsid w:val="00E04E29"/>
    <w:rsid w:val="00E1418A"/>
    <w:rsid w:val="00E147F7"/>
    <w:rsid w:val="00E1565B"/>
    <w:rsid w:val="00E207AB"/>
    <w:rsid w:val="00E266CA"/>
    <w:rsid w:val="00E30210"/>
    <w:rsid w:val="00E3394F"/>
    <w:rsid w:val="00E43A7D"/>
    <w:rsid w:val="00E778A8"/>
    <w:rsid w:val="00E9197B"/>
    <w:rsid w:val="00E9633B"/>
    <w:rsid w:val="00EA3FC3"/>
    <w:rsid w:val="00EC5C62"/>
    <w:rsid w:val="00EE0EF7"/>
    <w:rsid w:val="00EF4A6B"/>
    <w:rsid w:val="00EF713C"/>
    <w:rsid w:val="00F10132"/>
    <w:rsid w:val="00F145CF"/>
    <w:rsid w:val="00F2102E"/>
    <w:rsid w:val="00F25859"/>
    <w:rsid w:val="00F32964"/>
    <w:rsid w:val="00F35DBC"/>
    <w:rsid w:val="00F37ADD"/>
    <w:rsid w:val="00F44C84"/>
    <w:rsid w:val="00F5151F"/>
    <w:rsid w:val="00F52BAA"/>
    <w:rsid w:val="00F649EB"/>
    <w:rsid w:val="00F715B4"/>
    <w:rsid w:val="00F71E87"/>
    <w:rsid w:val="00F767FD"/>
    <w:rsid w:val="00F80491"/>
    <w:rsid w:val="00F9062A"/>
    <w:rsid w:val="00F91F19"/>
    <w:rsid w:val="00FD078E"/>
    <w:rsid w:val="00FD30B7"/>
    <w:rsid w:val="00FE59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69D3A4"/>
  <w15:docId w15:val="{F2986275-7E96-43FA-900D-41EFE18D9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1A67"/>
    <w:pPr>
      <w:spacing w:before="80" w:after="80"/>
    </w:pPr>
    <w:rPr>
      <w:rFonts w:ascii="Liberation Sans" w:eastAsia="Times New Roman" w:hAnsi="Liberation Sans" w:cs="Times New Roman"/>
      <w:szCs w:val="24"/>
    </w:rPr>
  </w:style>
  <w:style w:type="paragraph" w:styleId="Heading1">
    <w:name w:val="heading 1"/>
    <w:basedOn w:val="Normal"/>
    <w:next w:val="Normal"/>
    <w:link w:val="Heading1Char"/>
    <w:uiPriority w:val="9"/>
    <w:rsid w:val="006F6993"/>
    <w:pPr>
      <w:keepNext/>
      <w:keepLines/>
      <w:numPr>
        <w:numId w:val="4"/>
      </w:numPr>
      <w:spacing w:before="360" w:after="0"/>
      <w:outlineLvl w:val="0"/>
    </w:pPr>
    <w:rPr>
      <w:rFonts w:eastAsia="Malgun Gothic"/>
      <w:bCs/>
      <w:color w:val="446CAA"/>
      <w:sz w:val="32"/>
      <w:szCs w:val="28"/>
    </w:rPr>
  </w:style>
  <w:style w:type="paragraph" w:styleId="Heading2">
    <w:name w:val="heading 2"/>
    <w:aliases w:val="H2"/>
    <w:basedOn w:val="Heading1"/>
    <w:next w:val="Normal"/>
    <w:link w:val="Heading2Char"/>
    <w:qFormat/>
    <w:rsid w:val="005D7787"/>
    <w:pPr>
      <w:keepLines w:val="0"/>
      <w:numPr>
        <w:ilvl w:val="1"/>
      </w:numPr>
      <w:spacing w:before="240" w:after="120"/>
      <w:outlineLvl w:val="1"/>
    </w:pPr>
    <w:rPr>
      <w:rFonts w:eastAsia="Times New Roman" w:cs="Arial"/>
      <w:bCs w:val="0"/>
      <w:iCs/>
      <w:kern w:val="32"/>
      <w:sz w:val="28"/>
    </w:rPr>
  </w:style>
  <w:style w:type="paragraph" w:styleId="Heading3">
    <w:name w:val="heading 3"/>
    <w:aliases w:val="H3"/>
    <w:basedOn w:val="Heading2"/>
    <w:next w:val="Normal"/>
    <w:link w:val="Heading3Char"/>
    <w:qFormat/>
    <w:rsid w:val="0013483B"/>
    <w:pPr>
      <w:numPr>
        <w:ilvl w:val="2"/>
      </w:numPr>
      <w:outlineLvl w:val="2"/>
    </w:pPr>
    <w:rPr>
      <w:bCs/>
      <w:sz w:val="26"/>
      <w:szCs w:val="26"/>
    </w:rPr>
  </w:style>
  <w:style w:type="paragraph" w:styleId="Heading4">
    <w:name w:val="heading 4"/>
    <w:aliases w:val="H4"/>
    <w:basedOn w:val="Heading3"/>
    <w:next w:val="Normal"/>
    <w:link w:val="Heading4Char"/>
    <w:qFormat/>
    <w:rsid w:val="0013483B"/>
    <w:pPr>
      <w:numPr>
        <w:ilvl w:val="3"/>
      </w:numPr>
      <w:outlineLvl w:val="3"/>
    </w:pPr>
    <w:rPr>
      <w:bCs w:val="0"/>
      <w:sz w:val="24"/>
      <w:szCs w:val="28"/>
    </w:rPr>
  </w:style>
  <w:style w:type="paragraph" w:styleId="Heading5">
    <w:name w:val="heading 5"/>
    <w:basedOn w:val="Heading4"/>
    <w:next w:val="Normal"/>
    <w:link w:val="Heading5Char"/>
    <w:qFormat/>
    <w:rsid w:val="00E3394F"/>
    <w:pPr>
      <w:numPr>
        <w:ilvl w:val="4"/>
      </w:numPr>
      <w:outlineLvl w:val="4"/>
    </w:pPr>
    <w:rPr>
      <w:bCs/>
      <w:iCs w:val="0"/>
      <w:sz w:val="22"/>
      <w:szCs w:val="26"/>
    </w:rPr>
  </w:style>
  <w:style w:type="paragraph" w:styleId="Heading6">
    <w:name w:val="heading 6"/>
    <w:basedOn w:val="Heading5"/>
    <w:next w:val="Normal"/>
    <w:link w:val="Heading6Char"/>
    <w:qFormat/>
    <w:rsid w:val="00E3394F"/>
    <w:pPr>
      <w:numPr>
        <w:ilvl w:val="5"/>
      </w:numPr>
      <w:outlineLvl w:val="5"/>
    </w:pPr>
    <w:rPr>
      <w:bCs w:val="0"/>
      <w:sz w:val="20"/>
      <w:szCs w:val="22"/>
    </w:rPr>
  </w:style>
  <w:style w:type="paragraph" w:styleId="Heading7">
    <w:name w:val="heading 7"/>
    <w:basedOn w:val="Heading6"/>
    <w:next w:val="Normal"/>
    <w:link w:val="Heading7Char"/>
    <w:qFormat/>
    <w:rsid w:val="0013483B"/>
    <w:pPr>
      <w:numPr>
        <w:ilvl w:val="6"/>
      </w:numPr>
      <w:outlineLvl w:val="6"/>
    </w:pPr>
  </w:style>
  <w:style w:type="paragraph" w:styleId="Heading8">
    <w:name w:val="heading 8"/>
    <w:basedOn w:val="Heading7"/>
    <w:next w:val="Normal"/>
    <w:link w:val="Heading8Char"/>
    <w:qFormat/>
    <w:rsid w:val="00E3394F"/>
    <w:pPr>
      <w:numPr>
        <w:ilvl w:val="7"/>
      </w:numPr>
      <w:outlineLvl w:val="7"/>
    </w:pPr>
    <w:rPr>
      <w:iCs/>
    </w:rPr>
  </w:style>
  <w:style w:type="paragraph" w:styleId="Heading9">
    <w:name w:val="heading 9"/>
    <w:basedOn w:val="Heading8"/>
    <w:next w:val="Normal"/>
    <w:link w:val="Heading9Char"/>
    <w:qFormat/>
    <w:rsid w:val="0013483B"/>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F6993"/>
    <w:rPr>
      <w:rFonts w:ascii="Liberation Sans" w:eastAsia="Malgun Gothic" w:hAnsi="Liberation Sans" w:cs="Times New Roman"/>
      <w:bCs/>
      <w:color w:val="446CAA"/>
      <w:sz w:val="32"/>
      <w:szCs w:val="28"/>
    </w:rPr>
  </w:style>
  <w:style w:type="character" w:customStyle="1" w:styleId="Heading2Char">
    <w:name w:val="Heading 2 Char"/>
    <w:aliases w:val="H2 Char"/>
    <w:link w:val="Heading2"/>
    <w:rsid w:val="005D7787"/>
    <w:rPr>
      <w:rFonts w:ascii="Liberation Sans" w:eastAsia="Times New Roman" w:hAnsi="Liberation Sans"/>
      <w:iCs/>
      <w:color w:val="446CAA"/>
      <w:kern w:val="32"/>
      <w:sz w:val="28"/>
      <w:szCs w:val="28"/>
    </w:rPr>
  </w:style>
  <w:style w:type="character" w:customStyle="1" w:styleId="Heading3Char">
    <w:name w:val="Heading 3 Char"/>
    <w:aliases w:val="H3 Char"/>
    <w:link w:val="Heading3"/>
    <w:rsid w:val="0013483B"/>
    <w:rPr>
      <w:rFonts w:ascii="Liberation Sans" w:eastAsia="Times New Roman" w:hAnsi="Liberation Sans"/>
      <w:bCs/>
      <w:iCs/>
      <w:color w:val="446CAA"/>
      <w:kern w:val="32"/>
      <w:sz w:val="26"/>
      <w:szCs w:val="26"/>
    </w:rPr>
  </w:style>
  <w:style w:type="paragraph" w:styleId="Title">
    <w:name w:val="Title"/>
    <w:basedOn w:val="Normal"/>
    <w:next w:val="Normal"/>
    <w:link w:val="TitleChar"/>
    <w:uiPriority w:val="10"/>
    <w:qFormat/>
    <w:rsid w:val="00042D99"/>
    <w:pPr>
      <w:spacing w:before="0" w:after="200"/>
    </w:pPr>
    <w:rPr>
      <w:rFonts w:eastAsia="Malgun Gothic"/>
      <w:b/>
      <w:color w:val="446CAA"/>
      <w:kern w:val="28"/>
      <w:sz w:val="48"/>
      <w:szCs w:val="52"/>
    </w:rPr>
  </w:style>
  <w:style w:type="character" w:customStyle="1" w:styleId="TitleChar">
    <w:name w:val="Title Char"/>
    <w:link w:val="Title"/>
    <w:uiPriority w:val="10"/>
    <w:rsid w:val="00042D99"/>
    <w:rPr>
      <w:rFonts w:ascii="Liberation Sans" w:eastAsia="Malgun Gothic" w:hAnsi="Liberation Sans" w:cs="Times New Roman"/>
      <w:b/>
      <w:color w:val="446CAA"/>
      <w:kern w:val="28"/>
      <w:sz w:val="48"/>
      <w:szCs w:val="52"/>
    </w:rPr>
  </w:style>
  <w:style w:type="paragraph" w:styleId="Subtitle">
    <w:name w:val="Subtitle"/>
    <w:basedOn w:val="Normal"/>
    <w:next w:val="Normal"/>
    <w:link w:val="SubtitleChar"/>
    <w:qFormat/>
    <w:rsid w:val="00042D99"/>
    <w:pPr>
      <w:numPr>
        <w:ilvl w:val="1"/>
      </w:numPr>
      <w:spacing w:before="0" w:after="200"/>
    </w:pPr>
    <w:rPr>
      <w:rFonts w:eastAsia="Malgun Gothic"/>
      <w:b/>
      <w:iCs/>
      <w:color w:val="446CAA"/>
      <w:sz w:val="36"/>
      <w:lang w:bidi="hi-IN"/>
    </w:rPr>
  </w:style>
  <w:style w:type="character" w:customStyle="1" w:styleId="SubtitleChar">
    <w:name w:val="Subtitle Char"/>
    <w:link w:val="Subtitle"/>
    <w:rsid w:val="00042D99"/>
    <w:rPr>
      <w:rFonts w:ascii="Liberation Sans" w:eastAsia="Malgun Gothic" w:hAnsi="Liberation Sans" w:cs="Times New Roman"/>
      <w:b/>
      <w:iCs/>
      <w:color w:val="446CAA"/>
      <w:sz w:val="36"/>
      <w:szCs w:val="24"/>
      <w:lang w:bidi="hi-IN"/>
    </w:rPr>
  </w:style>
  <w:style w:type="character" w:styleId="PlaceholderText">
    <w:name w:val="Placeholder Text"/>
    <w:uiPriority w:val="99"/>
    <w:rsid w:val="0013483B"/>
    <w:rPr>
      <w:color w:val="808080"/>
    </w:rPr>
  </w:style>
  <w:style w:type="paragraph" w:styleId="BalloonText">
    <w:name w:val="Balloon Text"/>
    <w:basedOn w:val="Normal"/>
    <w:link w:val="BalloonTextChar"/>
    <w:uiPriority w:val="99"/>
    <w:semiHidden/>
    <w:unhideWhenUsed/>
    <w:rsid w:val="0013483B"/>
    <w:pPr>
      <w:spacing w:after="0"/>
    </w:pPr>
    <w:rPr>
      <w:rFonts w:ascii="Tahoma" w:hAnsi="Tahoma" w:cs="Tahoma"/>
      <w:sz w:val="16"/>
      <w:szCs w:val="16"/>
    </w:rPr>
  </w:style>
  <w:style w:type="character" w:customStyle="1" w:styleId="BalloonTextChar">
    <w:name w:val="Balloon Text Char"/>
    <w:link w:val="BalloonText"/>
    <w:uiPriority w:val="99"/>
    <w:semiHidden/>
    <w:rsid w:val="0013483B"/>
    <w:rPr>
      <w:rFonts w:ascii="Tahoma" w:hAnsi="Tahoma" w:cs="Tahoma"/>
      <w:sz w:val="16"/>
      <w:szCs w:val="16"/>
      <w:lang w:eastAsia="ko-KR"/>
    </w:rPr>
  </w:style>
  <w:style w:type="character" w:customStyle="1" w:styleId="Heading4Char">
    <w:name w:val="Heading 4 Char"/>
    <w:aliases w:val="H4 Char"/>
    <w:link w:val="Heading4"/>
    <w:rsid w:val="0013483B"/>
    <w:rPr>
      <w:rFonts w:ascii="Liberation Sans" w:eastAsia="Times New Roman" w:hAnsi="Liberation Sans"/>
      <w:iCs/>
      <w:color w:val="446CAA"/>
      <w:kern w:val="32"/>
      <w:sz w:val="24"/>
      <w:szCs w:val="28"/>
    </w:rPr>
  </w:style>
  <w:style w:type="character" w:customStyle="1" w:styleId="Heading5Char">
    <w:name w:val="Heading 5 Char"/>
    <w:link w:val="Heading5"/>
    <w:rsid w:val="00E3394F"/>
    <w:rPr>
      <w:rFonts w:ascii="Liberation Sans" w:eastAsia="Times New Roman" w:hAnsi="Liberation Sans"/>
      <w:bCs/>
      <w:color w:val="446CAA"/>
      <w:kern w:val="32"/>
      <w:sz w:val="22"/>
      <w:szCs w:val="26"/>
    </w:rPr>
  </w:style>
  <w:style w:type="character" w:customStyle="1" w:styleId="Heading6Char">
    <w:name w:val="Heading 6 Char"/>
    <w:link w:val="Heading6"/>
    <w:rsid w:val="00E3394F"/>
    <w:rPr>
      <w:rFonts w:ascii="Liberation Sans" w:eastAsia="Times New Roman" w:hAnsi="Liberation Sans"/>
      <w:color w:val="446CAA"/>
      <w:kern w:val="32"/>
      <w:szCs w:val="22"/>
    </w:rPr>
  </w:style>
  <w:style w:type="character" w:customStyle="1" w:styleId="Heading7Char">
    <w:name w:val="Heading 7 Char"/>
    <w:link w:val="Heading7"/>
    <w:rsid w:val="0013483B"/>
    <w:rPr>
      <w:rFonts w:ascii="Liberation Sans" w:eastAsia="Times New Roman" w:hAnsi="Liberation Sans"/>
      <w:color w:val="446CAA"/>
      <w:kern w:val="32"/>
      <w:szCs w:val="22"/>
    </w:rPr>
  </w:style>
  <w:style w:type="character" w:customStyle="1" w:styleId="Heading8Char">
    <w:name w:val="Heading 8 Char"/>
    <w:link w:val="Heading8"/>
    <w:rsid w:val="00E3394F"/>
    <w:rPr>
      <w:rFonts w:ascii="Liberation Sans" w:eastAsia="Times New Roman" w:hAnsi="Liberation Sans"/>
      <w:iCs/>
      <w:color w:val="446CAA"/>
      <w:kern w:val="32"/>
      <w:szCs w:val="22"/>
    </w:rPr>
  </w:style>
  <w:style w:type="character" w:customStyle="1" w:styleId="Heading9Char">
    <w:name w:val="Heading 9 Char"/>
    <w:link w:val="Heading9"/>
    <w:rsid w:val="0013483B"/>
    <w:rPr>
      <w:rFonts w:ascii="Liberation Sans" w:eastAsia="Times New Roman" w:hAnsi="Liberation Sans"/>
      <w:iCs/>
      <w:color w:val="446CAA"/>
      <w:kern w:val="32"/>
      <w:szCs w:val="22"/>
    </w:rPr>
  </w:style>
  <w:style w:type="paragraph" w:styleId="Caption">
    <w:name w:val="caption"/>
    <w:basedOn w:val="Normal"/>
    <w:next w:val="Normal"/>
    <w:uiPriority w:val="35"/>
    <w:qFormat/>
    <w:rsid w:val="006F6993"/>
    <w:rPr>
      <w:rFonts w:eastAsia="Malgun Gothic"/>
      <w:b/>
      <w:bCs/>
      <w:smallCaps/>
      <w:color w:val="000000" w:themeColor="text1"/>
      <w:spacing w:val="6"/>
      <w:szCs w:val="18"/>
      <w:lang w:bidi="hi-IN"/>
    </w:rPr>
  </w:style>
  <w:style w:type="character" w:styleId="Strong">
    <w:name w:val="Strong"/>
    <w:uiPriority w:val="22"/>
    <w:qFormat/>
    <w:rsid w:val="0013483B"/>
    <w:rPr>
      <w:b/>
      <w:bCs/>
    </w:rPr>
  </w:style>
  <w:style w:type="paragraph" w:styleId="NoSpacing">
    <w:name w:val="No Spacing"/>
    <w:link w:val="NoSpacingChar"/>
    <w:uiPriority w:val="1"/>
    <w:qFormat/>
    <w:rsid w:val="0013483B"/>
    <w:rPr>
      <w:rFonts w:ascii="Liberation Sans" w:hAnsi="Liberation Sans"/>
      <w:sz w:val="22"/>
      <w:szCs w:val="22"/>
      <w:lang w:eastAsia="ko-KR"/>
    </w:rPr>
  </w:style>
  <w:style w:type="paragraph" w:styleId="ListParagraph">
    <w:name w:val="List Paragraph"/>
    <w:basedOn w:val="Normal"/>
    <w:uiPriority w:val="34"/>
    <w:qFormat/>
    <w:rsid w:val="0013483B"/>
    <w:pPr>
      <w:ind w:left="720" w:hanging="288"/>
      <w:contextualSpacing/>
    </w:pPr>
    <w:rPr>
      <w:color w:val="4C4635"/>
    </w:rPr>
  </w:style>
  <w:style w:type="paragraph" w:customStyle="1" w:styleId="PersonalName">
    <w:name w:val="Personal Name"/>
    <w:basedOn w:val="Title"/>
    <w:qFormat/>
    <w:rsid w:val="0013483B"/>
    <w:rPr>
      <w:b w:val="0"/>
      <w:sz w:val="28"/>
      <w:szCs w:val="28"/>
    </w:rPr>
  </w:style>
  <w:style w:type="character" w:customStyle="1" w:styleId="NoSpacingChar">
    <w:name w:val="No Spacing Char"/>
    <w:link w:val="NoSpacing"/>
    <w:uiPriority w:val="1"/>
    <w:rsid w:val="0013483B"/>
    <w:rPr>
      <w:rFonts w:ascii="Liberation Sans" w:hAnsi="Liberation Sans"/>
      <w:sz w:val="22"/>
      <w:szCs w:val="22"/>
      <w:lang w:eastAsia="ko-KR"/>
    </w:rPr>
  </w:style>
  <w:style w:type="paragraph" w:styleId="Header">
    <w:name w:val="header"/>
    <w:basedOn w:val="Normal"/>
    <w:link w:val="HeaderChar"/>
    <w:uiPriority w:val="99"/>
    <w:unhideWhenUsed/>
    <w:rsid w:val="0013483B"/>
    <w:pPr>
      <w:tabs>
        <w:tab w:val="center" w:pos="4680"/>
        <w:tab w:val="right" w:pos="9360"/>
      </w:tabs>
      <w:spacing w:after="0"/>
    </w:pPr>
    <w:rPr>
      <w:lang w:eastAsia="ja-JP"/>
    </w:rPr>
  </w:style>
  <w:style w:type="character" w:customStyle="1" w:styleId="HeaderChar">
    <w:name w:val="Header Char"/>
    <w:link w:val="Header"/>
    <w:uiPriority w:val="99"/>
    <w:rsid w:val="0013483B"/>
    <w:rPr>
      <w:rFonts w:ascii="Liberation Sans" w:hAnsi="Liberation Sans"/>
      <w:szCs w:val="22"/>
      <w:lang w:eastAsia="ja-JP"/>
    </w:rPr>
  </w:style>
  <w:style w:type="paragraph" w:styleId="Footer">
    <w:name w:val="footer"/>
    <w:basedOn w:val="Normal"/>
    <w:link w:val="FooterChar"/>
    <w:uiPriority w:val="99"/>
    <w:unhideWhenUsed/>
    <w:rsid w:val="005B1A67"/>
    <w:pPr>
      <w:tabs>
        <w:tab w:val="center" w:pos="4680"/>
        <w:tab w:val="right" w:pos="9360"/>
      </w:tabs>
      <w:spacing w:before="120" w:after="0"/>
      <w:contextualSpacing/>
    </w:pPr>
    <w:rPr>
      <w:sz w:val="16"/>
    </w:rPr>
  </w:style>
  <w:style w:type="character" w:customStyle="1" w:styleId="FooterChar">
    <w:name w:val="Footer Char"/>
    <w:link w:val="Footer"/>
    <w:uiPriority w:val="99"/>
    <w:rsid w:val="005B1A67"/>
    <w:rPr>
      <w:rFonts w:ascii="Liberation Sans" w:eastAsia="Times New Roman" w:hAnsi="Liberation Sans" w:cs="Times New Roman"/>
      <w:sz w:val="16"/>
      <w:szCs w:val="24"/>
    </w:rPr>
  </w:style>
  <w:style w:type="character" w:styleId="PageNumber">
    <w:name w:val="page number"/>
    <w:rsid w:val="0013483B"/>
    <w:rPr>
      <w:rFonts w:ascii="Arial" w:hAnsi="Arial"/>
      <w:b/>
      <w:color w:val="FFFFFF"/>
      <w:sz w:val="20"/>
      <w:szCs w:val="20"/>
    </w:rPr>
  </w:style>
  <w:style w:type="paragraph" w:customStyle="1" w:styleId="Abstract">
    <w:name w:val="Abstract"/>
    <w:basedOn w:val="Normal"/>
    <w:rsid w:val="0013483B"/>
    <w:rPr>
      <w:szCs w:val="20"/>
    </w:rPr>
  </w:style>
  <w:style w:type="paragraph" w:customStyle="1" w:styleId="AppendixHeading1">
    <w:name w:val="AppendixHeading1"/>
    <w:basedOn w:val="Heading1"/>
    <w:next w:val="Normal"/>
    <w:rsid w:val="00E3394F"/>
    <w:pPr>
      <w:keepLines w:val="0"/>
      <w:pageBreakBefore/>
      <w:numPr>
        <w:numId w:val="3"/>
      </w:numPr>
      <w:pBdr>
        <w:top w:val="single" w:sz="4" w:space="6" w:color="808080"/>
      </w:pBdr>
      <w:spacing w:before="100" w:beforeAutospacing="1" w:after="100" w:afterAutospacing="1"/>
    </w:pPr>
    <w:rPr>
      <w:rFonts w:eastAsia="Times New Roman" w:cs="Arial"/>
      <w:kern w:val="36"/>
      <w:sz w:val="36"/>
      <w:szCs w:val="36"/>
    </w:rPr>
  </w:style>
  <w:style w:type="paragraph" w:styleId="FootnoteText">
    <w:name w:val="footnote text"/>
    <w:basedOn w:val="Normal"/>
    <w:link w:val="FootnoteTextChar"/>
    <w:uiPriority w:val="99"/>
    <w:semiHidden/>
    <w:unhideWhenUsed/>
    <w:rsid w:val="0013483B"/>
    <w:rPr>
      <w:szCs w:val="20"/>
    </w:rPr>
  </w:style>
  <w:style w:type="paragraph" w:customStyle="1" w:styleId="AppendixHeading3">
    <w:name w:val="AppendixHeading3"/>
    <w:basedOn w:val="Heading3"/>
    <w:next w:val="Normal"/>
    <w:rsid w:val="0013483B"/>
    <w:pPr>
      <w:numPr>
        <w:numId w:val="3"/>
      </w:numPr>
    </w:pPr>
    <w:rPr>
      <w:iCs w:val="0"/>
    </w:rPr>
  </w:style>
  <w:style w:type="paragraph" w:customStyle="1" w:styleId="Titlepageinfo">
    <w:name w:val="Title page info"/>
    <w:basedOn w:val="Normal"/>
    <w:next w:val="Normal"/>
    <w:rsid w:val="005D7787"/>
    <w:pPr>
      <w:keepNext/>
      <w:spacing w:after="0"/>
    </w:pPr>
    <w:rPr>
      <w:b/>
      <w:color w:val="446CAA"/>
      <w:szCs w:val="20"/>
    </w:rPr>
  </w:style>
  <w:style w:type="paragraph" w:customStyle="1" w:styleId="Titlepageinfodescription">
    <w:name w:val="Title page info description"/>
    <w:basedOn w:val="Normal"/>
    <w:next w:val="Titlepageinfo"/>
    <w:rsid w:val="005B1A67"/>
    <w:pPr>
      <w:spacing w:before="0" w:after="120"/>
      <w:contextualSpacing/>
    </w:pPr>
  </w:style>
  <w:style w:type="paragraph" w:customStyle="1" w:styleId="RelatedWork">
    <w:name w:val="Related Work"/>
    <w:basedOn w:val="Titlepageinfodescription"/>
    <w:rsid w:val="0013483B"/>
    <w:pPr>
      <w:numPr>
        <w:numId w:val="5"/>
      </w:numPr>
      <w:tabs>
        <w:tab w:val="left" w:pos="1080"/>
        <w:tab w:val="left" w:pos="1800"/>
        <w:tab w:val="left" w:pos="2520"/>
      </w:tabs>
      <w:ind w:left="360"/>
    </w:pPr>
  </w:style>
  <w:style w:type="character" w:customStyle="1" w:styleId="Refterm">
    <w:name w:val="Ref term"/>
    <w:rsid w:val="0013483B"/>
    <w:rPr>
      <w:b/>
    </w:rPr>
  </w:style>
  <w:style w:type="paragraph" w:customStyle="1" w:styleId="Ref">
    <w:name w:val="Ref"/>
    <w:basedOn w:val="Normal"/>
    <w:autoRedefine/>
    <w:rsid w:val="0013483B"/>
    <w:pPr>
      <w:spacing w:before="40" w:after="40"/>
      <w:ind w:left="2160" w:hanging="1800"/>
    </w:pPr>
    <w:rPr>
      <w:rFonts w:cs="Liberation Sans"/>
      <w:bCs/>
      <w:color w:val="000000"/>
    </w:rPr>
  </w:style>
  <w:style w:type="paragraph" w:customStyle="1" w:styleId="Notices">
    <w:name w:val="Notices"/>
    <w:basedOn w:val="Subtitle"/>
    <w:next w:val="Normal"/>
    <w:rsid w:val="0013483B"/>
    <w:pPr>
      <w:pageBreakBefore/>
      <w:numPr>
        <w:ilvl w:val="0"/>
      </w:numPr>
      <w:pBdr>
        <w:top w:val="single" w:sz="4" w:space="1" w:color="808080"/>
      </w:pBdr>
      <w:spacing w:after="240"/>
    </w:pPr>
    <w:rPr>
      <w:rFonts w:eastAsia="Times New Roman" w:cs="Arial"/>
      <w:b w:val="0"/>
      <w:bCs/>
      <w:iCs w:val="0"/>
      <w:kern w:val="28"/>
      <w:szCs w:val="36"/>
      <w:lang w:bidi="ar-SA"/>
    </w:rPr>
  </w:style>
  <w:style w:type="paragraph" w:customStyle="1" w:styleId="Note">
    <w:name w:val="Note"/>
    <w:basedOn w:val="Normal"/>
    <w:next w:val="Normal"/>
    <w:rsid w:val="0013483B"/>
    <w:pPr>
      <w:spacing w:before="120" w:after="120"/>
      <w:ind w:left="720" w:right="720"/>
    </w:pPr>
  </w:style>
  <w:style w:type="paragraph" w:styleId="NoteHeading">
    <w:name w:val="Note Heading"/>
    <w:basedOn w:val="Normal"/>
    <w:next w:val="Normal"/>
    <w:link w:val="NoteHeadingChar"/>
    <w:rsid w:val="0013483B"/>
  </w:style>
  <w:style w:type="character" w:customStyle="1" w:styleId="NoteHeadingChar">
    <w:name w:val="Note Heading Char"/>
    <w:link w:val="NoteHeading"/>
    <w:rsid w:val="0013483B"/>
    <w:rPr>
      <w:rFonts w:ascii="Liberation Sans" w:eastAsia="Times New Roman" w:hAnsi="Liberation Sans" w:cs="Times New Roman"/>
      <w:szCs w:val="24"/>
    </w:rPr>
  </w:style>
  <w:style w:type="character" w:customStyle="1" w:styleId="Keyword">
    <w:name w:val="Keyword"/>
    <w:rsid w:val="006B0E60"/>
    <w:rPr>
      <w:rFonts w:ascii="Courier New" w:hAnsi="Courier New"/>
      <w:sz w:val="20"/>
    </w:rPr>
  </w:style>
  <w:style w:type="paragraph" w:customStyle="1" w:styleId="Example">
    <w:name w:val="Example"/>
    <w:basedOn w:val="Normal"/>
    <w:rsid w:val="006B0E60"/>
    <w:pPr>
      <w:keepLines/>
      <w:shd w:val="clear" w:color="auto" w:fill="E6E6E6"/>
      <w:spacing w:after="0"/>
      <w:ind w:left="432" w:right="432"/>
    </w:pPr>
    <w:rPr>
      <w:rFonts w:ascii="Courier New" w:hAnsi="Courier New"/>
      <w:sz w:val="18"/>
    </w:rPr>
  </w:style>
  <w:style w:type="paragraph" w:customStyle="1" w:styleId="Examplesmall">
    <w:name w:val="Example small"/>
    <w:basedOn w:val="Example"/>
    <w:rsid w:val="0013483B"/>
    <w:rPr>
      <w:sz w:val="16"/>
    </w:rPr>
  </w:style>
  <w:style w:type="paragraph" w:customStyle="1" w:styleId="Definition">
    <w:name w:val="Definition"/>
    <w:basedOn w:val="Normal"/>
    <w:next w:val="Normal"/>
    <w:rsid w:val="0013483B"/>
    <w:pPr>
      <w:spacing w:after="120"/>
      <w:ind w:left="720"/>
    </w:pPr>
    <w:rPr>
      <w:rFonts w:eastAsia="Arial Unicode MS"/>
    </w:rPr>
  </w:style>
  <w:style w:type="paragraph" w:customStyle="1" w:styleId="Definitionterm">
    <w:name w:val="Definition term"/>
    <w:basedOn w:val="Normal"/>
    <w:next w:val="Definition"/>
    <w:rsid w:val="0013483B"/>
    <w:pPr>
      <w:ind w:right="2880"/>
    </w:pPr>
    <w:rPr>
      <w:rFonts w:eastAsia="Arial Unicode MS"/>
      <w:b/>
    </w:rPr>
  </w:style>
  <w:style w:type="paragraph" w:customStyle="1" w:styleId="Code">
    <w:name w:val="Code"/>
    <w:basedOn w:val="Normal"/>
    <w:rsid w:val="006B0E60"/>
    <w:pPr>
      <w:keepLines/>
      <w:pBdr>
        <w:top w:val="single" w:sz="4" w:space="3" w:color="auto"/>
        <w:bottom w:val="single" w:sz="4" w:space="3" w:color="auto"/>
      </w:pBdr>
      <w:shd w:val="clear" w:color="auto" w:fill="D9D9D9"/>
      <w:spacing w:after="0"/>
      <w:ind w:left="432" w:right="432"/>
    </w:pPr>
    <w:rPr>
      <w:rFonts w:ascii="Courier New" w:hAnsi="Courier New"/>
      <w:sz w:val="18"/>
    </w:rPr>
  </w:style>
  <w:style w:type="paragraph" w:customStyle="1" w:styleId="Codesmall">
    <w:name w:val="Code small"/>
    <w:basedOn w:val="Code"/>
    <w:rsid w:val="0013483B"/>
    <w:pPr>
      <w:shd w:val="clear" w:color="auto" w:fill="E6E6E6"/>
    </w:pPr>
    <w:rPr>
      <w:sz w:val="16"/>
    </w:rPr>
  </w:style>
  <w:style w:type="paragraph" w:customStyle="1" w:styleId="Heading1WP">
    <w:name w:val="Heading 1 WP"/>
    <w:basedOn w:val="Heading1"/>
    <w:next w:val="Normal"/>
    <w:link w:val="Heading1WPChar"/>
    <w:qFormat/>
    <w:rsid w:val="005D7787"/>
    <w:pPr>
      <w:keepLines w:val="0"/>
      <w:pageBreakBefore/>
      <w:pBdr>
        <w:top w:val="single" w:sz="4" w:space="6" w:color="000000" w:themeColor="text1"/>
      </w:pBdr>
      <w:spacing w:before="480" w:after="120"/>
    </w:pPr>
    <w:rPr>
      <w:rFonts w:eastAsia="Times New Roman" w:cs="Arial"/>
      <w:kern w:val="32"/>
      <w:sz w:val="36"/>
      <w:szCs w:val="36"/>
    </w:rPr>
  </w:style>
  <w:style w:type="paragraph" w:customStyle="1" w:styleId="Contributor">
    <w:name w:val="Contributor"/>
    <w:basedOn w:val="Titlepageinfodescription"/>
    <w:rsid w:val="0013483B"/>
  </w:style>
  <w:style w:type="character" w:styleId="Hyperlink">
    <w:name w:val="Hyperlink"/>
    <w:uiPriority w:val="99"/>
    <w:rsid w:val="006F6993"/>
    <w:rPr>
      <w:color w:val="0000FF"/>
      <w:u w:val="none"/>
    </w:rPr>
  </w:style>
  <w:style w:type="paragraph" w:styleId="TOC1">
    <w:name w:val="toc 1"/>
    <w:basedOn w:val="Normal"/>
    <w:next w:val="Normal"/>
    <w:autoRedefine/>
    <w:uiPriority w:val="39"/>
    <w:rsid w:val="0013483B"/>
    <w:pPr>
      <w:spacing w:before="120" w:after="0"/>
    </w:pPr>
    <w:rPr>
      <w:rFonts w:asciiTheme="minorHAnsi" w:hAnsiTheme="minorHAnsi" w:cstheme="minorHAnsi"/>
      <w:b/>
      <w:bCs/>
      <w:i/>
      <w:iCs/>
      <w:sz w:val="24"/>
    </w:rPr>
  </w:style>
  <w:style w:type="paragraph" w:styleId="TOC2">
    <w:name w:val="toc 2"/>
    <w:basedOn w:val="Normal"/>
    <w:next w:val="Normal"/>
    <w:autoRedefine/>
    <w:uiPriority w:val="39"/>
    <w:rsid w:val="00A64215"/>
    <w:pPr>
      <w:spacing w:before="120" w:after="0"/>
      <w:ind w:left="200"/>
    </w:pPr>
    <w:rPr>
      <w:rFonts w:asciiTheme="minorHAnsi" w:hAnsiTheme="minorHAnsi" w:cstheme="minorHAnsi"/>
      <w:b/>
      <w:bCs/>
      <w:sz w:val="22"/>
      <w:szCs w:val="22"/>
    </w:rPr>
  </w:style>
  <w:style w:type="paragraph" w:customStyle="1" w:styleId="TOCHeadingWP">
    <w:name w:val="TOC Heading WP"/>
    <w:basedOn w:val="Heading1WP"/>
    <w:link w:val="TOCHeadingWPChar"/>
    <w:qFormat/>
    <w:rsid w:val="005D7787"/>
    <w:pPr>
      <w:numPr>
        <w:numId w:val="0"/>
      </w:numPr>
      <w:outlineLvl w:val="9"/>
    </w:pPr>
  </w:style>
  <w:style w:type="paragraph" w:styleId="TOC3">
    <w:name w:val="toc 3"/>
    <w:basedOn w:val="Normal"/>
    <w:next w:val="Normal"/>
    <w:autoRedefine/>
    <w:uiPriority w:val="39"/>
    <w:unhideWhenUsed/>
    <w:rsid w:val="0013483B"/>
    <w:pPr>
      <w:spacing w:before="0" w:after="0"/>
      <w:ind w:left="400"/>
    </w:pPr>
    <w:rPr>
      <w:rFonts w:asciiTheme="minorHAnsi" w:hAnsiTheme="minorHAnsi" w:cstheme="minorHAnsi"/>
      <w:szCs w:val="20"/>
    </w:rPr>
  </w:style>
  <w:style w:type="character" w:customStyle="1" w:styleId="Heading1WPChar">
    <w:name w:val="Heading 1 WP Char"/>
    <w:link w:val="Heading1WP"/>
    <w:rsid w:val="005D7787"/>
    <w:rPr>
      <w:rFonts w:ascii="Liberation Sans" w:eastAsia="Times New Roman" w:hAnsi="Liberation Sans"/>
      <w:bCs/>
      <w:color w:val="446CAA"/>
      <w:kern w:val="32"/>
      <w:sz w:val="36"/>
      <w:szCs w:val="36"/>
    </w:rPr>
  </w:style>
  <w:style w:type="character" w:customStyle="1" w:styleId="TOCHeadingWPChar">
    <w:name w:val="TOC Heading WP Char"/>
    <w:basedOn w:val="Heading1WPChar"/>
    <w:link w:val="TOCHeadingWP"/>
    <w:rsid w:val="005D7787"/>
    <w:rPr>
      <w:rFonts w:ascii="Liberation Sans" w:eastAsia="Times New Roman" w:hAnsi="Liberation Sans"/>
      <w:bCs/>
      <w:color w:val="446CAA"/>
      <w:kern w:val="32"/>
      <w:sz w:val="36"/>
      <w:szCs w:val="36"/>
    </w:rPr>
  </w:style>
  <w:style w:type="paragraph" w:customStyle="1" w:styleId="AppendixHeading2">
    <w:name w:val="AppendixHeading2"/>
    <w:basedOn w:val="Heading2"/>
    <w:next w:val="Normal"/>
    <w:rsid w:val="0013483B"/>
    <w:pPr>
      <w:numPr>
        <w:numId w:val="3"/>
      </w:numPr>
    </w:pPr>
  </w:style>
  <w:style w:type="character" w:customStyle="1" w:styleId="FootnoteTextChar">
    <w:name w:val="Footnote Text Char"/>
    <w:link w:val="FootnoteText"/>
    <w:uiPriority w:val="99"/>
    <w:semiHidden/>
    <w:rsid w:val="0013483B"/>
    <w:rPr>
      <w:rFonts w:ascii="Liberation Sans" w:hAnsi="Liberation Sans"/>
      <w:lang w:eastAsia="ko-KR"/>
    </w:rPr>
  </w:style>
  <w:style w:type="character" w:styleId="FootnoteReference">
    <w:name w:val="footnote reference"/>
    <w:uiPriority w:val="99"/>
    <w:semiHidden/>
    <w:unhideWhenUsed/>
    <w:rsid w:val="0013483B"/>
    <w:rPr>
      <w:vertAlign w:val="superscript"/>
    </w:rPr>
  </w:style>
  <w:style w:type="paragraph" w:styleId="TOC4">
    <w:name w:val="toc 4"/>
    <w:basedOn w:val="Normal"/>
    <w:next w:val="Normal"/>
    <w:autoRedefine/>
    <w:uiPriority w:val="39"/>
    <w:unhideWhenUsed/>
    <w:rsid w:val="0013483B"/>
    <w:pPr>
      <w:spacing w:before="0" w:after="0"/>
      <w:ind w:left="600"/>
    </w:pPr>
    <w:rPr>
      <w:rFonts w:asciiTheme="minorHAnsi" w:hAnsiTheme="minorHAnsi" w:cstheme="minorHAnsi"/>
      <w:szCs w:val="20"/>
    </w:rPr>
  </w:style>
  <w:style w:type="paragraph" w:styleId="TOC5">
    <w:name w:val="toc 5"/>
    <w:basedOn w:val="Normal"/>
    <w:next w:val="Normal"/>
    <w:autoRedefine/>
    <w:uiPriority w:val="39"/>
    <w:unhideWhenUsed/>
    <w:rsid w:val="0013483B"/>
    <w:pPr>
      <w:spacing w:before="0" w:after="0"/>
      <w:ind w:left="800"/>
    </w:pPr>
    <w:rPr>
      <w:rFonts w:asciiTheme="minorHAnsi" w:hAnsiTheme="minorHAnsi" w:cstheme="minorHAnsi"/>
      <w:szCs w:val="20"/>
    </w:rPr>
  </w:style>
  <w:style w:type="character" w:styleId="UnresolvedMention">
    <w:name w:val="Unresolved Mention"/>
    <w:basedOn w:val="DefaultParagraphFont"/>
    <w:uiPriority w:val="99"/>
    <w:semiHidden/>
    <w:unhideWhenUsed/>
    <w:rsid w:val="0013483B"/>
    <w:rPr>
      <w:color w:val="605E5C"/>
      <w:shd w:val="clear" w:color="auto" w:fill="E1DFDD"/>
    </w:rPr>
  </w:style>
  <w:style w:type="paragraph" w:styleId="NormalWeb">
    <w:name w:val="Normal (Web)"/>
    <w:basedOn w:val="Normal"/>
    <w:uiPriority w:val="99"/>
    <w:unhideWhenUsed/>
    <w:rsid w:val="0056113A"/>
    <w:pPr>
      <w:spacing w:before="100" w:beforeAutospacing="1" w:after="100" w:afterAutospacing="1"/>
    </w:pPr>
    <w:rPr>
      <w:rFonts w:ascii="Times New Roman" w:hAnsi="Times New Roman"/>
      <w:sz w:val="24"/>
    </w:rPr>
  </w:style>
  <w:style w:type="paragraph" w:styleId="HTMLPreformatted">
    <w:name w:val="HTML Preformatted"/>
    <w:basedOn w:val="Normal"/>
    <w:link w:val="HTMLPreformattedChar"/>
    <w:uiPriority w:val="99"/>
    <w:unhideWhenUsed/>
    <w:rsid w:val="00273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27338B"/>
    <w:rPr>
      <w:rFonts w:ascii="Courier New" w:eastAsia="Times New Roman" w:hAnsi="Courier New" w:cs="Courier New"/>
    </w:rPr>
  </w:style>
  <w:style w:type="character" w:styleId="FollowedHyperlink">
    <w:name w:val="FollowedHyperlink"/>
    <w:basedOn w:val="DefaultParagraphFont"/>
    <w:uiPriority w:val="99"/>
    <w:semiHidden/>
    <w:unhideWhenUsed/>
    <w:rsid w:val="0073615E"/>
    <w:rPr>
      <w:color w:val="800080" w:themeColor="followedHyperlink"/>
      <w:u w:val="single"/>
    </w:rPr>
  </w:style>
  <w:style w:type="paragraph" w:styleId="TOCHeading">
    <w:name w:val="TOC Heading"/>
    <w:basedOn w:val="Heading1"/>
    <w:next w:val="Normal"/>
    <w:uiPriority w:val="39"/>
    <w:unhideWhenUsed/>
    <w:qFormat/>
    <w:rsid w:val="00D16A84"/>
    <w:pPr>
      <w:numPr>
        <w:numId w:val="0"/>
      </w:numPr>
      <w:spacing w:before="480" w:line="276" w:lineRule="auto"/>
      <w:outlineLvl w:val="9"/>
    </w:pPr>
    <w:rPr>
      <w:rFonts w:asciiTheme="majorHAnsi" w:eastAsiaTheme="majorEastAsia" w:hAnsiTheme="majorHAnsi" w:cstheme="majorBidi"/>
      <w:b/>
      <w:color w:val="365F91" w:themeColor="accent1" w:themeShade="BF"/>
      <w:sz w:val="28"/>
    </w:rPr>
  </w:style>
  <w:style w:type="paragraph" w:styleId="TOC6">
    <w:name w:val="toc 6"/>
    <w:basedOn w:val="Normal"/>
    <w:next w:val="Normal"/>
    <w:autoRedefine/>
    <w:uiPriority w:val="39"/>
    <w:semiHidden/>
    <w:unhideWhenUsed/>
    <w:rsid w:val="00D16A84"/>
    <w:pPr>
      <w:spacing w:before="0" w:after="0"/>
      <w:ind w:left="1000"/>
    </w:pPr>
    <w:rPr>
      <w:rFonts w:asciiTheme="minorHAnsi" w:hAnsiTheme="minorHAnsi" w:cstheme="minorHAnsi"/>
      <w:szCs w:val="20"/>
    </w:rPr>
  </w:style>
  <w:style w:type="paragraph" w:styleId="TOC7">
    <w:name w:val="toc 7"/>
    <w:basedOn w:val="Normal"/>
    <w:next w:val="Normal"/>
    <w:autoRedefine/>
    <w:uiPriority w:val="39"/>
    <w:semiHidden/>
    <w:unhideWhenUsed/>
    <w:rsid w:val="00D16A84"/>
    <w:pPr>
      <w:spacing w:before="0" w:after="0"/>
      <w:ind w:left="1200"/>
    </w:pPr>
    <w:rPr>
      <w:rFonts w:asciiTheme="minorHAnsi" w:hAnsiTheme="minorHAnsi" w:cstheme="minorHAnsi"/>
      <w:szCs w:val="20"/>
    </w:rPr>
  </w:style>
  <w:style w:type="paragraph" w:styleId="TOC8">
    <w:name w:val="toc 8"/>
    <w:basedOn w:val="Normal"/>
    <w:next w:val="Normal"/>
    <w:autoRedefine/>
    <w:uiPriority w:val="39"/>
    <w:semiHidden/>
    <w:unhideWhenUsed/>
    <w:rsid w:val="00D16A84"/>
    <w:pPr>
      <w:spacing w:before="0" w:after="0"/>
      <w:ind w:left="1400"/>
    </w:pPr>
    <w:rPr>
      <w:rFonts w:asciiTheme="minorHAnsi" w:hAnsiTheme="minorHAnsi" w:cstheme="minorHAnsi"/>
      <w:szCs w:val="20"/>
    </w:rPr>
  </w:style>
  <w:style w:type="paragraph" w:styleId="TOC9">
    <w:name w:val="toc 9"/>
    <w:basedOn w:val="Normal"/>
    <w:next w:val="Normal"/>
    <w:autoRedefine/>
    <w:uiPriority w:val="39"/>
    <w:semiHidden/>
    <w:unhideWhenUsed/>
    <w:rsid w:val="00D16A84"/>
    <w:pPr>
      <w:spacing w:before="0" w:after="0"/>
      <w:ind w:left="1600"/>
    </w:pPr>
    <w:rPr>
      <w:rFonts w:asciiTheme="minorHAnsi" w:hAnsiTheme="minorHAnsi" w:cstheme="minorHAns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40627">
      <w:bodyDiv w:val="1"/>
      <w:marLeft w:val="0"/>
      <w:marRight w:val="0"/>
      <w:marTop w:val="0"/>
      <w:marBottom w:val="0"/>
      <w:divBdr>
        <w:top w:val="none" w:sz="0" w:space="0" w:color="auto"/>
        <w:left w:val="none" w:sz="0" w:space="0" w:color="auto"/>
        <w:bottom w:val="none" w:sz="0" w:space="0" w:color="auto"/>
        <w:right w:val="none" w:sz="0" w:space="0" w:color="auto"/>
      </w:divBdr>
      <w:divsChild>
        <w:div w:id="1874805715">
          <w:marLeft w:val="0"/>
          <w:marRight w:val="0"/>
          <w:marTop w:val="0"/>
          <w:marBottom w:val="0"/>
          <w:divBdr>
            <w:top w:val="none" w:sz="0" w:space="0" w:color="auto"/>
            <w:left w:val="none" w:sz="0" w:space="0" w:color="auto"/>
            <w:bottom w:val="none" w:sz="0" w:space="0" w:color="auto"/>
            <w:right w:val="none" w:sz="0" w:space="0" w:color="auto"/>
          </w:divBdr>
          <w:divsChild>
            <w:div w:id="264072696">
              <w:marLeft w:val="0"/>
              <w:marRight w:val="0"/>
              <w:marTop w:val="0"/>
              <w:marBottom w:val="0"/>
              <w:divBdr>
                <w:top w:val="none" w:sz="0" w:space="0" w:color="auto"/>
                <w:left w:val="none" w:sz="0" w:space="0" w:color="auto"/>
                <w:bottom w:val="none" w:sz="0" w:space="0" w:color="auto"/>
                <w:right w:val="none" w:sz="0" w:space="0" w:color="auto"/>
              </w:divBdr>
              <w:divsChild>
                <w:div w:id="2119834129">
                  <w:marLeft w:val="0"/>
                  <w:marRight w:val="0"/>
                  <w:marTop w:val="0"/>
                  <w:marBottom w:val="0"/>
                  <w:divBdr>
                    <w:top w:val="none" w:sz="0" w:space="0" w:color="auto"/>
                    <w:left w:val="none" w:sz="0" w:space="0" w:color="auto"/>
                    <w:bottom w:val="none" w:sz="0" w:space="0" w:color="auto"/>
                    <w:right w:val="none" w:sz="0" w:space="0" w:color="auto"/>
                  </w:divBdr>
                  <w:divsChild>
                    <w:div w:id="14170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01767">
      <w:bodyDiv w:val="1"/>
      <w:marLeft w:val="0"/>
      <w:marRight w:val="0"/>
      <w:marTop w:val="0"/>
      <w:marBottom w:val="0"/>
      <w:divBdr>
        <w:top w:val="none" w:sz="0" w:space="0" w:color="auto"/>
        <w:left w:val="none" w:sz="0" w:space="0" w:color="auto"/>
        <w:bottom w:val="none" w:sz="0" w:space="0" w:color="auto"/>
        <w:right w:val="none" w:sz="0" w:space="0" w:color="auto"/>
      </w:divBdr>
      <w:divsChild>
        <w:div w:id="23753042">
          <w:marLeft w:val="0"/>
          <w:marRight w:val="0"/>
          <w:marTop w:val="0"/>
          <w:marBottom w:val="0"/>
          <w:divBdr>
            <w:top w:val="none" w:sz="0" w:space="0" w:color="auto"/>
            <w:left w:val="none" w:sz="0" w:space="0" w:color="auto"/>
            <w:bottom w:val="none" w:sz="0" w:space="0" w:color="auto"/>
            <w:right w:val="none" w:sz="0" w:space="0" w:color="auto"/>
          </w:divBdr>
          <w:divsChild>
            <w:div w:id="1531528797">
              <w:marLeft w:val="0"/>
              <w:marRight w:val="0"/>
              <w:marTop w:val="0"/>
              <w:marBottom w:val="0"/>
              <w:divBdr>
                <w:top w:val="none" w:sz="0" w:space="0" w:color="auto"/>
                <w:left w:val="none" w:sz="0" w:space="0" w:color="auto"/>
                <w:bottom w:val="none" w:sz="0" w:space="0" w:color="auto"/>
                <w:right w:val="none" w:sz="0" w:space="0" w:color="auto"/>
              </w:divBdr>
              <w:divsChild>
                <w:div w:id="1453018173">
                  <w:marLeft w:val="0"/>
                  <w:marRight w:val="0"/>
                  <w:marTop w:val="0"/>
                  <w:marBottom w:val="0"/>
                  <w:divBdr>
                    <w:top w:val="none" w:sz="0" w:space="0" w:color="auto"/>
                    <w:left w:val="none" w:sz="0" w:space="0" w:color="auto"/>
                    <w:bottom w:val="none" w:sz="0" w:space="0" w:color="auto"/>
                    <w:right w:val="none" w:sz="0" w:space="0" w:color="auto"/>
                  </w:divBdr>
                  <w:divsChild>
                    <w:div w:id="6294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7903">
      <w:bodyDiv w:val="1"/>
      <w:marLeft w:val="0"/>
      <w:marRight w:val="0"/>
      <w:marTop w:val="0"/>
      <w:marBottom w:val="0"/>
      <w:divBdr>
        <w:top w:val="none" w:sz="0" w:space="0" w:color="auto"/>
        <w:left w:val="none" w:sz="0" w:space="0" w:color="auto"/>
        <w:bottom w:val="none" w:sz="0" w:space="0" w:color="auto"/>
        <w:right w:val="none" w:sz="0" w:space="0" w:color="auto"/>
      </w:divBdr>
    </w:div>
    <w:div w:id="117067628">
      <w:bodyDiv w:val="1"/>
      <w:marLeft w:val="0"/>
      <w:marRight w:val="0"/>
      <w:marTop w:val="0"/>
      <w:marBottom w:val="0"/>
      <w:divBdr>
        <w:top w:val="none" w:sz="0" w:space="0" w:color="auto"/>
        <w:left w:val="none" w:sz="0" w:space="0" w:color="auto"/>
        <w:bottom w:val="none" w:sz="0" w:space="0" w:color="auto"/>
        <w:right w:val="none" w:sz="0" w:space="0" w:color="auto"/>
      </w:divBdr>
      <w:divsChild>
        <w:div w:id="1876649247">
          <w:marLeft w:val="0"/>
          <w:marRight w:val="0"/>
          <w:marTop w:val="0"/>
          <w:marBottom w:val="0"/>
          <w:divBdr>
            <w:top w:val="none" w:sz="0" w:space="0" w:color="auto"/>
            <w:left w:val="none" w:sz="0" w:space="0" w:color="auto"/>
            <w:bottom w:val="none" w:sz="0" w:space="0" w:color="auto"/>
            <w:right w:val="none" w:sz="0" w:space="0" w:color="auto"/>
          </w:divBdr>
          <w:divsChild>
            <w:div w:id="712273417">
              <w:marLeft w:val="0"/>
              <w:marRight w:val="0"/>
              <w:marTop w:val="0"/>
              <w:marBottom w:val="0"/>
              <w:divBdr>
                <w:top w:val="none" w:sz="0" w:space="0" w:color="auto"/>
                <w:left w:val="none" w:sz="0" w:space="0" w:color="auto"/>
                <w:bottom w:val="none" w:sz="0" w:space="0" w:color="auto"/>
                <w:right w:val="none" w:sz="0" w:space="0" w:color="auto"/>
              </w:divBdr>
              <w:divsChild>
                <w:div w:id="886797678">
                  <w:marLeft w:val="0"/>
                  <w:marRight w:val="0"/>
                  <w:marTop w:val="0"/>
                  <w:marBottom w:val="0"/>
                  <w:divBdr>
                    <w:top w:val="none" w:sz="0" w:space="0" w:color="auto"/>
                    <w:left w:val="none" w:sz="0" w:space="0" w:color="auto"/>
                    <w:bottom w:val="none" w:sz="0" w:space="0" w:color="auto"/>
                    <w:right w:val="none" w:sz="0" w:space="0" w:color="auto"/>
                  </w:divBdr>
                  <w:divsChild>
                    <w:div w:id="207716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57436">
      <w:bodyDiv w:val="1"/>
      <w:marLeft w:val="0"/>
      <w:marRight w:val="0"/>
      <w:marTop w:val="0"/>
      <w:marBottom w:val="0"/>
      <w:divBdr>
        <w:top w:val="none" w:sz="0" w:space="0" w:color="auto"/>
        <w:left w:val="none" w:sz="0" w:space="0" w:color="auto"/>
        <w:bottom w:val="none" w:sz="0" w:space="0" w:color="auto"/>
        <w:right w:val="none" w:sz="0" w:space="0" w:color="auto"/>
      </w:divBdr>
      <w:divsChild>
        <w:div w:id="658578768">
          <w:marLeft w:val="0"/>
          <w:marRight w:val="0"/>
          <w:marTop w:val="0"/>
          <w:marBottom w:val="0"/>
          <w:divBdr>
            <w:top w:val="none" w:sz="0" w:space="0" w:color="auto"/>
            <w:left w:val="none" w:sz="0" w:space="0" w:color="auto"/>
            <w:bottom w:val="none" w:sz="0" w:space="0" w:color="auto"/>
            <w:right w:val="none" w:sz="0" w:space="0" w:color="auto"/>
          </w:divBdr>
          <w:divsChild>
            <w:div w:id="875046836">
              <w:marLeft w:val="0"/>
              <w:marRight w:val="0"/>
              <w:marTop w:val="0"/>
              <w:marBottom w:val="0"/>
              <w:divBdr>
                <w:top w:val="none" w:sz="0" w:space="0" w:color="auto"/>
                <w:left w:val="none" w:sz="0" w:space="0" w:color="auto"/>
                <w:bottom w:val="none" w:sz="0" w:space="0" w:color="auto"/>
                <w:right w:val="none" w:sz="0" w:space="0" w:color="auto"/>
              </w:divBdr>
              <w:divsChild>
                <w:div w:id="68236380">
                  <w:marLeft w:val="0"/>
                  <w:marRight w:val="0"/>
                  <w:marTop w:val="0"/>
                  <w:marBottom w:val="0"/>
                  <w:divBdr>
                    <w:top w:val="none" w:sz="0" w:space="0" w:color="auto"/>
                    <w:left w:val="none" w:sz="0" w:space="0" w:color="auto"/>
                    <w:bottom w:val="none" w:sz="0" w:space="0" w:color="auto"/>
                    <w:right w:val="none" w:sz="0" w:space="0" w:color="auto"/>
                  </w:divBdr>
                  <w:divsChild>
                    <w:div w:id="59514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79947">
      <w:bodyDiv w:val="1"/>
      <w:marLeft w:val="0"/>
      <w:marRight w:val="0"/>
      <w:marTop w:val="0"/>
      <w:marBottom w:val="0"/>
      <w:divBdr>
        <w:top w:val="none" w:sz="0" w:space="0" w:color="auto"/>
        <w:left w:val="none" w:sz="0" w:space="0" w:color="auto"/>
        <w:bottom w:val="none" w:sz="0" w:space="0" w:color="auto"/>
        <w:right w:val="none" w:sz="0" w:space="0" w:color="auto"/>
      </w:divBdr>
      <w:divsChild>
        <w:div w:id="803739670">
          <w:marLeft w:val="0"/>
          <w:marRight w:val="0"/>
          <w:marTop w:val="0"/>
          <w:marBottom w:val="0"/>
          <w:divBdr>
            <w:top w:val="none" w:sz="0" w:space="0" w:color="auto"/>
            <w:left w:val="none" w:sz="0" w:space="0" w:color="auto"/>
            <w:bottom w:val="none" w:sz="0" w:space="0" w:color="auto"/>
            <w:right w:val="none" w:sz="0" w:space="0" w:color="auto"/>
          </w:divBdr>
          <w:divsChild>
            <w:div w:id="1349023947">
              <w:marLeft w:val="0"/>
              <w:marRight w:val="0"/>
              <w:marTop w:val="0"/>
              <w:marBottom w:val="0"/>
              <w:divBdr>
                <w:top w:val="none" w:sz="0" w:space="0" w:color="auto"/>
                <w:left w:val="none" w:sz="0" w:space="0" w:color="auto"/>
                <w:bottom w:val="none" w:sz="0" w:space="0" w:color="auto"/>
                <w:right w:val="none" w:sz="0" w:space="0" w:color="auto"/>
              </w:divBdr>
              <w:divsChild>
                <w:div w:id="301929295">
                  <w:marLeft w:val="0"/>
                  <w:marRight w:val="0"/>
                  <w:marTop w:val="0"/>
                  <w:marBottom w:val="0"/>
                  <w:divBdr>
                    <w:top w:val="none" w:sz="0" w:space="0" w:color="auto"/>
                    <w:left w:val="none" w:sz="0" w:space="0" w:color="auto"/>
                    <w:bottom w:val="none" w:sz="0" w:space="0" w:color="auto"/>
                    <w:right w:val="none" w:sz="0" w:space="0" w:color="auto"/>
                  </w:divBdr>
                  <w:divsChild>
                    <w:div w:id="184670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83681">
      <w:bodyDiv w:val="1"/>
      <w:marLeft w:val="0"/>
      <w:marRight w:val="0"/>
      <w:marTop w:val="0"/>
      <w:marBottom w:val="0"/>
      <w:divBdr>
        <w:top w:val="none" w:sz="0" w:space="0" w:color="auto"/>
        <w:left w:val="none" w:sz="0" w:space="0" w:color="auto"/>
        <w:bottom w:val="none" w:sz="0" w:space="0" w:color="auto"/>
        <w:right w:val="none" w:sz="0" w:space="0" w:color="auto"/>
      </w:divBdr>
      <w:divsChild>
        <w:div w:id="2015258211">
          <w:marLeft w:val="0"/>
          <w:marRight w:val="0"/>
          <w:marTop w:val="0"/>
          <w:marBottom w:val="0"/>
          <w:divBdr>
            <w:top w:val="none" w:sz="0" w:space="0" w:color="auto"/>
            <w:left w:val="none" w:sz="0" w:space="0" w:color="auto"/>
            <w:bottom w:val="none" w:sz="0" w:space="0" w:color="auto"/>
            <w:right w:val="none" w:sz="0" w:space="0" w:color="auto"/>
          </w:divBdr>
          <w:divsChild>
            <w:div w:id="270358964">
              <w:marLeft w:val="0"/>
              <w:marRight w:val="0"/>
              <w:marTop w:val="0"/>
              <w:marBottom w:val="0"/>
              <w:divBdr>
                <w:top w:val="none" w:sz="0" w:space="0" w:color="auto"/>
                <w:left w:val="none" w:sz="0" w:space="0" w:color="auto"/>
                <w:bottom w:val="none" w:sz="0" w:space="0" w:color="auto"/>
                <w:right w:val="none" w:sz="0" w:space="0" w:color="auto"/>
              </w:divBdr>
              <w:divsChild>
                <w:div w:id="334461257">
                  <w:marLeft w:val="0"/>
                  <w:marRight w:val="0"/>
                  <w:marTop w:val="0"/>
                  <w:marBottom w:val="0"/>
                  <w:divBdr>
                    <w:top w:val="none" w:sz="0" w:space="0" w:color="auto"/>
                    <w:left w:val="none" w:sz="0" w:space="0" w:color="auto"/>
                    <w:bottom w:val="none" w:sz="0" w:space="0" w:color="auto"/>
                    <w:right w:val="none" w:sz="0" w:space="0" w:color="auto"/>
                  </w:divBdr>
                  <w:divsChild>
                    <w:div w:id="158946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68811">
      <w:bodyDiv w:val="1"/>
      <w:marLeft w:val="0"/>
      <w:marRight w:val="0"/>
      <w:marTop w:val="0"/>
      <w:marBottom w:val="0"/>
      <w:divBdr>
        <w:top w:val="none" w:sz="0" w:space="0" w:color="auto"/>
        <w:left w:val="none" w:sz="0" w:space="0" w:color="auto"/>
        <w:bottom w:val="none" w:sz="0" w:space="0" w:color="auto"/>
        <w:right w:val="none" w:sz="0" w:space="0" w:color="auto"/>
      </w:divBdr>
      <w:divsChild>
        <w:div w:id="568267324">
          <w:marLeft w:val="0"/>
          <w:marRight w:val="0"/>
          <w:marTop w:val="0"/>
          <w:marBottom w:val="0"/>
          <w:divBdr>
            <w:top w:val="none" w:sz="0" w:space="0" w:color="auto"/>
            <w:left w:val="none" w:sz="0" w:space="0" w:color="auto"/>
            <w:bottom w:val="none" w:sz="0" w:space="0" w:color="auto"/>
            <w:right w:val="none" w:sz="0" w:space="0" w:color="auto"/>
          </w:divBdr>
          <w:divsChild>
            <w:div w:id="215360218">
              <w:marLeft w:val="0"/>
              <w:marRight w:val="0"/>
              <w:marTop w:val="0"/>
              <w:marBottom w:val="0"/>
              <w:divBdr>
                <w:top w:val="none" w:sz="0" w:space="0" w:color="auto"/>
                <w:left w:val="none" w:sz="0" w:space="0" w:color="auto"/>
                <w:bottom w:val="none" w:sz="0" w:space="0" w:color="auto"/>
                <w:right w:val="none" w:sz="0" w:space="0" w:color="auto"/>
              </w:divBdr>
              <w:divsChild>
                <w:div w:id="585697724">
                  <w:marLeft w:val="0"/>
                  <w:marRight w:val="0"/>
                  <w:marTop w:val="0"/>
                  <w:marBottom w:val="0"/>
                  <w:divBdr>
                    <w:top w:val="none" w:sz="0" w:space="0" w:color="auto"/>
                    <w:left w:val="none" w:sz="0" w:space="0" w:color="auto"/>
                    <w:bottom w:val="none" w:sz="0" w:space="0" w:color="auto"/>
                    <w:right w:val="none" w:sz="0" w:space="0" w:color="auto"/>
                  </w:divBdr>
                </w:div>
              </w:divsChild>
            </w:div>
            <w:div w:id="1078676453">
              <w:marLeft w:val="0"/>
              <w:marRight w:val="0"/>
              <w:marTop w:val="0"/>
              <w:marBottom w:val="0"/>
              <w:divBdr>
                <w:top w:val="none" w:sz="0" w:space="0" w:color="auto"/>
                <w:left w:val="none" w:sz="0" w:space="0" w:color="auto"/>
                <w:bottom w:val="none" w:sz="0" w:space="0" w:color="auto"/>
                <w:right w:val="none" w:sz="0" w:space="0" w:color="auto"/>
              </w:divBdr>
              <w:divsChild>
                <w:div w:id="261761912">
                  <w:marLeft w:val="0"/>
                  <w:marRight w:val="0"/>
                  <w:marTop w:val="0"/>
                  <w:marBottom w:val="0"/>
                  <w:divBdr>
                    <w:top w:val="none" w:sz="0" w:space="0" w:color="auto"/>
                    <w:left w:val="none" w:sz="0" w:space="0" w:color="auto"/>
                    <w:bottom w:val="none" w:sz="0" w:space="0" w:color="auto"/>
                    <w:right w:val="none" w:sz="0" w:space="0" w:color="auto"/>
                  </w:divBdr>
                </w:div>
              </w:divsChild>
            </w:div>
            <w:div w:id="1795325427">
              <w:marLeft w:val="0"/>
              <w:marRight w:val="0"/>
              <w:marTop w:val="0"/>
              <w:marBottom w:val="0"/>
              <w:divBdr>
                <w:top w:val="none" w:sz="0" w:space="0" w:color="auto"/>
                <w:left w:val="none" w:sz="0" w:space="0" w:color="auto"/>
                <w:bottom w:val="none" w:sz="0" w:space="0" w:color="auto"/>
                <w:right w:val="none" w:sz="0" w:space="0" w:color="auto"/>
              </w:divBdr>
              <w:divsChild>
                <w:div w:id="470102539">
                  <w:marLeft w:val="0"/>
                  <w:marRight w:val="0"/>
                  <w:marTop w:val="0"/>
                  <w:marBottom w:val="0"/>
                  <w:divBdr>
                    <w:top w:val="none" w:sz="0" w:space="0" w:color="auto"/>
                    <w:left w:val="none" w:sz="0" w:space="0" w:color="auto"/>
                    <w:bottom w:val="none" w:sz="0" w:space="0" w:color="auto"/>
                    <w:right w:val="none" w:sz="0" w:space="0" w:color="auto"/>
                  </w:divBdr>
                </w:div>
              </w:divsChild>
            </w:div>
            <w:div w:id="1366979172">
              <w:marLeft w:val="0"/>
              <w:marRight w:val="0"/>
              <w:marTop w:val="0"/>
              <w:marBottom w:val="0"/>
              <w:divBdr>
                <w:top w:val="none" w:sz="0" w:space="0" w:color="auto"/>
                <w:left w:val="none" w:sz="0" w:space="0" w:color="auto"/>
                <w:bottom w:val="none" w:sz="0" w:space="0" w:color="auto"/>
                <w:right w:val="none" w:sz="0" w:space="0" w:color="auto"/>
              </w:divBdr>
              <w:divsChild>
                <w:div w:id="2021851792">
                  <w:marLeft w:val="0"/>
                  <w:marRight w:val="0"/>
                  <w:marTop w:val="0"/>
                  <w:marBottom w:val="0"/>
                  <w:divBdr>
                    <w:top w:val="none" w:sz="0" w:space="0" w:color="auto"/>
                    <w:left w:val="none" w:sz="0" w:space="0" w:color="auto"/>
                    <w:bottom w:val="none" w:sz="0" w:space="0" w:color="auto"/>
                    <w:right w:val="none" w:sz="0" w:space="0" w:color="auto"/>
                  </w:divBdr>
                </w:div>
              </w:divsChild>
            </w:div>
            <w:div w:id="659161185">
              <w:marLeft w:val="0"/>
              <w:marRight w:val="0"/>
              <w:marTop w:val="0"/>
              <w:marBottom w:val="0"/>
              <w:divBdr>
                <w:top w:val="none" w:sz="0" w:space="0" w:color="auto"/>
                <w:left w:val="none" w:sz="0" w:space="0" w:color="auto"/>
                <w:bottom w:val="none" w:sz="0" w:space="0" w:color="auto"/>
                <w:right w:val="none" w:sz="0" w:space="0" w:color="auto"/>
              </w:divBdr>
              <w:divsChild>
                <w:div w:id="51268968">
                  <w:marLeft w:val="0"/>
                  <w:marRight w:val="0"/>
                  <w:marTop w:val="0"/>
                  <w:marBottom w:val="0"/>
                  <w:divBdr>
                    <w:top w:val="none" w:sz="0" w:space="0" w:color="auto"/>
                    <w:left w:val="none" w:sz="0" w:space="0" w:color="auto"/>
                    <w:bottom w:val="none" w:sz="0" w:space="0" w:color="auto"/>
                    <w:right w:val="none" w:sz="0" w:space="0" w:color="auto"/>
                  </w:divBdr>
                </w:div>
              </w:divsChild>
            </w:div>
            <w:div w:id="3634631">
              <w:marLeft w:val="0"/>
              <w:marRight w:val="0"/>
              <w:marTop w:val="0"/>
              <w:marBottom w:val="0"/>
              <w:divBdr>
                <w:top w:val="none" w:sz="0" w:space="0" w:color="auto"/>
                <w:left w:val="none" w:sz="0" w:space="0" w:color="auto"/>
                <w:bottom w:val="none" w:sz="0" w:space="0" w:color="auto"/>
                <w:right w:val="none" w:sz="0" w:space="0" w:color="auto"/>
              </w:divBdr>
              <w:divsChild>
                <w:div w:id="194389138">
                  <w:marLeft w:val="0"/>
                  <w:marRight w:val="0"/>
                  <w:marTop w:val="0"/>
                  <w:marBottom w:val="0"/>
                  <w:divBdr>
                    <w:top w:val="none" w:sz="0" w:space="0" w:color="auto"/>
                    <w:left w:val="none" w:sz="0" w:space="0" w:color="auto"/>
                    <w:bottom w:val="none" w:sz="0" w:space="0" w:color="auto"/>
                    <w:right w:val="none" w:sz="0" w:space="0" w:color="auto"/>
                  </w:divBdr>
                </w:div>
              </w:divsChild>
            </w:div>
            <w:div w:id="780420629">
              <w:marLeft w:val="0"/>
              <w:marRight w:val="0"/>
              <w:marTop w:val="0"/>
              <w:marBottom w:val="0"/>
              <w:divBdr>
                <w:top w:val="none" w:sz="0" w:space="0" w:color="auto"/>
                <w:left w:val="none" w:sz="0" w:space="0" w:color="auto"/>
                <w:bottom w:val="none" w:sz="0" w:space="0" w:color="auto"/>
                <w:right w:val="none" w:sz="0" w:space="0" w:color="auto"/>
              </w:divBdr>
              <w:divsChild>
                <w:div w:id="125395629">
                  <w:marLeft w:val="0"/>
                  <w:marRight w:val="0"/>
                  <w:marTop w:val="0"/>
                  <w:marBottom w:val="0"/>
                  <w:divBdr>
                    <w:top w:val="none" w:sz="0" w:space="0" w:color="auto"/>
                    <w:left w:val="none" w:sz="0" w:space="0" w:color="auto"/>
                    <w:bottom w:val="none" w:sz="0" w:space="0" w:color="auto"/>
                    <w:right w:val="none" w:sz="0" w:space="0" w:color="auto"/>
                  </w:divBdr>
                </w:div>
              </w:divsChild>
            </w:div>
            <w:div w:id="574900286">
              <w:marLeft w:val="0"/>
              <w:marRight w:val="0"/>
              <w:marTop w:val="0"/>
              <w:marBottom w:val="0"/>
              <w:divBdr>
                <w:top w:val="none" w:sz="0" w:space="0" w:color="auto"/>
                <w:left w:val="none" w:sz="0" w:space="0" w:color="auto"/>
                <w:bottom w:val="none" w:sz="0" w:space="0" w:color="auto"/>
                <w:right w:val="none" w:sz="0" w:space="0" w:color="auto"/>
              </w:divBdr>
              <w:divsChild>
                <w:div w:id="618990697">
                  <w:marLeft w:val="0"/>
                  <w:marRight w:val="0"/>
                  <w:marTop w:val="0"/>
                  <w:marBottom w:val="0"/>
                  <w:divBdr>
                    <w:top w:val="none" w:sz="0" w:space="0" w:color="auto"/>
                    <w:left w:val="none" w:sz="0" w:space="0" w:color="auto"/>
                    <w:bottom w:val="none" w:sz="0" w:space="0" w:color="auto"/>
                    <w:right w:val="none" w:sz="0" w:space="0" w:color="auto"/>
                  </w:divBdr>
                </w:div>
              </w:divsChild>
            </w:div>
            <w:div w:id="1394113863">
              <w:marLeft w:val="0"/>
              <w:marRight w:val="0"/>
              <w:marTop w:val="0"/>
              <w:marBottom w:val="0"/>
              <w:divBdr>
                <w:top w:val="none" w:sz="0" w:space="0" w:color="auto"/>
                <w:left w:val="none" w:sz="0" w:space="0" w:color="auto"/>
                <w:bottom w:val="none" w:sz="0" w:space="0" w:color="auto"/>
                <w:right w:val="none" w:sz="0" w:space="0" w:color="auto"/>
              </w:divBdr>
              <w:divsChild>
                <w:div w:id="324238690">
                  <w:marLeft w:val="0"/>
                  <w:marRight w:val="0"/>
                  <w:marTop w:val="0"/>
                  <w:marBottom w:val="0"/>
                  <w:divBdr>
                    <w:top w:val="none" w:sz="0" w:space="0" w:color="auto"/>
                    <w:left w:val="none" w:sz="0" w:space="0" w:color="auto"/>
                    <w:bottom w:val="none" w:sz="0" w:space="0" w:color="auto"/>
                    <w:right w:val="none" w:sz="0" w:space="0" w:color="auto"/>
                  </w:divBdr>
                </w:div>
              </w:divsChild>
            </w:div>
            <w:div w:id="259604376">
              <w:marLeft w:val="0"/>
              <w:marRight w:val="0"/>
              <w:marTop w:val="0"/>
              <w:marBottom w:val="0"/>
              <w:divBdr>
                <w:top w:val="none" w:sz="0" w:space="0" w:color="auto"/>
                <w:left w:val="none" w:sz="0" w:space="0" w:color="auto"/>
                <w:bottom w:val="none" w:sz="0" w:space="0" w:color="auto"/>
                <w:right w:val="none" w:sz="0" w:space="0" w:color="auto"/>
              </w:divBdr>
              <w:divsChild>
                <w:div w:id="1086461383">
                  <w:marLeft w:val="0"/>
                  <w:marRight w:val="0"/>
                  <w:marTop w:val="0"/>
                  <w:marBottom w:val="0"/>
                  <w:divBdr>
                    <w:top w:val="none" w:sz="0" w:space="0" w:color="auto"/>
                    <w:left w:val="none" w:sz="0" w:space="0" w:color="auto"/>
                    <w:bottom w:val="none" w:sz="0" w:space="0" w:color="auto"/>
                    <w:right w:val="none" w:sz="0" w:space="0" w:color="auto"/>
                  </w:divBdr>
                </w:div>
              </w:divsChild>
            </w:div>
            <w:div w:id="260650498">
              <w:marLeft w:val="0"/>
              <w:marRight w:val="0"/>
              <w:marTop w:val="0"/>
              <w:marBottom w:val="0"/>
              <w:divBdr>
                <w:top w:val="none" w:sz="0" w:space="0" w:color="auto"/>
                <w:left w:val="none" w:sz="0" w:space="0" w:color="auto"/>
                <w:bottom w:val="none" w:sz="0" w:space="0" w:color="auto"/>
                <w:right w:val="none" w:sz="0" w:space="0" w:color="auto"/>
              </w:divBdr>
              <w:divsChild>
                <w:div w:id="1306274032">
                  <w:marLeft w:val="0"/>
                  <w:marRight w:val="0"/>
                  <w:marTop w:val="0"/>
                  <w:marBottom w:val="0"/>
                  <w:divBdr>
                    <w:top w:val="none" w:sz="0" w:space="0" w:color="auto"/>
                    <w:left w:val="none" w:sz="0" w:space="0" w:color="auto"/>
                    <w:bottom w:val="none" w:sz="0" w:space="0" w:color="auto"/>
                    <w:right w:val="none" w:sz="0" w:space="0" w:color="auto"/>
                  </w:divBdr>
                </w:div>
              </w:divsChild>
            </w:div>
            <w:div w:id="346101619">
              <w:marLeft w:val="0"/>
              <w:marRight w:val="0"/>
              <w:marTop w:val="0"/>
              <w:marBottom w:val="0"/>
              <w:divBdr>
                <w:top w:val="none" w:sz="0" w:space="0" w:color="auto"/>
                <w:left w:val="none" w:sz="0" w:space="0" w:color="auto"/>
                <w:bottom w:val="none" w:sz="0" w:space="0" w:color="auto"/>
                <w:right w:val="none" w:sz="0" w:space="0" w:color="auto"/>
              </w:divBdr>
              <w:divsChild>
                <w:div w:id="107815865">
                  <w:marLeft w:val="0"/>
                  <w:marRight w:val="0"/>
                  <w:marTop w:val="0"/>
                  <w:marBottom w:val="0"/>
                  <w:divBdr>
                    <w:top w:val="none" w:sz="0" w:space="0" w:color="auto"/>
                    <w:left w:val="none" w:sz="0" w:space="0" w:color="auto"/>
                    <w:bottom w:val="none" w:sz="0" w:space="0" w:color="auto"/>
                    <w:right w:val="none" w:sz="0" w:space="0" w:color="auto"/>
                  </w:divBdr>
                </w:div>
              </w:divsChild>
            </w:div>
            <w:div w:id="651326748">
              <w:marLeft w:val="0"/>
              <w:marRight w:val="0"/>
              <w:marTop w:val="0"/>
              <w:marBottom w:val="0"/>
              <w:divBdr>
                <w:top w:val="none" w:sz="0" w:space="0" w:color="auto"/>
                <w:left w:val="none" w:sz="0" w:space="0" w:color="auto"/>
                <w:bottom w:val="none" w:sz="0" w:space="0" w:color="auto"/>
                <w:right w:val="none" w:sz="0" w:space="0" w:color="auto"/>
              </w:divBdr>
              <w:divsChild>
                <w:div w:id="835537069">
                  <w:marLeft w:val="0"/>
                  <w:marRight w:val="0"/>
                  <w:marTop w:val="0"/>
                  <w:marBottom w:val="0"/>
                  <w:divBdr>
                    <w:top w:val="none" w:sz="0" w:space="0" w:color="auto"/>
                    <w:left w:val="none" w:sz="0" w:space="0" w:color="auto"/>
                    <w:bottom w:val="none" w:sz="0" w:space="0" w:color="auto"/>
                    <w:right w:val="none" w:sz="0" w:space="0" w:color="auto"/>
                  </w:divBdr>
                </w:div>
              </w:divsChild>
            </w:div>
            <w:div w:id="918753214">
              <w:marLeft w:val="0"/>
              <w:marRight w:val="0"/>
              <w:marTop w:val="0"/>
              <w:marBottom w:val="0"/>
              <w:divBdr>
                <w:top w:val="none" w:sz="0" w:space="0" w:color="auto"/>
                <w:left w:val="none" w:sz="0" w:space="0" w:color="auto"/>
                <w:bottom w:val="none" w:sz="0" w:space="0" w:color="auto"/>
                <w:right w:val="none" w:sz="0" w:space="0" w:color="auto"/>
              </w:divBdr>
              <w:divsChild>
                <w:div w:id="167367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362651">
      <w:bodyDiv w:val="1"/>
      <w:marLeft w:val="0"/>
      <w:marRight w:val="0"/>
      <w:marTop w:val="0"/>
      <w:marBottom w:val="0"/>
      <w:divBdr>
        <w:top w:val="none" w:sz="0" w:space="0" w:color="auto"/>
        <w:left w:val="none" w:sz="0" w:space="0" w:color="auto"/>
        <w:bottom w:val="none" w:sz="0" w:space="0" w:color="auto"/>
        <w:right w:val="none" w:sz="0" w:space="0" w:color="auto"/>
      </w:divBdr>
    </w:div>
    <w:div w:id="230115220">
      <w:bodyDiv w:val="1"/>
      <w:marLeft w:val="0"/>
      <w:marRight w:val="0"/>
      <w:marTop w:val="0"/>
      <w:marBottom w:val="0"/>
      <w:divBdr>
        <w:top w:val="none" w:sz="0" w:space="0" w:color="auto"/>
        <w:left w:val="none" w:sz="0" w:space="0" w:color="auto"/>
        <w:bottom w:val="none" w:sz="0" w:space="0" w:color="auto"/>
        <w:right w:val="none" w:sz="0" w:space="0" w:color="auto"/>
      </w:divBdr>
      <w:divsChild>
        <w:div w:id="1761562013">
          <w:marLeft w:val="0"/>
          <w:marRight w:val="0"/>
          <w:marTop w:val="0"/>
          <w:marBottom w:val="0"/>
          <w:divBdr>
            <w:top w:val="none" w:sz="0" w:space="0" w:color="auto"/>
            <w:left w:val="none" w:sz="0" w:space="0" w:color="auto"/>
            <w:bottom w:val="none" w:sz="0" w:space="0" w:color="auto"/>
            <w:right w:val="none" w:sz="0" w:space="0" w:color="auto"/>
          </w:divBdr>
          <w:divsChild>
            <w:div w:id="199860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8155">
      <w:bodyDiv w:val="1"/>
      <w:marLeft w:val="0"/>
      <w:marRight w:val="0"/>
      <w:marTop w:val="0"/>
      <w:marBottom w:val="0"/>
      <w:divBdr>
        <w:top w:val="none" w:sz="0" w:space="0" w:color="auto"/>
        <w:left w:val="none" w:sz="0" w:space="0" w:color="auto"/>
        <w:bottom w:val="none" w:sz="0" w:space="0" w:color="auto"/>
        <w:right w:val="none" w:sz="0" w:space="0" w:color="auto"/>
      </w:divBdr>
      <w:divsChild>
        <w:div w:id="50933080">
          <w:marLeft w:val="0"/>
          <w:marRight w:val="0"/>
          <w:marTop w:val="0"/>
          <w:marBottom w:val="0"/>
          <w:divBdr>
            <w:top w:val="none" w:sz="0" w:space="0" w:color="auto"/>
            <w:left w:val="none" w:sz="0" w:space="0" w:color="auto"/>
            <w:bottom w:val="none" w:sz="0" w:space="0" w:color="auto"/>
            <w:right w:val="none" w:sz="0" w:space="0" w:color="auto"/>
          </w:divBdr>
          <w:divsChild>
            <w:div w:id="1010261118">
              <w:marLeft w:val="0"/>
              <w:marRight w:val="0"/>
              <w:marTop w:val="0"/>
              <w:marBottom w:val="0"/>
              <w:divBdr>
                <w:top w:val="none" w:sz="0" w:space="0" w:color="auto"/>
                <w:left w:val="none" w:sz="0" w:space="0" w:color="auto"/>
                <w:bottom w:val="none" w:sz="0" w:space="0" w:color="auto"/>
                <w:right w:val="none" w:sz="0" w:space="0" w:color="auto"/>
              </w:divBdr>
              <w:divsChild>
                <w:div w:id="1851555477">
                  <w:marLeft w:val="0"/>
                  <w:marRight w:val="0"/>
                  <w:marTop w:val="0"/>
                  <w:marBottom w:val="0"/>
                  <w:divBdr>
                    <w:top w:val="none" w:sz="0" w:space="0" w:color="auto"/>
                    <w:left w:val="none" w:sz="0" w:space="0" w:color="auto"/>
                    <w:bottom w:val="none" w:sz="0" w:space="0" w:color="auto"/>
                    <w:right w:val="none" w:sz="0" w:space="0" w:color="auto"/>
                  </w:divBdr>
                </w:div>
              </w:divsChild>
            </w:div>
            <w:div w:id="2057389427">
              <w:marLeft w:val="0"/>
              <w:marRight w:val="0"/>
              <w:marTop w:val="0"/>
              <w:marBottom w:val="0"/>
              <w:divBdr>
                <w:top w:val="none" w:sz="0" w:space="0" w:color="auto"/>
                <w:left w:val="none" w:sz="0" w:space="0" w:color="auto"/>
                <w:bottom w:val="none" w:sz="0" w:space="0" w:color="auto"/>
                <w:right w:val="none" w:sz="0" w:space="0" w:color="auto"/>
              </w:divBdr>
              <w:divsChild>
                <w:div w:id="1984043396">
                  <w:marLeft w:val="0"/>
                  <w:marRight w:val="0"/>
                  <w:marTop w:val="0"/>
                  <w:marBottom w:val="0"/>
                  <w:divBdr>
                    <w:top w:val="none" w:sz="0" w:space="0" w:color="auto"/>
                    <w:left w:val="none" w:sz="0" w:space="0" w:color="auto"/>
                    <w:bottom w:val="none" w:sz="0" w:space="0" w:color="auto"/>
                    <w:right w:val="none" w:sz="0" w:space="0" w:color="auto"/>
                  </w:divBdr>
                </w:div>
              </w:divsChild>
            </w:div>
            <w:div w:id="21169925">
              <w:marLeft w:val="0"/>
              <w:marRight w:val="0"/>
              <w:marTop w:val="0"/>
              <w:marBottom w:val="0"/>
              <w:divBdr>
                <w:top w:val="none" w:sz="0" w:space="0" w:color="auto"/>
                <w:left w:val="none" w:sz="0" w:space="0" w:color="auto"/>
                <w:bottom w:val="none" w:sz="0" w:space="0" w:color="auto"/>
                <w:right w:val="none" w:sz="0" w:space="0" w:color="auto"/>
              </w:divBdr>
              <w:divsChild>
                <w:div w:id="1567256140">
                  <w:marLeft w:val="0"/>
                  <w:marRight w:val="0"/>
                  <w:marTop w:val="0"/>
                  <w:marBottom w:val="0"/>
                  <w:divBdr>
                    <w:top w:val="none" w:sz="0" w:space="0" w:color="auto"/>
                    <w:left w:val="none" w:sz="0" w:space="0" w:color="auto"/>
                    <w:bottom w:val="none" w:sz="0" w:space="0" w:color="auto"/>
                    <w:right w:val="none" w:sz="0" w:space="0" w:color="auto"/>
                  </w:divBdr>
                </w:div>
              </w:divsChild>
            </w:div>
            <w:div w:id="228419168">
              <w:marLeft w:val="0"/>
              <w:marRight w:val="0"/>
              <w:marTop w:val="0"/>
              <w:marBottom w:val="0"/>
              <w:divBdr>
                <w:top w:val="none" w:sz="0" w:space="0" w:color="auto"/>
                <w:left w:val="none" w:sz="0" w:space="0" w:color="auto"/>
                <w:bottom w:val="none" w:sz="0" w:space="0" w:color="auto"/>
                <w:right w:val="none" w:sz="0" w:space="0" w:color="auto"/>
              </w:divBdr>
              <w:divsChild>
                <w:div w:id="1126004127">
                  <w:marLeft w:val="0"/>
                  <w:marRight w:val="0"/>
                  <w:marTop w:val="0"/>
                  <w:marBottom w:val="0"/>
                  <w:divBdr>
                    <w:top w:val="none" w:sz="0" w:space="0" w:color="auto"/>
                    <w:left w:val="none" w:sz="0" w:space="0" w:color="auto"/>
                    <w:bottom w:val="none" w:sz="0" w:space="0" w:color="auto"/>
                    <w:right w:val="none" w:sz="0" w:space="0" w:color="auto"/>
                  </w:divBdr>
                </w:div>
              </w:divsChild>
            </w:div>
            <w:div w:id="862673737">
              <w:marLeft w:val="0"/>
              <w:marRight w:val="0"/>
              <w:marTop w:val="0"/>
              <w:marBottom w:val="0"/>
              <w:divBdr>
                <w:top w:val="none" w:sz="0" w:space="0" w:color="auto"/>
                <w:left w:val="none" w:sz="0" w:space="0" w:color="auto"/>
                <w:bottom w:val="none" w:sz="0" w:space="0" w:color="auto"/>
                <w:right w:val="none" w:sz="0" w:space="0" w:color="auto"/>
              </w:divBdr>
              <w:divsChild>
                <w:div w:id="594091695">
                  <w:marLeft w:val="0"/>
                  <w:marRight w:val="0"/>
                  <w:marTop w:val="0"/>
                  <w:marBottom w:val="0"/>
                  <w:divBdr>
                    <w:top w:val="none" w:sz="0" w:space="0" w:color="auto"/>
                    <w:left w:val="none" w:sz="0" w:space="0" w:color="auto"/>
                    <w:bottom w:val="none" w:sz="0" w:space="0" w:color="auto"/>
                    <w:right w:val="none" w:sz="0" w:space="0" w:color="auto"/>
                  </w:divBdr>
                </w:div>
              </w:divsChild>
            </w:div>
            <w:div w:id="1767966060">
              <w:marLeft w:val="0"/>
              <w:marRight w:val="0"/>
              <w:marTop w:val="0"/>
              <w:marBottom w:val="0"/>
              <w:divBdr>
                <w:top w:val="none" w:sz="0" w:space="0" w:color="auto"/>
                <w:left w:val="none" w:sz="0" w:space="0" w:color="auto"/>
                <w:bottom w:val="none" w:sz="0" w:space="0" w:color="auto"/>
                <w:right w:val="none" w:sz="0" w:space="0" w:color="auto"/>
              </w:divBdr>
              <w:divsChild>
                <w:div w:id="621619382">
                  <w:marLeft w:val="0"/>
                  <w:marRight w:val="0"/>
                  <w:marTop w:val="0"/>
                  <w:marBottom w:val="0"/>
                  <w:divBdr>
                    <w:top w:val="none" w:sz="0" w:space="0" w:color="auto"/>
                    <w:left w:val="none" w:sz="0" w:space="0" w:color="auto"/>
                    <w:bottom w:val="none" w:sz="0" w:space="0" w:color="auto"/>
                    <w:right w:val="none" w:sz="0" w:space="0" w:color="auto"/>
                  </w:divBdr>
                </w:div>
              </w:divsChild>
            </w:div>
            <w:div w:id="1334340209">
              <w:marLeft w:val="0"/>
              <w:marRight w:val="0"/>
              <w:marTop w:val="0"/>
              <w:marBottom w:val="0"/>
              <w:divBdr>
                <w:top w:val="none" w:sz="0" w:space="0" w:color="auto"/>
                <w:left w:val="none" w:sz="0" w:space="0" w:color="auto"/>
                <w:bottom w:val="none" w:sz="0" w:space="0" w:color="auto"/>
                <w:right w:val="none" w:sz="0" w:space="0" w:color="auto"/>
              </w:divBdr>
              <w:divsChild>
                <w:div w:id="186676171">
                  <w:marLeft w:val="0"/>
                  <w:marRight w:val="0"/>
                  <w:marTop w:val="0"/>
                  <w:marBottom w:val="0"/>
                  <w:divBdr>
                    <w:top w:val="none" w:sz="0" w:space="0" w:color="auto"/>
                    <w:left w:val="none" w:sz="0" w:space="0" w:color="auto"/>
                    <w:bottom w:val="none" w:sz="0" w:space="0" w:color="auto"/>
                    <w:right w:val="none" w:sz="0" w:space="0" w:color="auto"/>
                  </w:divBdr>
                </w:div>
              </w:divsChild>
            </w:div>
            <w:div w:id="755135153">
              <w:marLeft w:val="0"/>
              <w:marRight w:val="0"/>
              <w:marTop w:val="0"/>
              <w:marBottom w:val="0"/>
              <w:divBdr>
                <w:top w:val="none" w:sz="0" w:space="0" w:color="auto"/>
                <w:left w:val="none" w:sz="0" w:space="0" w:color="auto"/>
                <w:bottom w:val="none" w:sz="0" w:space="0" w:color="auto"/>
                <w:right w:val="none" w:sz="0" w:space="0" w:color="auto"/>
              </w:divBdr>
              <w:divsChild>
                <w:div w:id="198011245">
                  <w:marLeft w:val="0"/>
                  <w:marRight w:val="0"/>
                  <w:marTop w:val="0"/>
                  <w:marBottom w:val="0"/>
                  <w:divBdr>
                    <w:top w:val="none" w:sz="0" w:space="0" w:color="auto"/>
                    <w:left w:val="none" w:sz="0" w:space="0" w:color="auto"/>
                    <w:bottom w:val="none" w:sz="0" w:space="0" w:color="auto"/>
                    <w:right w:val="none" w:sz="0" w:space="0" w:color="auto"/>
                  </w:divBdr>
                </w:div>
              </w:divsChild>
            </w:div>
            <w:div w:id="1398431112">
              <w:marLeft w:val="0"/>
              <w:marRight w:val="0"/>
              <w:marTop w:val="0"/>
              <w:marBottom w:val="0"/>
              <w:divBdr>
                <w:top w:val="none" w:sz="0" w:space="0" w:color="auto"/>
                <w:left w:val="none" w:sz="0" w:space="0" w:color="auto"/>
                <w:bottom w:val="none" w:sz="0" w:space="0" w:color="auto"/>
                <w:right w:val="none" w:sz="0" w:space="0" w:color="auto"/>
              </w:divBdr>
              <w:divsChild>
                <w:div w:id="698967526">
                  <w:marLeft w:val="0"/>
                  <w:marRight w:val="0"/>
                  <w:marTop w:val="0"/>
                  <w:marBottom w:val="0"/>
                  <w:divBdr>
                    <w:top w:val="none" w:sz="0" w:space="0" w:color="auto"/>
                    <w:left w:val="none" w:sz="0" w:space="0" w:color="auto"/>
                    <w:bottom w:val="none" w:sz="0" w:space="0" w:color="auto"/>
                    <w:right w:val="none" w:sz="0" w:space="0" w:color="auto"/>
                  </w:divBdr>
                </w:div>
              </w:divsChild>
            </w:div>
            <w:div w:id="1600141551">
              <w:marLeft w:val="0"/>
              <w:marRight w:val="0"/>
              <w:marTop w:val="0"/>
              <w:marBottom w:val="0"/>
              <w:divBdr>
                <w:top w:val="none" w:sz="0" w:space="0" w:color="auto"/>
                <w:left w:val="none" w:sz="0" w:space="0" w:color="auto"/>
                <w:bottom w:val="none" w:sz="0" w:space="0" w:color="auto"/>
                <w:right w:val="none" w:sz="0" w:space="0" w:color="auto"/>
              </w:divBdr>
              <w:divsChild>
                <w:div w:id="1078861708">
                  <w:marLeft w:val="0"/>
                  <w:marRight w:val="0"/>
                  <w:marTop w:val="0"/>
                  <w:marBottom w:val="0"/>
                  <w:divBdr>
                    <w:top w:val="none" w:sz="0" w:space="0" w:color="auto"/>
                    <w:left w:val="none" w:sz="0" w:space="0" w:color="auto"/>
                    <w:bottom w:val="none" w:sz="0" w:space="0" w:color="auto"/>
                    <w:right w:val="none" w:sz="0" w:space="0" w:color="auto"/>
                  </w:divBdr>
                </w:div>
              </w:divsChild>
            </w:div>
            <w:div w:id="948201231">
              <w:marLeft w:val="0"/>
              <w:marRight w:val="0"/>
              <w:marTop w:val="0"/>
              <w:marBottom w:val="0"/>
              <w:divBdr>
                <w:top w:val="none" w:sz="0" w:space="0" w:color="auto"/>
                <w:left w:val="none" w:sz="0" w:space="0" w:color="auto"/>
                <w:bottom w:val="none" w:sz="0" w:space="0" w:color="auto"/>
                <w:right w:val="none" w:sz="0" w:space="0" w:color="auto"/>
              </w:divBdr>
              <w:divsChild>
                <w:div w:id="1264723115">
                  <w:marLeft w:val="0"/>
                  <w:marRight w:val="0"/>
                  <w:marTop w:val="0"/>
                  <w:marBottom w:val="0"/>
                  <w:divBdr>
                    <w:top w:val="none" w:sz="0" w:space="0" w:color="auto"/>
                    <w:left w:val="none" w:sz="0" w:space="0" w:color="auto"/>
                    <w:bottom w:val="none" w:sz="0" w:space="0" w:color="auto"/>
                    <w:right w:val="none" w:sz="0" w:space="0" w:color="auto"/>
                  </w:divBdr>
                </w:div>
              </w:divsChild>
            </w:div>
            <w:div w:id="1735352918">
              <w:marLeft w:val="0"/>
              <w:marRight w:val="0"/>
              <w:marTop w:val="0"/>
              <w:marBottom w:val="0"/>
              <w:divBdr>
                <w:top w:val="none" w:sz="0" w:space="0" w:color="auto"/>
                <w:left w:val="none" w:sz="0" w:space="0" w:color="auto"/>
                <w:bottom w:val="none" w:sz="0" w:space="0" w:color="auto"/>
                <w:right w:val="none" w:sz="0" w:space="0" w:color="auto"/>
              </w:divBdr>
              <w:divsChild>
                <w:div w:id="1506167058">
                  <w:marLeft w:val="0"/>
                  <w:marRight w:val="0"/>
                  <w:marTop w:val="0"/>
                  <w:marBottom w:val="0"/>
                  <w:divBdr>
                    <w:top w:val="none" w:sz="0" w:space="0" w:color="auto"/>
                    <w:left w:val="none" w:sz="0" w:space="0" w:color="auto"/>
                    <w:bottom w:val="none" w:sz="0" w:space="0" w:color="auto"/>
                    <w:right w:val="none" w:sz="0" w:space="0" w:color="auto"/>
                  </w:divBdr>
                </w:div>
              </w:divsChild>
            </w:div>
            <w:div w:id="1022364099">
              <w:marLeft w:val="0"/>
              <w:marRight w:val="0"/>
              <w:marTop w:val="0"/>
              <w:marBottom w:val="0"/>
              <w:divBdr>
                <w:top w:val="none" w:sz="0" w:space="0" w:color="auto"/>
                <w:left w:val="none" w:sz="0" w:space="0" w:color="auto"/>
                <w:bottom w:val="none" w:sz="0" w:space="0" w:color="auto"/>
                <w:right w:val="none" w:sz="0" w:space="0" w:color="auto"/>
              </w:divBdr>
              <w:divsChild>
                <w:div w:id="870339134">
                  <w:marLeft w:val="0"/>
                  <w:marRight w:val="0"/>
                  <w:marTop w:val="0"/>
                  <w:marBottom w:val="0"/>
                  <w:divBdr>
                    <w:top w:val="none" w:sz="0" w:space="0" w:color="auto"/>
                    <w:left w:val="none" w:sz="0" w:space="0" w:color="auto"/>
                    <w:bottom w:val="none" w:sz="0" w:space="0" w:color="auto"/>
                    <w:right w:val="none" w:sz="0" w:space="0" w:color="auto"/>
                  </w:divBdr>
                </w:div>
              </w:divsChild>
            </w:div>
            <w:div w:id="26413278">
              <w:marLeft w:val="0"/>
              <w:marRight w:val="0"/>
              <w:marTop w:val="0"/>
              <w:marBottom w:val="0"/>
              <w:divBdr>
                <w:top w:val="none" w:sz="0" w:space="0" w:color="auto"/>
                <w:left w:val="none" w:sz="0" w:space="0" w:color="auto"/>
                <w:bottom w:val="none" w:sz="0" w:space="0" w:color="auto"/>
                <w:right w:val="none" w:sz="0" w:space="0" w:color="auto"/>
              </w:divBdr>
              <w:divsChild>
                <w:div w:id="20178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107707">
      <w:bodyDiv w:val="1"/>
      <w:marLeft w:val="0"/>
      <w:marRight w:val="0"/>
      <w:marTop w:val="0"/>
      <w:marBottom w:val="0"/>
      <w:divBdr>
        <w:top w:val="none" w:sz="0" w:space="0" w:color="auto"/>
        <w:left w:val="none" w:sz="0" w:space="0" w:color="auto"/>
        <w:bottom w:val="none" w:sz="0" w:space="0" w:color="auto"/>
        <w:right w:val="none" w:sz="0" w:space="0" w:color="auto"/>
      </w:divBdr>
      <w:divsChild>
        <w:div w:id="736392377">
          <w:marLeft w:val="0"/>
          <w:marRight w:val="0"/>
          <w:marTop w:val="0"/>
          <w:marBottom w:val="0"/>
          <w:divBdr>
            <w:top w:val="none" w:sz="0" w:space="0" w:color="auto"/>
            <w:left w:val="none" w:sz="0" w:space="0" w:color="auto"/>
            <w:bottom w:val="none" w:sz="0" w:space="0" w:color="auto"/>
            <w:right w:val="none" w:sz="0" w:space="0" w:color="auto"/>
          </w:divBdr>
          <w:divsChild>
            <w:div w:id="1792937205">
              <w:marLeft w:val="0"/>
              <w:marRight w:val="0"/>
              <w:marTop w:val="0"/>
              <w:marBottom w:val="0"/>
              <w:divBdr>
                <w:top w:val="none" w:sz="0" w:space="0" w:color="auto"/>
                <w:left w:val="none" w:sz="0" w:space="0" w:color="auto"/>
                <w:bottom w:val="none" w:sz="0" w:space="0" w:color="auto"/>
                <w:right w:val="none" w:sz="0" w:space="0" w:color="auto"/>
              </w:divBdr>
              <w:divsChild>
                <w:div w:id="588540121">
                  <w:marLeft w:val="0"/>
                  <w:marRight w:val="0"/>
                  <w:marTop w:val="0"/>
                  <w:marBottom w:val="0"/>
                  <w:divBdr>
                    <w:top w:val="none" w:sz="0" w:space="0" w:color="auto"/>
                    <w:left w:val="none" w:sz="0" w:space="0" w:color="auto"/>
                    <w:bottom w:val="none" w:sz="0" w:space="0" w:color="auto"/>
                    <w:right w:val="none" w:sz="0" w:space="0" w:color="auto"/>
                  </w:divBdr>
                  <w:divsChild>
                    <w:div w:id="122768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833337">
      <w:bodyDiv w:val="1"/>
      <w:marLeft w:val="0"/>
      <w:marRight w:val="0"/>
      <w:marTop w:val="0"/>
      <w:marBottom w:val="0"/>
      <w:divBdr>
        <w:top w:val="none" w:sz="0" w:space="0" w:color="auto"/>
        <w:left w:val="none" w:sz="0" w:space="0" w:color="auto"/>
        <w:bottom w:val="none" w:sz="0" w:space="0" w:color="auto"/>
        <w:right w:val="none" w:sz="0" w:space="0" w:color="auto"/>
      </w:divBdr>
      <w:divsChild>
        <w:div w:id="1964145513">
          <w:marLeft w:val="0"/>
          <w:marRight w:val="0"/>
          <w:marTop w:val="0"/>
          <w:marBottom w:val="0"/>
          <w:divBdr>
            <w:top w:val="none" w:sz="0" w:space="0" w:color="auto"/>
            <w:left w:val="none" w:sz="0" w:space="0" w:color="auto"/>
            <w:bottom w:val="none" w:sz="0" w:space="0" w:color="auto"/>
            <w:right w:val="none" w:sz="0" w:space="0" w:color="auto"/>
          </w:divBdr>
          <w:divsChild>
            <w:div w:id="1628657283">
              <w:marLeft w:val="0"/>
              <w:marRight w:val="0"/>
              <w:marTop w:val="0"/>
              <w:marBottom w:val="0"/>
              <w:divBdr>
                <w:top w:val="none" w:sz="0" w:space="0" w:color="auto"/>
                <w:left w:val="none" w:sz="0" w:space="0" w:color="auto"/>
                <w:bottom w:val="none" w:sz="0" w:space="0" w:color="auto"/>
                <w:right w:val="none" w:sz="0" w:space="0" w:color="auto"/>
              </w:divBdr>
              <w:divsChild>
                <w:div w:id="504788773">
                  <w:marLeft w:val="0"/>
                  <w:marRight w:val="0"/>
                  <w:marTop w:val="0"/>
                  <w:marBottom w:val="0"/>
                  <w:divBdr>
                    <w:top w:val="none" w:sz="0" w:space="0" w:color="auto"/>
                    <w:left w:val="none" w:sz="0" w:space="0" w:color="auto"/>
                    <w:bottom w:val="none" w:sz="0" w:space="0" w:color="auto"/>
                    <w:right w:val="none" w:sz="0" w:space="0" w:color="auto"/>
                  </w:divBdr>
                  <w:divsChild>
                    <w:div w:id="83252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270630">
      <w:bodyDiv w:val="1"/>
      <w:marLeft w:val="0"/>
      <w:marRight w:val="0"/>
      <w:marTop w:val="0"/>
      <w:marBottom w:val="0"/>
      <w:divBdr>
        <w:top w:val="none" w:sz="0" w:space="0" w:color="auto"/>
        <w:left w:val="none" w:sz="0" w:space="0" w:color="auto"/>
        <w:bottom w:val="none" w:sz="0" w:space="0" w:color="auto"/>
        <w:right w:val="none" w:sz="0" w:space="0" w:color="auto"/>
      </w:divBdr>
      <w:divsChild>
        <w:div w:id="39482904">
          <w:marLeft w:val="0"/>
          <w:marRight w:val="0"/>
          <w:marTop w:val="0"/>
          <w:marBottom w:val="0"/>
          <w:divBdr>
            <w:top w:val="none" w:sz="0" w:space="0" w:color="auto"/>
            <w:left w:val="none" w:sz="0" w:space="0" w:color="auto"/>
            <w:bottom w:val="none" w:sz="0" w:space="0" w:color="auto"/>
            <w:right w:val="none" w:sz="0" w:space="0" w:color="auto"/>
          </w:divBdr>
          <w:divsChild>
            <w:div w:id="70629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165560">
      <w:bodyDiv w:val="1"/>
      <w:marLeft w:val="0"/>
      <w:marRight w:val="0"/>
      <w:marTop w:val="0"/>
      <w:marBottom w:val="0"/>
      <w:divBdr>
        <w:top w:val="none" w:sz="0" w:space="0" w:color="auto"/>
        <w:left w:val="none" w:sz="0" w:space="0" w:color="auto"/>
        <w:bottom w:val="none" w:sz="0" w:space="0" w:color="auto"/>
        <w:right w:val="none" w:sz="0" w:space="0" w:color="auto"/>
      </w:divBdr>
    </w:div>
    <w:div w:id="273177445">
      <w:bodyDiv w:val="1"/>
      <w:marLeft w:val="0"/>
      <w:marRight w:val="0"/>
      <w:marTop w:val="0"/>
      <w:marBottom w:val="0"/>
      <w:divBdr>
        <w:top w:val="none" w:sz="0" w:space="0" w:color="auto"/>
        <w:left w:val="none" w:sz="0" w:space="0" w:color="auto"/>
        <w:bottom w:val="none" w:sz="0" w:space="0" w:color="auto"/>
        <w:right w:val="none" w:sz="0" w:space="0" w:color="auto"/>
      </w:divBdr>
      <w:divsChild>
        <w:div w:id="15204486">
          <w:marLeft w:val="0"/>
          <w:marRight w:val="0"/>
          <w:marTop w:val="0"/>
          <w:marBottom w:val="0"/>
          <w:divBdr>
            <w:top w:val="none" w:sz="0" w:space="0" w:color="auto"/>
            <w:left w:val="none" w:sz="0" w:space="0" w:color="auto"/>
            <w:bottom w:val="none" w:sz="0" w:space="0" w:color="auto"/>
            <w:right w:val="none" w:sz="0" w:space="0" w:color="auto"/>
          </w:divBdr>
          <w:divsChild>
            <w:div w:id="87701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99213">
      <w:bodyDiv w:val="1"/>
      <w:marLeft w:val="0"/>
      <w:marRight w:val="0"/>
      <w:marTop w:val="0"/>
      <w:marBottom w:val="0"/>
      <w:divBdr>
        <w:top w:val="none" w:sz="0" w:space="0" w:color="auto"/>
        <w:left w:val="none" w:sz="0" w:space="0" w:color="auto"/>
        <w:bottom w:val="none" w:sz="0" w:space="0" w:color="auto"/>
        <w:right w:val="none" w:sz="0" w:space="0" w:color="auto"/>
      </w:divBdr>
      <w:divsChild>
        <w:div w:id="128714679">
          <w:marLeft w:val="0"/>
          <w:marRight w:val="0"/>
          <w:marTop w:val="0"/>
          <w:marBottom w:val="0"/>
          <w:divBdr>
            <w:top w:val="none" w:sz="0" w:space="0" w:color="auto"/>
            <w:left w:val="none" w:sz="0" w:space="0" w:color="auto"/>
            <w:bottom w:val="none" w:sz="0" w:space="0" w:color="auto"/>
            <w:right w:val="none" w:sz="0" w:space="0" w:color="auto"/>
          </w:divBdr>
          <w:divsChild>
            <w:div w:id="1607809322">
              <w:marLeft w:val="0"/>
              <w:marRight w:val="0"/>
              <w:marTop w:val="0"/>
              <w:marBottom w:val="0"/>
              <w:divBdr>
                <w:top w:val="none" w:sz="0" w:space="0" w:color="auto"/>
                <w:left w:val="none" w:sz="0" w:space="0" w:color="auto"/>
                <w:bottom w:val="none" w:sz="0" w:space="0" w:color="auto"/>
                <w:right w:val="none" w:sz="0" w:space="0" w:color="auto"/>
              </w:divBdr>
              <w:divsChild>
                <w:div w:id="1012492758">
                  <w:marLeft w:val="0"/>
                  <w:marRight w:val="0"/>
                  <w:marTop w:val="0"/>
                  <w:marBottom w:val="0"/>
                  <w:divBdr>
                    <w:top w:val="none" w:sz="0" w:space="0" w:color="auto"/>
                    <w:left w:val="none" w:sz="0" w:space="0" w:color="auto"/>
                    <w:bottom w:val="none" w:sz="0" w:space="0" w:color="auto"/>
                    <w:right w:val="none" w:sz="0" w:space="0" w:color="auto"/>
                  </w:divBdr>
                  <w:divsChild>
                    <w:div w:id="80937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943219">
      <w:bodyDiv w:val="1"/>
      <w:marLeft w:val="0"/>
      <w:marRight w:val="0"/>
      <w:marTop w:val="0"/>
      <w:marBottom w:val="0"/>
      <w:divBdr>
        <w:top w:val="none" w:sz="0" w:space="0" w:color="auto"/>
        <w:left w:val="none" w:sz="0" w:space="0" w:color="auto"/>
        <w:bottom w:val="none" w:sz="0" w:space="0" w:color="auto"/>
        <w:right w:val="none" w:sz="0" w:space="0" w:color="auto"/>
      </w:divBdr>
      <w:divsChild>
        <w:div w:id="132993207">
          <w:marLeft w:val="0"/>
          <w:marRight w:val="0"/>
          <w:marTop w:val="0"/>
          <w:marBottom w:val="0"/>
          <w:divBdr>
            <w:top w:val="none" w:sz="0" w:space="0" w:color="auto"/>
            <w:left w:val="none" w:sz="0" w:space="0" w:color="auto"/>
            <w:bottom w:val="none" w:sz="0" w:space="0" w:color="auto"/>
            <w:right w:val="none" w:sz="0" w:space="0" w:color="auto"/>
          </w:divBdr>
          <w:divsChild>
            <w:div w:id="1741249062">
              <w:marLeft w:val="0"/>
              <w:marRight w:val="0"/>
              <w:marTop w:val="0"/>
              <w:marBottom w:val="0"/>
              <w:divBdr>
                <w:top w:val="none" w:sz="0" w:space="0" w:color="auto"/>
                <w:left w:val="none" w:sz="0" w:space="0" w:color="auto"/>
                <w:bottom w:val="none" w:sz="0" w:space="0" w:color="auto"/>
                <w:right w:val="none" w:sz="0" w:space="0" w:color="auto"/>
              </w:divBdr>
              <w:divsChild>
                <w:div w:id="1916276212">
                  <w:marLeft w:val="0"/>
                  <w:marRight w:val="0"/>
                  <w:marTop w:val="0"/>
                  <w:marBottom w:val="0"/>
                  <w:divBdr>
                    <w:top w:val="none" w:sz="0" w:space="0" w:color="auto"/>
                    <w:left w:val="none" w:sz="0" w:space="0" w:color="auto"/>
                    <w:bottom w:val="none" w:sz="0" w:space="0" w:color="auto"/>
                    <w:right w:val="none" w:sz="0" w:space="0" w:color="auto"/>
                  </w:divBdr>
                  <w:divsChild>
                    <w:div w:id="170552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259541">
      <w:bodyDiv w:val="1"/>
      <w:marLeft w:val="0"/>
      <w:marRight w:val="0"/>
      <w:marTop w:val="0"/>
      <w:marBottom w:val="0"/>
      <w:divBdr>
        <w:top w:val="none" w:sz="0" w:space="0" w:color="auto"/>
        <w:left w:val="none" w:sz="0" w:space="0" w:color="auto"/>
        <w:bottom w:val="none" w:sz="0" w:space="0" w:color="auto"/>
        <w:right w:val="none" w:sz="0" w:space="0" w:color="auto"/>
      </w:divBdr>
      <w:divsChild>
        <w:div w:id="1633631140">
          <w:marLeft w:val="0"/>
          <w:marRight w:val="0"/>
          <w:marTop w:val="0"/>
          <w:marBottom w:val="0"/>
          <w:divBdr>
            <w:top w:val="none" w:sz="0" w:space="0" w:color="auto"/>
            <w:left w:val="none" w:sz="0" w:space="0" w:color="auto"/>
            <w:bottom w:val="none" w:sz="0" w:space="0" w:color="auto"/>
            <w:right w:val="none" w:sz="0" w:space="0" w:color="auto"/>
          </w:divBdr>
          <w:divsChild>
            <w:div w:id="1005404834">
              <w:marLeft w:val="0"/>
              <w:marRight w:val="0"/>
              <w:marTop w:val="0"/>
              <w:marBottom w:val="0"/>
              <w:divBdr>
                <w:top w:val="none" w:sz="0" w:space="0" w:color="auto"/>
                <w:left w:val="none" w:sz="0" w:space="0" w:color="auto"/>
                <w:bottom w:val="none" w:sz="0" w:space="0" w:color="auto"/>
                <w:right w:val="none" w:sz="0" w:space="0" w:color="auto"/>
              </w:divBdr>
              <w:divsChild>
                <w:div w:id="212272583">
                  <w:marLeft w:val="0"/>
                  <w:marRight w:val="0"/>
                  <w:marTop w:val="0"/>
                  <w:marBottom w:val="0"/>
                  <w:divBdr>
                    <w:top w:val="none" w:sz="0" w:space="0" w:color="auto"/>
                    <w:left w:val="none" w:sz="0" w:space="0" w:color="auto"/>
                    <w:bottom w:val="none" w:sz="0" w:space="0" w:color="auto"/>
                    <w:right w:val="none" w:sz="0" w:space="0" w:color="auto"/>
                  </w:divBdr>
                  <w:divsChild>
                    <w:div w:id="5435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925790">
      <w:bodyDiv w:val="1"/>
      <w:marLeft w:val="0"/>
      <w:marRight w:val="0"/>
      <w:marTop w:val="0"/>
      <w:marBottom w:val="0"/>
      <w:divBdr>
        <w:top w:val="none" w:sz="0" w:space="0" w:color="auto"/>
        <w:left w:val="none" w:sz="0" w:space="0" w:color="auto"/>
        <w:bottom w:val="none" w:sz="0" w:space="0" w:color="auto"/>
        <w:right w:val="none" w:sz="0" w:space="0" w:color="auto"/>
      </w:divBdr>
      <w:divsChild>
        <w:div w:id="96562634">
          <w:marLeft w:val="0"/>
          <w:marRight w:val="0"/>
          <w:marTop w:val="0"/>
          <w:marBottom w:val="0"/>
          <w:divBdr>
            <w:top w:val="none" w:sz="0" w:space="0" w:color="auto"/>
            <w:left w:val="none" w:sz="0" w:space="0" w:color="auto"/>
            <w:bottom w:val="none" w:sz="0" w:space="0" w:color="auto"/>
            <w:right w:val="none" w:sz="0" w:space="0" w:color="auto"/>
          </w:divBdr>
          <w:divsChild>
            <w:div w:id="8068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912886">
      <w:bodyDiv w:val="1"/>
      <w:marLeft w:val="0"/>
      <w:marRight w:val="0"/>
      <w:marTop w:val="0"/>
      <w:marBottom w:val="0"/>
      <w:divBdr>
        <w:top w:val="none" w:sz="0" w:space="0" w:color="auto"/>
        <w:left w:val="none" w:sz="0" w:space="0" w:color="auto"/>
        <w:bottom w:val="none" w:sz="0" w:space="0" w:color="auto"/>
        <w:right w:val="none" w:sz="0" w:space="0" w:color="auto"/>
      </w:divBdr>
      <w:divsChild>
        <w:div w:id="1769932441">
          <w:marLeft w:val="0"/>
          <w:marRight w:val="0"/>
          <w:marTop w:val="0"/>
          <w:marBottom w:val="0"/>
          <w:divBdr>
            <w:top w:val="none" w:sz="0" w:space="0" w:color="auto"/>
            <w:left w:val="none" w:sz="0" w:space="0" w:color="auto"/>
            <w:bottom w:val="none" w:sz="0" w:space="0" w:color="auto"/>
            <w:right w:val="none" w:sz="0" w:space="0" w:color="auto"/>
          </w:divBdr>
          <w:divsChild>
            <w:div w:id="46933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397420">
      <w:bodyDiv w:val="1"/>
      <w:marLeft w:val="0"/>
      <w:marRight w:val="0"/>
      <w:marTop w:val="0"/>
      <w:marBottom w:val="0"/>
      <w:divBdr>
        <w:top w:val="none" w:sz="0" w:space="0" w:color="auto"/>
        <w:left w:val="none" w:sz="0" w:space="0" w:color="auto"/>
        <w:bottom w:val="none" w:sz="0" w:space="0" w:color="auto"/>
        <w:right w:val="none" w:sz="0" w:space="0" w:color="auto"/>
      </w:divBdr>
      <w:divsChild>
        <w:div w:id="1571500626">
          <w:marLeft w:val="0"/>
          <w:marRight w:val="0"/>
          <w:marTop w:val="0"/>
          <w:marBottom w:val="0"/>
          <w:divBdr>
            <w:top w:val="none" w:sz="0" w:space="0" w:color="auto"/>
            <w:left w:val="none" w:sz="0" w:space="0" w:color="auto"/>
            <w:bottom w:val="none" w:sz="0" w:space="0" w:color="auto"/>
            <w:right w:val="none" w:sz="0" w:space="0" w:color="auto"/>
          </w:divBdr>
          <w:divsChild>
            <w:div w:id="1391073000">
              <w:marLeft w:val="0"/>
              <w:marRight w:val="0"/>
              <w:marTop w:val="0"/>
              <w:marBottom w:val="0"/>
              <w:divBdr>
                <w:top w:val="none" w:sz="0" w:space="0" w:color="auto"/>
                <w:left w:val="none" w:sz="0" w:space="0" w:color="auto"/>
                <w:bottom w:val="none" w:sz="0" w:space="0" w:color="auto"/>
                <w:right w:val="none" w:sz="0" w:space="0" w:color="auto"/>
              </w:divBdr>
              <w:divsChild>
                <w:div w:id="681199900">
                  <w:marLeft w:val="0"/>
                  <w:marRight w:val="0"/>
                  <w:marTop w:val="0"/>
                  <w:marBottom w:val="0"/>
                  <w:divBdr>
                    <w:top w:val="none" w:sz="0" w:space="0" w:color="auto"/>
                    <w:left w:val="none" w:sz="0" w:space="0" w:color="auto"/>
                    <w:bottom w:val="none" w:sz="0" w:space="0" w:color="auto"/>
                    <w:right w:val="none" w:sz="0" w:space="0" w:color="auto"/>
                  </w:divBdr>
                  <w:divsChild>
                    <w:div w:id="210731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718473">
      <w:bodyDiv w:val="1"/>
      <w:marLeft w:val="0"/>
      <w:marRight w:val="0"/>
      <w:marTop w:val="0"/>
      <w:marBottom w:val="0"/>
      <w:divBdr>
        <w:top w:val="none" w:sz="0" w:space="0" w:color="auto"/>
        <w:left w:val="none" w:sz="0" w:space="0" w:color="auto"/>
        <w:bottom w:val="none" w:sz="0" w:space="0" w:color="auto"/>
        <w:right w:val="none" w:sz="0" w:space="0" w:color="auto"/>
      </w:divBdr>
      <w:divsChild>
        <w:div w:id="1284727982">
          <w:marLeft w:val="0"/>
          <w:marRight w:val="0"/>
          <w:marTop w:val="0"/>
          <w:marBottom w:val="0"/>
          <w:divBdr>
            <w:top w:val="none" w:sz="0" w:space="0" w:color="auto"/>
            <w:left w:val="none" w:sz="0" w:space="0" w:color="auto"/>
            <w:bottom w:val="none" w:sz="0" w:space="0" w:color="auto"/>
            <w:right w:val="none" w:sz="0" w:space="0" w:color="auto"/>
          </w:divBdr>
          <w:divsChild>
            <w:div w:id="1939679750">
              <w:marLeft w:val="0"/>
              <w:marRight w:val="0"/>
              <w:marTop w:val="0"/>
              <w:marBottom w:val="0"/>
              <w:divBdr>
                <w:top w:val="none" w:sz="0" w:space="0" w:color="auto"/>
                <w:left w:val="none" w:sz="0" w:space="0" w:color="auto"/>
                <w:bottom w:val="none" w:sz="0" w:space="0" w:color="auto"/>
                <w:right w:val="none" w:sz="0" w:space="0" w:color="auto"/>
              </w:divBdr>
              <w:divsChild>
                <w:div w:id="125203527">
                  <w:marLeft w:val="0"/>
                  <w:marRight w:val="0"/>
                  <w:marTop w:val="0"/>
                  <w:marBottom w:val="0"/>
                  <w:divBdr>
                    <w:top w:val="none" w:sz="0" w:space="0" w:color="auto"/>
                    <w:left w:val="none" w:sz="0" w:space="0" w:color="auto"/>
                    <w:bottom w:val="none" w:sz="0" w:space="0" w:color="auto"/>
                    <w:right w:val="none" w:sz="0" w:space="0" w:color="auto"/>
                  </w:divBdr>
                  <w:divsChild>
                    <w:div w:id="196183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575233">
      <w:bodyDiv w:val="1"/>
      <w:marLeft w:val="0"/>
      <w:marRight w:val="0"/>
      <w:marTop w:val="0"/>
      <w:marBottom w:val="0"/>
      <w:divBdr>
        <w:top w:val="none" w:sz="0" w:space="0" w:color="auto"/>
        <w:left w:val="none" w:sz="0" w:space="0" w:color="auto"/>
        <w:bottom w:val="none" w:sz="0" w:space="0" w:color="auto"/>
        <w:right w:val="none" w:sz="0" w:space="0" w:color="auto"/>
      </w:divBdr>
      <w:divsChild>
        <w:div w:id="1380933269">
          <w:marLeft w:val="0"/>
          <w:marRight w:val="0"/>
          <w:marTop w:val="0"/>
          <w:marBottom w:val="0"/>
          <w:divBdr>
            <w:top w:val="none" w:sz="0" w:space="0" w:color="auto"/>
            <w:left w:val="none" w:sz="0" w:space="0" w:color="auto"/>
            <w:bottom w:val="none" w:sz="0" w:space="0" w:color="auto"/>
            <w:right w:val="none" w:sz="0" w:space="0" w:color="auto"/>
          </w:divBdr>
          <w:divsChild>
            <w:div w:id="4671502">
              <w:marLeft w:val="0"/>
              <w:marRight w:val="0"/>
              <w:marTop w:val="0"/>
              <w:marBottom w:val="0"/>
              <w:divBdr>
                <w:top w:val="none" w:sz="0" w:space="0" w:color="auto"/>
                <w:left w:val="none" w:sz="0" w:space="0" w:color="auto"/>
                <w:bottom w:val="none" w:sz="0" w:space="0" w:color="auto"/>
                <w:right w:val="none" w:sz="0" w:space="0" w:color="auto"/>
              </w:divBdr>
              <w:divsChild>
                <w:div w:id="1251817302">
                  <w:marLeft w:val="0"/>
                  <w:marRight w:val="0"/>
                  <w:marTop w:val="0"/>
                  <w:marBottom w:val="0"/>
                  <w:divBdr>
                    <w:top w:val="none" w:sz="0" w:space="0" w:color="auto"/>
                    <w:left w:val="none" w:sz="0" w:space="0" w:color="auto"/>
                    <w:bottom w:val="none" w:sz="0" w:space="0" w:color="auto"/>
                    <w:right w:val="none" w:sz="0" w:space="0" w:color="auto"/>
                  </w:divBdr>
                  <w:divsChild>
                    <w:div w:id="26427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579002">
      <w:bodyDiv w:val="1"/>
      <w:marLeft w:val="0"/>
      <w:marRight w:val="0"/>
      <w:marTop w:val="0"/>
      <w:marBottom w:val="0"/>
      <w:divBdr>
        <w:top w:val="none" w:sz="0" w:space="0" w:color="auto"/>
        <w:left w:val="none" w:sz="0" w:space="0" w:color="auto"/>
        <w:bottom w:val="none" w:sz="0" w:space="0" w:color="auto"/>
        <w:right w:val="none" w:sz="0" w:space="0" w:color="auto"/>
      </w:divBdr>
      <w:divsChild>
        <w:div w:id="623388879">
          <w:marLeft w:val="0"/>
          <w:marRight w:val="0"/>
          <w:marTop w:val="0"/>
          <w:marBottom w:val="0"/>
          <w:divBdr>
            <w:top w:val="none" w:sz="0" w:space="0" w:color="auto"/>
            <w:left w:val="none" w:sz="0" w:space="0" w:color="auto"/>
            <w:bottom w:val="none" w:sz="0" w:space="0" w:color="auto"/>
            <w:right w:val="none" w:sz="0" w:space="0" w:color="auto"/>
          </w:divBdr>
          <w:divsChild>
            <w:div w:id="1834100996">
              <w:marLeft w:val="0"/>
              <w:marRight w:val="0"/>
              <w:marTop w:val="0"/>
              <w:marBottom w:val="0"/>
              <w:divBdr>
                <w:top w:val="none" w:sz="0" w:space="0" w:color="auto"/>
                <w:left w:val="none" w:sz="0" w:space="0" w:color="auto"/>
                <w:bottom w:val="none" w:sz="0" w:space="0" w:color="auto"/>
                <w:right w:val="none" w:sz="0" w:space="0" w:color="auto"/>
              </w:divBdr>
              <w:divsChild>
                <w:div w:id="1451364643">
                  <w:marLeft w:val="0"/>
                  <w:marRight w:val="0"/>
                  <w:marTop w:val="0"/>
                  <w:marBottom w:val="0"/>
                  <w:divBdr>
                    <w:top w:val="none" w:sz="0" w:space="0" w:color="auto"/>
                    <w:left w:val="none" w:sz="0" w:space="0" w:color="auto"/>
                    <w:bottom w:val="none" w:sz="0" w:space="0" w:color="auto"/>
                    <w:right w:val="none" w:sz="0" w:space="0" w:color="auto"/>
                  </w:divBdr>
                  <w:divsChild>
                    <w:div w:id="8539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925062">
      <w:bodyDiv w:val="1"/>
      <w:marLeft w:val="0"/>
      <w:marRight w:val="0"/>
      <w:marTop w:val="0"/>
      <w:marBottom w:val="0"/>
      <w:divBdr>
        <w:top w:val="none" w:sz="0" w:space="0" w:color="auto"/>
        <w:left w:val="none" w:sz="0" w:space="0" w:color="auto"/>
        <w:bottom w:val="none" w:sz="0" w:space="0" w:color="auto"/>
        <w:right w:val="none" w:sz="0" w:space="0" w:color="auto"/>
      </w:divBdr>
      <w:divsChild>
        <w:div w:id="1432124741">
          <w:marLeft w:val="0"/>
          <w:marRight w:val="0"/>
          <w:marTop w:val="0"/>
          <w:marBottom w:val="0"/>
          <w:divBdr>
            <w:top w:val="none" w:sz="0" w:space="0" w:color="auto"/>
            <w:left w:val="none" w:sz="0" w:space="0" w:color="auto"/>
            <w:bottom w:val="none" w:sz="0" w:space="0" w:color="auto"/>
            <w:right w:val="none" w:sz="0" w:space="0" w:color="auto"/>
          </w:divBdr>
          <w:divsChild>
            <w:div w:id="670714697">
              <w:marLeft w:val="0"/>
              <w:marRight w:val="0"/>
              <w:marTop w:val="0"/>
              <w:marBottom w:val="0"/>
              <w:divBdr>
                <w:top w:val="none" w:sz="0" w:space="0" w:color="auto"/>
                <w:left w:val="none" w:sz="0" w:space="0" w:color="auto"/>
                <w:bottom w:val="none" w:sz="0" w:space="0" w:color="auto"/>
                <w:right w:val="none" w:sz="0" w:space="0" w:color="auto"/>
              </w:divBdr>
              <w:divsChild>
                <w:div w:id="998391000">
                  <w:marLeft w:val="0"/>
                  <w:marRight w:val="0"/>
                  <w:marTop w:val="0"/>
                  <w:marBottom w:val="0"/>
                  <w:divBdr>
                    <w:top w:val="none" w:sz="0" w:space="0" w:color="auto"/>
                    <w:left w:val="none" w:sz="0" w:space="0" w:color="auto"/>
                    <w:bottom w:val="none" w:sz="0" w:space="0" w:color="auto"/>
                    <w:right w:val="none" w:sz="0" w:space="0" w:color="auto"/>
                  </w:divBdr>
                  <w:divsChild>
                    <w:div w:id="542136905">
                      <w:marLeft w:val="0"/>
                      <w:marRight w:val="0"/>
                      <w:marTop w:val="0"/>
                      <w:marBottom w:val="0"/>
                      <w:divBdr>
                        <w:top w:val="none" w:sz="0" w:space="0" w:color="auto"/>
                        <w:left w:val="none" w:sz="0" w:space="0" w:color="auto"/>
                        <w:bottom w:val="none" w:sz="0" w:space="0" w:color="auto"/>
                        <w:right w:val="none" w:sz="0" w:space="0" w:color="auto"/>
                      </w:divBdr>
                    </w:div>
                  </w:divsChild>
                </w:div>
                <w:div w:id="1714039743">
                  <w:marLeft w:val="0"/>
                  <w:marRight w:val="0"/>
                  <w:marTop w:val="0"/>
                  <w:marBottom w:val="0"/>
                  <w:divBdr>
                    <w:top w:val="none" w:sz="0" w:space="0" w:color="auto"/>
                    <w:left w:val="none" w:sz="0" w:space="0" w:color="auto"/>
                    <w:bottom w:val="none" w:sz="0" w:space="0" w:color="auto"/>
                    <w:right w:val="none" w:sz="0" w:space="0" w:color="auto"/>
                  </w:divBdr>
                  <w:divsChild>
                    <w:div w:id="1046222502">
                      <w:marLeft w:val="0"/>
                      <w:marRight w:val="0"/>
                      <w:marTop w:val="0"/>
                      <w:marBottom w:val="0"/>
                      <w:divBdr>
                        <w:top w:val="none" w:sz="0" w:space="0" w:color="auto"/>
                        <w:left w:val="none" w:sz="0" w:space="0" w:color="auto"/>
                        <w:bottom w:val="none" w:sz="0" w:space="0" w:color="auto"/>
                        <w:right w:val="none" w:sz="0" w:space="0" w:color="auto"/>
                      </w:divBdr>
                    </w:div>
                  </w:divsChild>
                </w:div>
                <w:div w:id="243491124">
                  <w:marLeft w:val="0"/>
                  <w:marRight w:val="0"/>
                  <w:marTop w:val="0"/>
                  <w:marBottom w:val="0"/>
                  <w:divBdr>
                    <w:top w:val="none" w:sz="0" w:space="0" w:color="auto"/>
                    <w:left w:val="none" w:sz="0" w:space="0" w:color="auto"/>
                    <w:bottom w:val="none" w:sz="0" w:space="0" w:color="auto"/>
                    <w:right w:val="none" w:sz="0" w:space="0" w:color="auto"/>
                  </w:divBdr>
                  <w:divsChild>
                    <w:div w:id="137731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6107">
          <w:marLeft w:val="0"/>
          <w:marRight w:val="0"/>
          <w:marTop w:val="0"/>
          <w:marBottom w:val="0"/>
          <w:divBdr>
            <w:top w:val="none" w:sz="0" w:space="0" w:color="auto"/>
            <w:left w:val="none" w:sz="0" w:space="0" w:color="auto"/>
            <w:bottom w:val="none" w:sz="0" w:space="0" w:color="auto"/>
            <w:right w:val="none" w:sz="0" w:space="0" w:color="auto"/>
          </w:divBdr>
          <w:divsChild>
            <w:div w:id="564999483">
              <w:marLeft w:val="0"/>
              <w:marRight w:val="0"/>
              <w:marTop w:val="0"/>
              <w:marBottom w:val="0"/>
              <w:divBdr>
                <w:top w:val="none" w:sz="0" w:space="0" w:color="auto"/>
                <w:left w:val="none" w:sz="0" w:space="0" w:color="auto"/>
                <w:bottom w:val="none" w:sz="0" w:space="0" w:color="auto"/>
                <w:right w:val="none" w:sz="0" w:space="0" w:color="auto"/>
              </w:divBdr>
              <w:divsChild>
                <w:div w:id="177239064">
                  <w:marLeft w:val="0"/>
                  <w:marRight w:val="0"/>
                  <w:marTop w:val="0"/>
                  <w:marBottom w:val="0"/>
                  <w:divBdr>
                    <w:top w:val="none" w:sz="0" w:space="0" w:color="auto"/>
                    <w:left w:val="none" w:sz="0" w:space="0" w:color="auto"/>
                    <w:bottom w:val="none" w:sz="0" w:space="0" w:color="auto"/>
                    <w:right w:val="none" w:sz="0" w:space="0" w:color="auto"/>
                  </w:divBdr>
                  <w:divsChild>
                    <w:div w:id="1171532536">
                      <w:marLeft w:val="0"/>
                      <w:marRight w:val="0"/>
                      <w:marTop w:val="0"/>
                      <w:marBottom w:val="0"/>
                      <w:divBdr>
                        <w:top w:val="none" w:sz="0" w:space="0" w:color="auto"/>
                        <w:left w:val="none" w:sz="0" w:space="0" w:color="auto"/>
                        <w:bottom w:val="none" w:sz="0" w:space="0" w:color="auto"/>
                        <w:right w:val="none" w:sz="0" w:space="0" w:color="auto"/>
                      </w:divBdr>
                    </w:div>
                  </w:divsChild>
                </w:div>
                <w:div w:id="1875772964">
                  <w:marLeft w:val="0"/>
                  <w:marRight w:val="0"/>
                  <w:marTop w:val="0"/>
                  <w:marBottom w:val="0"/>
                  <w:divBdr>
                    <w:top w:val="none" w:sz="0" w:space="0" w:color="auto"/>
                    <w:left w:val="none" w:sz="0" w:space="0" w:color="auto"/>
                    <w:bottom w:val="none" w:sz="0" w:space="0" w:color="auto"/>
                    <w:right w:val="none" w:sz="0" w:space="0" w:color="auto"/>
                  </w:divBdr>
                  <w:divsChild>
                    <w:div w:id="1990161445">
                      <w:marLeft w:val="0"/>
                      <w:marRight w:val="0"/>
                      <w:marTop w:val="0"/>
                      <w:marBottom w:val="0"/>
                      <w:divBdr>
                        <w:top w:val="none" w:sz="0" w:space="0" w:color="auto"/>
                        <w:left w:val="none" w:sz="0" w:space="0" w:color="auto"/>
                        <w:bottom w:val="none" w:sz="0" w:space="0" w:color="auto"/>
                        <w:right w:val="none" w:sz="0" w:space="0" w:color="auto"/>
                      </w:divBdr>
                    </w:div>
                    <w:div w:id="168894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615768">
          <w:marLeft w:val="0"/>
          <w:marRight w:val="0"/>
          <w:marTop w:val="0"/>
          <w:marBottom w:val="0"/>
          <w:divBdr>
            <w:top w:val="none" w:sz="0" w:space="0" w:color="auto"/>
            <w:left w:val="none" w:sz="0" w:space="0" w:color="auto"/>
            <w:bottom w:val="none" w:sz="0" w:space="0" w:color="auto"/>
            <w:right w:val="none" w:sz="0" w:space="0" w:color="auto"/>
          </w:divBdr>
          <w:divsChild>
            <w:div w:id="1473522664">
              <w:marLeft w:val="0"/>
              <w:marRight w:val="0"/>
              <w:marTop w:val="0"/>
              <w:marBottom w:val="0"/>
              <w:divBdr>
                <w:top w:val="none" w:sz="0" w:space="0" w:color="auto"/>
                <w:left w:val="none" w:sz="0" w:space="0" w:color="auto"/>
                <w:bottom w:val="none" w:sz="0" w:space="0" w:color="auto"/>
                <w:right w:val="none" w:sz="0" w:space="0" w:color="auto"/>
              </w:divBdr>
              <w:divsChild>
                <w:div w:id="1572306164">
                  <w:marLeft w:val="0"/>
                  <w:marRight w:val="0"/>
                  <w:marTop w:val="0"/>
                  <w:marBottom w:val="0"/>
                  <w:divBdr>
                    <w:top w:val="none" w:sz="0" w:space="0" w:color="auto"/>
                    <w:left w:val="none" w:sz="0" w:space="0" w:color="auto"/>
                    <w:bottom w:val="none" w:sz="0" w:space="0" w:color="auto"/>
                    <w:right w:val="none" w:sz="0" w:space="0" w:color="auto"/>
                  </w:divBdr>
                  <w:divsChild>
                    <w:div w:id="182924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880818">
      <w:bodyDiv w:val="1"/>
      <w:marLeft w:val="0"/>
      <w:marRight w:val="0"/>
      <w:marTop w:val="0"/>
      <w:marBottom w:val="0"/>
      <w:divBdr>
        <w:top w:val="none" w:sz="0" w:space="0" w:color="auto"/>
        <w:left w:val="none" w:sz="0" w:space="0" w:color="auto"/>
        <w:bottom w:val="none" w:sz="0" w:space="0" w:color="auto"/>
        <w:right w:val="none" w:sz="0" w:space="0" w:color="auto"/>
      </w:divBdr>
      <w:divsChild>
        <w:div w:id="1708213103">
          <w:marLeft w:val="0"/>
          <w:marRight w:val="0"/>
          <w:marTop w:val="0"/>
          <w:marBottom w:val="0"/>
          <w:divBdr>
            <w:top w:val="none" w:sz="0" w:space="0" w:color="auto"/>
            <w:left w:val="none" w:sz="0" w:space="0" w:color="auto"/>
            <w:bottom w:val="none" w:sz="0" w:space="0" w:color="auto"/>
            <w:right w:val="none" w:sz="0" w:space="0" w:color="auto"/>
          </w:divBdr>
          <w:divsChild>
            <w:div w:id="15048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74713">
      <w:bodyDiv w:val="1"/>
      <w:marLeft w:val="0"/>
      <w:marRight w:val="0"/>
      <w:marTop w:val="0"/>
      <w:marBottom w:val="0"/>
      <w:divBdr>
        <w:top w:val="none" w:sz="0" w:space="0" w:color="auto"/>
        <w:left w:val="none" w:sz="0" w:space="0" w:color="auto"/>
        <w:bottom w:val="none" w:sz="0" w:space="0" w:color="auto"/>
        <w:right w:val="none" w:sz="0" w:space="0" w:color="auto"/>
      </w:divBdr>
      <w:divsChild>
        <w:div w:id="1135028905">
          <w:marLeft w:val="0"/>
          <w:marRight w:val="0"/>
          <w:marTop w:val="0"/>
          <w:marBottom w:val="0"/>
          <w:divBdr>
            <w:top w:val="none" w:sz="0" w:space="0" w:color="auto"/>
            <w:left w:val="none" w:sz="0" w:space="0" w:color="auto"/>
            <w:bottom w:val="none" w:sz="0" w:space="0" w:color="auto"/>
            <w:right w:val="none" w:sz="0" w:space="0" w:color="auto"/>
          </w:divBdr>
          <w:divsChild>
            <w:div w:id="187361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92598">
      <w:bodyDiv w:val="1"/>
      <w:marLeft w:val="0"/>
      <w:marRight w:val="0"/>
      <w:marTop w:val="0"/>
      <w:marBottom w:val="0"/>
      <w:divBdr>
        <w:top w:val="none" w:sz="0" w:space="0" w:color="auto"/>
        <w:left w:val="none" w:sz="0" w:space="0" w:color="auto"/>
        <w:bottom w:val="none" w:sz="0" w:space="0" w:color="auto"/>
        <w:right w:val="none" w:sz="0" w:space="0" w:color="auto"/>
      </w:divBdr>
      <w:divsChild>
        <w:div w:id="586773383">
          <w:marLeft w:val="0"/>
          <w:marRight w:val="0"/>
          <w:marTop w:val="0"/>
          <w:marBottom w:val="0"/>
          <w:divBdr>
            <w:top w:val="none" w:sz="0" w:space="0" w:color="auto"/>
            <w:left w:val="none" w:sz="0" w:space="0" w:color="auto"/>
            <w:bottom w:val="none" w:sz="0" w:space="0" w:color="auto"/>
            <w:right w:val="none" w:sz="0" w:space="0" w:color="auto"/>
          </w:divBdr>
          <w:divsChild>
            <w:div w:id="8834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85856">
      <w:bodyDiv w:val="1"/>
      <w:marLeft w:val="0"/>
      <w:marRight w:val="0"/>
      <w:marTop w:val="0"/>
      <w:marBottom w:val="0"/>
      <w:divBdr>
        <w:top w:val="none" w:sz="0" w:space="0" w:color="auto"/>
        <w:left w:val="none" w:sz="0" w:space="0" w:color="auto"/>
        <w:bottom w:val="none" w:sz="0" w:space="0" w:color="auto"/>
        <w:right w:val="none" w:sz="0" w:space="0" w:color="auto"/>
      </w:divBdr>
      <w:divsChild>
        <w:div w:id="750811402">
          <w:marLeft w:val="0"/>
          <w:marRight w:val="0"/>
          <w:marTop w:val="0"/>
          <w:marBottom w:val="0"/>
          <w:divBdr>
            <w:top w:val="none" w:sz="0" w:space="0" w:color="auto"/>
            <w:left w:val="none" w:sz="0" w:space="0" w:color="auto"/>
            <w:bottom w:val="none" w:sz="0" w:space="0" w:color="auto"/>
            <w:right w:val="none" w:sz="0" w:space="0" w:color="auto"/>
          </w:divBdr>
          <w:divsChild>
            <w:div w:id="1962373039">
              <w:marLeft w:val="0"/>
              <w:marRight w:val="0"/>
              <w:marTop w:val="0"/>
              <w:marBottom w:val="0"/>
              <w:divBdr>
                <w:top w:val="none" w:sz="0" w:space="0" w:color="auto"/>
                <w:left w:val="none" w:sz="0" w:space="0" w:color="auto"/>
                <w:bottom w:val="none" w:sz="0" w:space="0" w:color="auto"/>
                <w:right w:val="none" w:sz="0" w:space="0" w:color="auto"/>
              </w:divBdr>
              <w:divsChild>
                <w:div w:id="126550409">
                  <w:marLeft w:val="0"/>
                  <w:marRight w:val="0"/>
                  <w:marTop w:val="0"/>
                  <w:marBottom w:val="0"/>
                  <w:divBdr>
                    <w:top w:val="none" w:sz="0" w:space="0" w:color="auto"/>
                    <w:left w:val="none" w:sz="0" w:space="0" w:color="auto"/>
                    <w:bottom w:val="none" w:sz="0" w:space="0" w:color="auto"/>
                    <w:right w:val="none" w:sz="0" w:space="0" w:color="auto"/>
                  </w:divBdr>
                  <w:divsChild>
                    <w:div w:id="139304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408838">
      <w:bodyDiv w:val="1"/>
      <w:marLeft w:val="0"/>
      <w:marRight w:val="0"/>
      <w:marTop w:val="0"/>
      <w:marBottom w:val="0"/>
      <w:divBdr>
        <w:top w:val="none" w:sz="0" w:space="0" w:color="auto"/>
        <w:left w:val="none" w:sz="0" w:space="0" w:color="auto"/>
        <w:bottom w:val="none" w:sz="0" w:space="0" w:color="auto"/>
        <w:right w:val="none" w:sz="0" w:space="0" w:color="auto"/>
      </w:divBdr>
      <w:divsChild>
        <w:div w:id="1571960406">
          <w:marLeft w:val="0"/>
          <w:marRight w:val="0"/>
          <w:marTop w:val="0"/>
          <w:marBottom w:val="0"/>
          <w:divBdr>
            <w:top w:val="none" w:sz="0" w:space="0" w:color="auto"/>
            <w:left w:val="none" w:sz="0" w:space="0" w:color="auto"/>
            <w:bottom w:val="none" w:sz="0" w:space="0" w:color="auto"/>
            <w:right w:val="none" w:sz="0" w:space="0" w:color="auto"/>
          </w:divBdr>
          <w:divsChild>
            <w:div w:id="52117567">
              <w:marLeft w:val="0"/>
              <w:marRight w:val="0"/>
              <w:marTop w:val="0"/>
              <w:marBottom w:val="0"/>
              <w:divBdr>
                <w:top w:val="none" w:sz="0" w:space="0" w:color="auto"/>
                <w:left w:val="none" w:sz="0" w:space="0" w:color="auto"/>
                <w:bottom w:val="none" w:sz="0" w:space="0" w:color="auto"/>
                <w:right w:val="none" w:sz="0" w:space="0" w:color="auto"/>
              </w:divBdr>
              <w:divsChild>
                <w:div w:id="556207759">
                  <w:marLeft w:val="0"/>
                  <w:marRight w:val="0"/>
                  <w:marTop w:val="0"/>
                  <w:marBottom w:val="0"/>
                  <w:divBdr>
                    <w:top w:val="none" w:sz="0" w:space="0" w:color="auto"/>
                    <w:left w:val="none" w:sz="0" w:space="0" w:color="auto"/>
                    <w:bottom w:val="none" w:sz="0" w:space="0" w:color="auto"/>
                    <w:right w:val="none" w:sz="0" w:space="0" w:color="auto"/>
                  </w:divBdr>
                  <w:divsChild>
                    <w:div w:id="159543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7801">
          <w:marLeft w:val="0"/>
          <w:marRight w:val="0"/>
          <w:marTop w:val="0"/>
          <w:marBottom w:val="0"/>
          <w:divBdr>
            <w:top w:val="none" w:sz="0" w:space="0" w:color="auto"/>
            <w:left w:val="none" w:sz="0" w:space="0" w:color="auto"/>
            <w:bottom w:val="none" w:sz="0" w:space="0" w:color="auto"/>
            <w:right w:val="none" w:sz="0" w:space="0" w:color="auto"/>
          </w:divBdr>
          <w:divsChild>
            <w:div w:id="965047584">
              <w:marLeft w:val="0"/>
              <w:marRight w:val="0"/>
              <w:marTop w:val="0"/>
              <w:marBottom w:val="0"/>
              <w:divBdr>
                <w:top w:val="none" w:sz="0" w:space="0" w:color="auto"/>
                <w:left w:val="none" w:sz="0" w:space="0" w:color="auto"/>
                <w:bottom w:val="none" w:sz="0" w:space="0" w:color="auto"/>
                <w:right w:val="none" w:sz="0" w:space="0" w:color="auto"/>
              </w:divBdr>
              <w:divsChild>
                <w:div w:id="1667515502">
                  <w:marLeft w:val="0"/>
                  <w:marRight w:val="0"/>
                  <w:marTop w:val="0"/>
                  <w:marBottom w:val="0"/>
                  <w:divBdr>
                    <w:top w:val="none" w:sz="0" w:space="0" w:color="auto"/>
                    <w:left w:val="none" w:sz="0" w:space="0" w:color="auto"/>
                    <w:bottom w:val="none" w:sz="0" w:space="0" w:color="auto"/>
                    <w:right w:val="none" w:sz="0" w:space="0" w:color="auto"/>
                  </w:divBdr>
                  <w:divsChild>
                    <w:div w:id="48138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922905">
      <w:bodyDiv w:val="1"/>
      <w:marLeft w:val="0"/>
      <w:marRight w:val="0"/>
      <w:marTop w:val="0"/>
      <w:marBottom w:val="0"/>
      <w:divBdr>
        <w:top w:val="none" w:sz="0" w:space="0" w:color="auto"/>
        <w:left w:val="none" w:sz="0" w:space="0" w:color="auto"/>
        <w:bottom w:val="none" w:sz="0" w:space="0" w:color="auto"/>
        <w:right w:val="none" w:sz="0" w:space="0" w:color="auto"/>
      </w:divBdr>
      <w:divsChild>
        <w:div w:id="1003122860">
          <w:marLeft w:val="0"/>
          <w:marRight w:val="0"/>
          <w:marTop w:val="0"/>
          <w:marBottom w:val="0"/>
          <w:divBdr>
            <w:top w:val="none" w:sz="0" w:space="0" w:color="auto"/>
            <w:left w:val="none" w:sz="0" w:space="0" w:color="auto"/>
            <w:bottom w:val="none" w:sz="0" w:space="0" w:color="auto"/>
            <w:right w:val="none" w:sz="0" w:space="0" w:color="auto"/>
          </w:divBdr>
          <w:divsChild>
            <w:div w:id="744108007">
              <w:marLeft w:val="0"/>
              <w:marRight w:val="0"/>
              <w:marTop w:val="0"/>
              <w:marBottom w:val="0"/>
              <w:divBdr>
                <w:top w:val="none" w:sz="0" w:space="0" w:color="auto"/>
                <w:left w:val="none" w:sz="0" w:space="0" w:color="auto"/>
                <w:bottom w:val="none" w:sz="0" w:space="0" w:color="auto"/>
                <w:right w:val="none" w:sz="0" w:space="0" w:color="auto"/>
              </w:divBdr>
              <w:divsChild>
                <w:div w:id="792552426">
                  <w:marLeft w:val="0"/>
                  <w:marRight w:val="0"/>
                  <w:marTop w:val="0"/>
                  <w:marBottom w:val="0"/>
                  <w:divBdr>
                    <w:top w:val="none" w:sz="0" w:space="0" w:color="auto"/>
                    <w:left w:val="none" w:sz="0" w:space="0" w:color="auto"/>
                    <w:bottom w:val="none" w:sz="0" w:space="0" w:color="auto"/>
                    <w:right w:val="none" w:sz="0" w:space="0" w:color="auto"/>
                  </w:divBdr>
                  <w:divsChild>
                    <w:div w:id="17228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550177">
      <w:bodyDiv w:val="1"/>
      <w:marLeft w:val="0"/>
      <w:marRight w:val="0"/>
      <w:marTop w:val="0"/>
      <w:marBottom w:val="0"/>
      <w:divBdr>
        <w:top w:val="none" w:sz="0" w:space="0" w:color="auto"/>
        <w:left w:val="none" w:sz="0" w:space="0" w:color="auto"/>
        <w:bottom w:val="none" w:sz="0" w:space="0" w:color="auto"/>
        <w:right w:val="none" w:sz="0" w:space="0" w:color="auto"/>
      </w:divBdr>
      <w:divsChild>
        <w:div w:id="2001543998">
          <w:marLeft w:val="0"/>
          <w:marRight w:val="0"/>
          <w:marTop w:val="0"/>
          <w:marBottom w:val="0"/>
          <w:divBdr>
            <w:top w:val="none" w:sz="0" w:space="0" w:color="auto"/>
            <w:left w:val="none" w:sz="0" w:space="0" w:color="auto"/>
            <w:bottom w:val="none" w:sz="0" w:space="0" w:color="auto"/>
            <w:right w:val="none" w:sz="0" w:space="0" w:color="auto"/>
          </w:divBdr>
          <w:divsChild>
            <w:div w:id="1812021352">
              <w:marLeft w:val="0"/>
              <w:marRight w:val="0"/>
              <w:marTop w:val="0"/>
              <w:marBottom w:val="0"/>
              <w:divBdr>
                <w:top w:val="none" w:sz="0" w:space="0" w:color="auto"/>
                <w:left w:val="none" w:sz="0" w:space="0" w:color="auto"/>
                <w:bottom w:val="none" w:sz="0" w:space="0" w:color="auto"/>
                <w:right w:val="none" w:sz="0" w:space="0" w:color="auto"/>
              </w:divBdr>
              <w:divsChild>
                <w:div w:id="1667316229">
                  <w:marLeft w:val="0"/>
                  <w:marRight w:val="0"/>
                  <w:marTop w:val="0"/>
                  <w:marBottom w:val="0"/>
                  <w:divBdr>
                    <w:top w:val="none" w:sz="0" w:space="0" w:color="auto"/>
                    <w:left w:val="none" w:sz="0" w:space="0" w:color="auto"/>
                    <w:bottom w:val="none" w:sz="0" w:space="0" w:color="auto"/>
                    <w:right w:val="none" w:sz="0" w:space="0" w:color="auto"/>
                  </w:divBdr>
                  <w:divsChild>
                    <w:div w:id="3414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886279">
      <w:bodyDiv w:val="1"/>
      <w:marLeft w:val="0"/>
      <w:marRight w:val="0"/>
      <w:marTop w:val="0"/>
      <w:marBottom w:val="0"/>
      <w:divBdr>
        <w:top w:val="none" w:sz="0" w:space="0" w:color="auto"/>
        <w:left w:val="none" w:sz="0" w:space="0" w:color="auto"/>
        <w:bottom w:val="none" w:sz="0" w:space="0" w:color="auto"/>
        <w:right w:val="none" w:sz="0" w:space="0" w:color="auto"/>
      </w:divBdr>
      <w:divsChild>
        <w:div w:id="490800446">
          <w:marLeft w:val="0"/>
          <w:marRight w:val="0"/>
          <w:marTop w:val="0"/>
          <w:marBottom w:val="0"/>
          <w:divBdr>
            <w:top w:val="none" w:sz="0" w:space="0" w:color="auto"/>
            <w:left w:val="none" w:sz="0" w:space="0" w:color="auto"/>
            <w:bottom w:val="none" w:sz="0" w:space="0" w:color="auto"/>
            <w:right w:val="none" w:sz="0" w:space="0" w:color="auto"/>
          </w:divBdr>
          <w:divsChild>
            <w:div w:id="156664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397036">
      <w:bodyDiv w:val="1"/>
      <w:marLeft w:val="0"/>
      <w:marRight w:val="0"/>
      <w:marTop w:val="0"/>
      <w:marBottom w:val="0"/>
      <w:divBdr>
        <w:top w:val="none" w:sz="0" w:space="0" w:color="auto"/>
        <w:left w:val="none" w:sz="0" w:space="0" w:color="auto"/>
        <w:bottom w:val="none" w:sz="0" w:space="0" w:color="auto"/>
        <w:right w:val="none" w:sz="0" w:space="0" w:color="auto"/>
      </w:divBdr>
      <w:divsChild>
        <w:div w:id="1328364185">
          <w:marLeft w:val="0"/>
          <w:marRight w:val="0"/>
          <w:marTop w:val="0"/>
          <w:marBottom w:val="0"/>
          <w:divBdr>
            <w:top w:val="none" w:sz="0" w:space="0" w:color="auto"/>
            <w:left w:val="none" w:sz="0" w:space="0" w:color="auto"/>
            <w:bottom w:val="none" w:sz="0" w:space="0" w:color="auto"/>
            <w:right w:val="none" w:sz="0" w:space="0" w:color="auto"/>
          </w:divBdr>
          <w:divsChild>
            <w:div w:id="10812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7657">
      <w:bodyDiv w:val="1"/>
      <w:marLeft w:val="0"/>
      <w:marRight w:val="0"/>
      <w:marTop w:val="0"/>
      <w:marBottom w:val="0"/>
      <w:divBdr>
        <w:top w:val="none" w:sz="0" w:space="0" w:color="auto"/>
        <w:left w:val="none" w:sz="0" w:space="0" w:color="auto"/>
        <w:bottom w:val="none" w:sz="0" w:space="0" w:color="auto"/>
        <w:right w:val="none" w:sz="0" w:space="0" w:color="auto"/>
      </w:divBdr>
      <w:divsChild>
        <w:div w:id="914900551">
          <w:marLeft w:val="0"/>
          <w:marRight w:val="0"/>
          <w:marTop w:val="0"/>
          <w:marBottom w:val="0"/>
          <w:divBdr>
            <w:top w:val="none" w:sz="0" w:space="0" w:color="auto"/>
            <w:left w:val="none" w:sz="0" w:space="0" w:color="auto"/>
            <w:bottom w:val="none" w:sz="0" w:space="0" w:color="auto"/>
            <w:right w:val="none" w:sz="0" w:space="0" w:color="auto"/>
          </w:divBdr>
          <w:divsChild>
            <w:div w:id="1671369160">
              <w:marLeft w:val="0"/>
              <w:marRight w:val="0"/>
              <w:marTop w:val="0"/>
              <w:marBottom w:val="0"/>
              <w:divBdr>
                <w:top w:val="none" w:sz="0" w:space="0" w:color="auto"/>
                <w:left w:val="none" w:sz="0" w:space="0" w:color="auto"/>
                <w:bottom w:val="none" w:sz="0" w:space="0" w:color="auto"/>
                <w:right w:val="none" w:sz="0" w:space="0" w:color="auto"/>
              </w:divBdr>
              <w:divsChild>
                <w:div w:id="1250696887">
                  <w:marLeft w:val="0"/>
                  <w:marRight w:val="0"/>
                  <w:marTop w:val="0"/>
                  <w:marBottom w:val="0"/>
                  <w:divBdr>
                    <w:top w:val="none" w:sz="0" w:space="0" w:color="auto"/>
                    <w:left w:val="none" w:sz="0" w:space="0" w:color="auto"/>
                    <w:bottom w:val="none" w:sz="0" w:space="0" w:color="auto"/>
                    <w:right w:val="none" w:sz="0" w:space="0" w:color="auto"/>
                  </w:divBdr>
                  <w:divsChild>
                    <w:div w:id="199321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262424">
      <w:bodyDiv w:val="1"/>
      <w:marLeft w:val="0"/>
      <w:marRight w:val="0"/>
      <w:marTop w:val="0"/>
      <w:marBottom w:val="0"/>
      <w:divBdr>
        <w:top w:val="none" w:sz="0" w:space="0" w:color="auto"/>
        <w:left w:val="none" w:sz="0" w:space="0" w:color="auto"/>
        <w:bottom w:val="none" w:sz="0" w:space="0" w:color="auto"/>
        <w:right w:val="none" w:sz="0" w:space="0" w:color="auto"/>
      </w:divBdr>
      <w:divsChild>
        <w:div w:id="1710716494">
          <w:marLeft w:val="0"/>
          <w:marRight w:val="0"/>
          <w:marTop w:val="0"/>
          <w:marBottom w:val="0"/>
          <w:divBdr>
            <w:top w:val="none" w:sz="0" w:space="0" w:color="auto"/>
            <w:left w:val="none" w:sz="0" w:space="0" w:color="auto"/>
            <w:bottom w:val="none" w:sz="0" w:space="0" w:color="auto"/>
            <w:right w:val="none" w:sz="0" w:space="0" w:color="auto"/>
          </w:divBdr>
          <w:divsChild>
            <w:div w:id="292711995">
              <w:marLeft w:val="0"/>
              <w:marRight w:val="0"/>
              <w:marTop w:val="0"/>
              <w:marBottom w:val="0"/>
              <w:divBdr>
                <w:top w:val="none" w:sz="0" w:space="0" w:color="auto"/>
                <w:left w:val="none" w:sz="0" w:space="0" w:color="auto"/>
                <w:bottom w:val="none" w:sz="0" w:space="0" w:color="auto"/>
                <w:right w:val="none" w:sz="0" w:space="0" w:color="auto"/>
              </w:divBdr>
              <w:divsChild>
                <w:div w:id="1534924969">
                  <w:marLeft w:val="0"/>
                  <w:marRight w:val="0"/>
                  <w:marTop w:val="0"/>
                  <w:marBottom w:val="0"/>
                  <w:divBdr>
                    <w:top w:val="none" w:sz="0" w:space="0" w:color="auto"/>
                    <w:left w:val="none" w:sz="0" w:space="0" w:color="auto"/>
                    <w:bottom w:val="none" w:sz="0" w:space="0" w:color="auto"/>
                    <w:right w:val="none" w:sz="0" w:space="0" w:color="auto"/>
                  </w:divBdr>
                  <w:divsChild>
                    <w:div w:id="205071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214231">
      <w:bodyDiv w:val="1"/>
      <w:marLeft w:val="0"/>
      <w:marRight w:val="0"/>
      <w:marTop w:val="0"/>
      <w:marBottom w:val="0"/>
      <w:divBdr>
        <w:top w:val="none" w:sz="0" w:space="0" w:color="auto"/>
        <w:left w:val="none" w:sz="0" w:space="0" w:color="auto"/>
        <w:bottom w:val="none" w:sz="0" w:space="0" w:color="auto"/>
        <w:right w:val="none" w:sz="0" w:space="0" w:color="auto"/>
      </w:divBdr>
      <w:divsChild>
        <w:div w:id="1730298929">
          <w:marLeft w:val="0"/>
          <w:marRight w:val="0"/>
          <w:marTop w:val="0"/>
          <w:marBottom w:val="0"/>
          <w:divBdr>
            <w:top w:val="none" w:sz="0" w:space="0" w:color="auto"/>
            <w:left w:val="none" w:sz="0" w:space="0" w:color="auto"/>
            <w:bottom w:val="none" w:sz="0" w:space="0" w:color="auto"/>
            <w:right w:val="none" w:sz="0" w:space="0" w:color="auto"/>
          </w:divBdr>
          <w:divsChild>
            <w:div w:id="544221526">
              <w:marLeft w:val="0"/>
              <w:marRight w:val="0"/>
              <w:marTop w:val="0"/>
              <w:marBottom w:val="0"/>
              <w:divBdr>
                <w:top w:val="none" w:sz="0" w:space="0" w:color="auto"/>
                <w:left w:val="none" w:sz="0" w:space="0" w:color="auto"/>
                <w:bottom w:val="none" w:sz="0" w:space="0" w:color="auto"/>
                <w:right w:val="none" w:sz="0" w:space="0" w:color="auto"/>
              </w:divBdr>
              <w:divsChild>
                <w:div w:id="1982037745">
                  <w:marLeft w:val="0"/>
                  <w:marRight w:val="0"/>
                  <w:marTop w:val="0"/>
                  <w:marBottom w:val="0"/>
                  <w:divBdr>
                    <w:top w:val="none" w:sz="0" w:space="0" w:color="auto"/>
                    <w:left w:val="none" w:sz="0" w:space="0" w:color="auto"/>
                    <w:bottom w:val="none" w:sz="0" w:space="0" w:color="auto"/>
                    <w:right w:val="none" w:sz="0" w:space="0" w:color="auto"/>
                  </w:divBdr>
                  <w:divsChild>
                    <w:div w:id="88487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997798">
      <w:bodyDiv w:val="1"/>
      <w:marLeft w:val="0"/>
      <w:marRight w:val="0"/>
      <w:marTop w:val="0"/>
      <w:marBottom w:val="0"/>
      <w:divBdr>
        <w:top w:val="none" w:sz="0" w:space="0" w:color="auto"/>
        <w:left w:val="none" w:sz="0" w:space="0" w:color="auto"/>
        <w:bottom w:val="none" w:sz="0" w:space="0" w:color="auto"/>
        <w:right w:val="none" w:sz="0" w:space="0" w:color="auto"/>
      </w:divBdr>
      <w:divsChild>
        <w:div w:id="463692618">
          <w:marLeft w:val="0"/>
          <w:marRight w:val="0"/>
          <w:marTop w:val="0"/>
          <w:marBottom w:val="0"/>
          <w:divBdr>
            <w:top w:val="none" w:sz="0" w:space="0" w:color="auto"/>
            <w:left w:val="none" w:sz="0" w:space="0" w:color="auto"/>
            <w:bottom w:val="none" w:sz="0" w:space="0" w:color="auto"/>
            <w:right w:val="none" w:sz="0" w:space="0" w:color="auto"/>
          </w:divBdr>
          <w:divsChild>
            <w:div w:id="128138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330606">
      <w:bodyDiv w:val="1"/>
      <w:marLeft w:val="0"/>
      <w:marRight w:val="0"/>
      <w:marTop w:val="0"/>
      <w:marBottom w:val="0"/>
      <w:divBdr>
        <w:top w:val="none" w:sz="0" w:space="0" w:color="auto"/>
        <w:left w:val="none" w:sz="0" w:space="0" w:color="auto"/>
        <w:bottom w:val="none" w:sz="0" w:space="0" w:color="auto"/>
        <w:right w:val="none" w:sz="0" w:space="0" w:color="auto"/>
      </w:divBdr>
      <w:divsChild>
        <w:div w:id="1800806817">
          <w:marLeft w:val="0"/>
          <w:marRight w:val="0"/>
          <w:marTop w:val="0"/>
          <w:marBottom w:val="0"/>
          <w:divBdr>
            <w:top w:val="none" w:sz="0" w:space="0" w:color="auto"/>
            <w:left w:val="none" w:sz="0" w:space="0" w:color="auto"/>
            <w:bottom w:val="none" w:sz="0" w:space="0" w:color="auto"/>
            <w:right w:val="none" w:sz="0" w:space="0" w:color="auto"/>
          </w:divBdr>
          <w:divsChild>
            <w:div w:id="964509209">
              <w:marLeft w:val="0"/>
              <w:marRight w:val="0"/>
              <w:marTop w:val="0"/>
              <w:marBottom w:val="0"/>
              <w:divBdr>
                <w:top w:val="none" w:sz="0" w:space="0" w:color="auto"/>
                <w:left w:val="none" w:sz="0" w:space="0" w:color="auto"/>
                <w:bottom w:val="none" w:sz="0" w:space="0" w:color="auto"/>
                <w:right w:val="none" w:sz="0" w:space="0" w:color="auto"/>
              </w:divBdr>
              <w:divsChild>
                <w:div w:id="377707341">
                  <w:marLeft w:val="0"/>
                  <w:marRight w:val="0"/>
                  <w:marTop w:val="0"/>
                  <w:marBottom w:val="0"/>
                  <w:divBdr>
                    <w:top w:val="none" w:sz="0" w:space="0" w:color="auto"/>
                    <w:left w:val="none" w:sz="0" w:space="0" w:color="auto"/>
                    <w:bottom w:val="none" w:sz="0" w:space="0" w:color="auto"/>
                    <w:right w:val="none" w:sz="0" w:space="0" w:color="auto"/>
                  </w:divBdr>
                  <w:divsChild>
                    <w:div w:id="10442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720277">
      <w:bodyDiv w:val="1"/>
      <w:marLeft w:val="0"/>
      <w:marRight w:val="0"/>
      <w:marTop w:val="0"/>
      <w:marBottom w:val="0"/>
      <w:divBdr>
        <w:top w:val="none" w:sz="0" w:space="0" w:color="auto"/>
        <w:left w:val="none" w:sz="0" w:space="0" w:color="auto"/>
        <w:bottom w:val="none" w:sz="0" w:space="0" w:color="auto"/>
        <w:right w:val="none" w:sz="0" w:space="0" w:color="auto"/>
      </w:divBdr>
      <w:divsChild>
        <w:div w:id="1021203403">
          <w:marLeft w:val="0"/>
          <w:marRight w:val="0"/>
          <w:marTop w:val="0"/>
          <w:marBottom w:val="0"/>
          <w:divBdr>
            <w:top w:val="none" w:sz="0" w:space="0" w:color="auto"/>
            <w:left w:val="none" w:sz="0" w:space="0" w:color="auto"/>
            <w:bottom w:val="none" w:sz="0" w:space="0" w:color="auto"/>
            <w:right w:val="none" w:sz="0" w:space="0" w:color="auto"/>
          </w:divBdr>
          <w:divsChild>
            <w:div w:id="949236331">
              <w:marLeft w:val="0"/>
              <w:marRight w:val="0"/>
              <w:marTop w:val="0"/>
              <w:marBottom w:val="0"/>
              <w:divBdr>
                <w:top w:val="none" w:sz="0" w:space="0" w:color="auto"/>
                <w:left w:val="none" w:sz="0" w:space="0" w:color="auto"/>
                <w:bottom w:val="none" w:sz="0" w:space="0" w:color="auto"/>
                <w:right w:val="none" w:sz="0" w:space="0" w:color="auto"/>
              </w:divBdr>
              <w:divsChild>
                <w:div w:id="1660648551">
                  <w:marLeft w:val="0"/>
                  <w:marRight w:val="0"/>
                  <w:marTop w:val="0"/>
                  <w:marBottom w:val="0"/>
                  <w:divBdr>
                    <w:top w:val="none" w:sz="0" w:space="0" w:color="auto"/>
                    <w:left w:val="none" w:sz="0" w:space="0" w:color="auto"/>
                    <w:bottom w:val="none" w:sz="0" w:space="0" w:color="auto"/>
                    <w:right w:val="none" w:sz="0" w:space="0" w:color="auto"/>
                  </w:divBdr>
                  <w:divsChild>
                    <w:div w:id="101380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325771">
      <w:bodyDiv w:val="1"/>
      <w:marLeft w:val="0"/>
      <w:marRight w:val="0"/>
      <w:marTop w:val="0"/>
      <w:marBottom w:val="0"/>
      <w:divBdr>
        <w:top w:val="none" w:sz="0" w:space="0" w:color="auto"/>
        <w:left w:val="none" w:sz="0" w:space="0" w:color="auto"/>
        <w:bottom w:val="none" w:sz="0" w:space="0" w:color="auto"/>
        <w:right w:val="none" w:sz="0" w:space="0" w:color="auto"/>
      </w:divBdr>
      <w:divsChild>
        <w:div w:id="926695229">
          <w:marLeft w:val="0"/>
          <w:marRight w:val="0"/>
          <w:marTop w:val="0"/>
          <w:marBottom w:val="0"/>
          <w:divBdr>
            <w:top w:val="none" w:sz="0" w:space="0" w:color="auto"/>
            <w:left w:val="none" w:sz="0" w:space="0" w:color="auto"/>
            <w:bottom w:val="none" w:sz="0" w:space="0" w:color="auto"/>
            <w:right w:val="none" w:sz="0" w:space="0" w:color="auto"/>
          </w:divBdr>
          <w:divsChild>
            <w:div w:id="1089275168">
              <w:marLeft w:val="0"/>
              <w:marRight w:val="0"/>
              <w:marTop w:val="0"/>
              <w:marBottom w:val="0"/>
              <w:divBdr>
                <w:top w:val="none" w:sz="0" w:space="0" w:color="auto"/>
                <w:left w:val="none" w:sz="0" w:space="0" w:color="auto"/>
                <w:bottom w:val="none" w:sz="0" w:space="0" w:color="auto"/>
                <w:right w:val="none" w:sz="0" w:space="0" w:color="auto"/>
              </w:divBdr>
              <w:divsChild>
                <w:div w:id="443505428">
                  <w:marLeft w:val="0"/>
                  <w:marRight w:val="0"/>
                  <w:marTop w:val="0"/>
                  <w:marBottom w:val="0"/>
                  <w:divBdr>
                    <w:top w:val="none" w:sz="0" w:space="0" w:color="auto"/>
                    <w:left w:val="none" w:sz="0" w:space="0" w:color="auto"/>
                    <w:bottom w:val="none" w:sz="0" w:space="0" w:color="auto"/>
                    <w:right w:val="none" w:sz="0" w:space="0" w:color="auto"/>
                  </w:divBdr>
                  <w:divsChild>
                    <w:div w:id="150189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187945">
      <w:bodyDiv w:val="1"/>
      <w:marLeft w:val="0"/>
      <w:marRight w:val="0"/>
      <w:marTop w:val="0"/>
      <w:marBottom w:val="0"/>
      <w:divBdr>
        <w:top w:val="none" w:sz="0" w:space="0" w:color="auto"/>
        <w:left w:val="none" w:sz="0" w:space="0" w:color="auto"/>
        <w:bottom w:val="none" w:sz="0" w:space="0" w:color="auto"/>
        <w:right w:val="none" w:sz="0" w:space="0" w:color="auto"/>
      </w:divBdr>
      <w:divsChild>
        <w:div w:id="1359354324">
          <w:marLeft w:val="0"/>
          <w:marRight w:val="0"/>
          <w:marTop w:val="0"/>
          <w:marBottom w:val="0"/>
          <w:divBdr>
            <w:top w:val="none" w:sz="0" w:space="0" w:color="auto"/>
            <w:left w:val="none" w:sz="0" w:space="0" w:color="auto"/>
            <w:bottom w:val="none" w:sz="0" w:space="0" w:color="auto"/>
            <w:right w:val="none" w:sz="0" w:space="0" w:color="auto"/>
          </w:divBdr>
          <w:divsChild>
            <w:div w:id="97876688">
              <w:marLeft w:val="0"/>
              <w:marRight w:val="0"/>
              <w:marTop w:val="0"/>
              <w:marBottom w:val="0"/>
              <w:divBdr>
                <w:top w:val="none" w:sz="0" w:space="0" w:color="auto"/>
                <w:left w:val="none" w:sz="0" w:space="0" w:color="auto"/>
                <w:bottom w:val="none" w:sz="0" w:space="0" w:color="auto"/>
                <w:right w:val="none" w:sz="0" w:space="0" w:color="auto"/>
              </w:divBdr>
              <w:divsChild>
                <w:div w:id="1683512313">
                  <w:marLeft w:val="0"/>
                  <w:marRight w:val="0"/>
                  <w:marTop w:val="0"/>
                  <w:marBottom w:val="0"/>
                  <w:divBdr>
                    <w:top w:val="none" w:sz="0" w:space="0" w:color="auto"/>
                    <w:left w:val="none" w:sz="0" w:space="0" w:color="auto"/>
                    <w:bottom w:val="none" w:sz="0" w:space="0" w:color="auto"/>
                    <w:right w:val="none" w:sz="0" w:space="0" w:color="auto"/>
                  </w:divBdr>
                </w:div>
              </w:divsChild>
            </w:div>
            <w:div w:id="228807414">
              <w:marLeft w:val="0"/>
              <w:marRight w:val="0"/>
              <w:marTop w:val="0"/>
              <w:marBottom w:val="0"/>
              <w:divBdr>
                <w:top w:val="none" w:sz="0" w:space="0" w:color="auto"/>
                <w:left w:val="none" w:sz="0" w:space="0" w:color="auto"/>
                <w:bottom w:val="none" w:sz="0" w:space="0" w:color="auto"/>
                <w:right w:val="none" w:sz="0" w:space="0" w:color="auto"/>
              </w:divBdr>
              <w:divsChild>
                <w:div w:id="564493761">
                  <w:marLeft w:val="0"/>
                  <w:marRight w:val="0"/>
                  <w:marTop w:val="0"/>
                  <w:marBottom w:val="0"/>
                  <w:divBdr>
                    <w:top w:val="none" w:sz="0" w:space="0" w:color="auto"/>
                    <w:left w:val="none" w:sz="0" w:space="0" w:color="auto"/>
                    <w:bottom w:val="none" w:sz="0" w:space="0" w:color="auto"/>
                    <w:right w:val="none" w:sz="0" w:space="0" w:color="auto"/>
                  </w:divBdr>
                </w:div>
              </w:divsChild>
            </w:div>
            <w:div w:id="782309410">
              <w:marLeft w:val="0"/>
              <w:marRight w:val="0"/>
              <w:marTop w:val="0"/>
              <w:marBottom w:val="0"/>
              <w:divBdr>
                <w:top w:val="none" w:sz="0" w:space="0" w:color="auto"/>
                <w:left w:val="none" w:sz="0" w:space="0" w:color="auto"/>
                <w:bottom w:val="none" w:sz="0" w:space="0" w:color="auto"/>
                <w:right w:val="none" w:sz="0" w:space="0" w:color="auto"/>
              </w:divBdr>
              <w:divsChild>
                <w:div w:id="1312252362">
                  <w:marLeft w:val="0"/>
                  <w:marRight w:val="0"/>
                  <w:marTop w:val="0"/>
                  <w:marBottom w:val="0"/>
                  <w:divBdr>
                    <w:top w:val="none" w:sz="0" w:space="0" w:color="auto"/>
                    <w:left w:val="none" w:sz="0" w:space="0" w:color="auto"/>
                    <w:bottom w:val="none" w:sz="0" w:space="0" w:color="auto"/>
                    <w:right w:val="none" w:sz="0" w:space="0" w:color="auto"/>
                  </w:divBdr>
                </w:div>
              </w:divsChild>
            </w:div>
            <w:div w:id="1342732525">
              <w:marLeft w:val="0"/>
              <w:marRight w:val="0"/>
              <w:marTop w:val="0"/>
              <w:marBottom w:val="0"/>
              <w:divBdr>
                <w:top w:val="none" w:sz="0" w:space="0" w:color="auto"/>
                <w:left w:val="none" w:sz="0" w:space="0" w:color="auto"/>
                <w:bottom w:val="none" w:sz="0" w:space="0" w:color="auto"/>
                <w:right w:val="none" w:sz="0" w:space="0" w:color="auto"/>
              </w:divBdr>
              <w:divsChild>
                <w:div w:id="1428695982">
                  <w:marLeft w:val="0"/>
                  <w:marRight w:val="0"/>
                  <w:marTop w:val="0"/>
                  <w:marBottom w:val="0"/>
                  <w:divBdr>
                    <w:top w:val="none" w:sz="0" w:space="0" w:color="auto"/>
                    <w:left w:val="none" w:sz="0" w:space="0" w:color="auto"/>
                    <w:bottom w:val="none" w:sz="0" w:space="0" w:color="auto"/>
                    <w:right w:val="none" w:sz="0" w:space="0" w:color="auto"/>
                  </w:divBdr>
                </w:div>
              </w:divsChild>
            </w:div>
            <w:div w:id="682829518">
              <w:marLeft w:val="0"/>
              <w:marRight w:val="0"/>
              <w:marTop w:val="0"/>
              <w:marBottom w:val="0"/>
              <w:divBdr>
                <w:top w:val="none" w:sz="0" w:space="0" w:color="auto"/>
                <w:left w:val="none" w:sz="0" w:space="0" w:color="auto"/>
                <w:bottom w:val="none" w:sz="0" w:space="0" w:color="auto"/>
                <w:right w:val="none" w:sz="0" w:space="0" w:color="auto"/>
              </w:divBdr>
              <w:divsChild>
                <w:div w:id="1275138874">
                  <w:marLeft w:val="0"/>
                  <w:marRight w:val="0"/>
                  <w:marTop w:val="0"/>
                  <w:marBottom w:val="0"/>
                  <w:divBdr>
                    <w:top w:val="none" w:sz="0" w:space="0" w:color="auto"/>
                    <w:left w:val="none" w:sz="0" w:space="0" w:color="auto"/>
                    <w:bottom w:val="none" w:sz="0" w:space="0" w:color="auto"/>
                    <w:right w:val="none" w:sz="0" w:space="0" w:color="auto"/>
                  </w:divBdr>
                </w:div>
              </w:divsChild>
            </w:div>
            <w:div w:id="870456794">
              <w:marLeft w:val="0"/>
              <w:marRight w:val="0"/>
              <w:marTop w:val="0"/>
              <w:marBottom w:val="0"/>
              <w:divBdr>
                <w:top w:val="none" w:sz="0" w:space="0" w:color="auto"/>
                <w:left w:val="none" w:sz="0" w:space="0" w:color="auto"/>
                <w:bottom w:val="none" w:sz="0" w:space="0" w:color="auto"/>
                <w:right w:val="none" w:sz="0" w:space="0" w:color="auto"/>
              </w:divBdr>
              <w:divsChild>
                <w:div w:id="885022221">
                  <w:marLeft w:val="0"/>
                  <w:marRight w:val="0"/>
                  <w:marTop w:val="0"/>
                  <w:marBottom w:val="0"/>
                  <w:divBdr>
                    <w:top w:val="none" w:sz="0" w:space="0" w:color="auto"/>
                    <w:left w:val="none" w:sz="0" w:space="0" w:color="auto"/>
                    <w:bottom w:val="none" w:sz="0" w:space="0" w:color="auto"/>
                    <w:right w:val="none" w:sz="0" w:space="0" w:color="auto"/>
                  </w:divBdr>
                </w:div>
              </w:divsChild>
            </w:div>
            <w:div w:id="1719552183">
              <w:marLeft w:val="0"/>
              <w:marRight w:val="0"/>
              <w:marTop w:val="0"/>
              <w:marBottom w:val="0"/>
              <w:divBdr>
                <w:top w:val="none" w:sz="0" w:space="0" w:color="auto"/>
                <w:left w:val="none" w:sz="0" w:space="0" w:color="auto"/>
                <w:bottom w:val="none" w:sz="0" w:space="0" w:color="auto"/>
                <w:right w:val="none" w:sz="0" w:space="0" w:color="auto"/>
              </w:divBdr>
              <w:divsChild>
                <w:div w:id="105520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6902">
          <w:marLeft w:val="0"/>
          <w:marRight w:val="0"/>
          <w:marTop w:val="0"/>
          <w:marBottom w:val="0"/>
          <w:divBdr>
            <w:top w:val="none" w:sz="0" w:space="0" w:color="auto"/>
            <w:left w:val="none" w:sz="0" w:space="0" w:color="auto"/>
            <w:bottom w:val="none" w:sz="0" w:space="0" w:color="auto"/>
            <w:right w:val="none" w:sz="0" w:space="0" w:color="auto"/>
          </w:divBdr>
          <w:divsChild>
            <w:div w:id="1962878688">
              <w:marLeft w:val="0"/>
              <w:marRight w:val="0"/>
              <w:marTop w:val="0"/>
              <w:marBottom w:val="0"/>
              <w:divBdr>
                <w:top w:val="none" w:sz="0" w:space="0" w:color="auto"/>
                <w:left w:val="none" w:sz="0" w:space="0" w:color="auto"/>
                <w:bottom w:val="none" w:sz="0" w:space="0" w:color="auto"/>
                <w:right w:val="none" w:sz="0" w:space="0" w:color="auto"/>
              </w:divBdr>
            </w:div>
          </w:divsChild>
        </w:div>
        <w:div w:id="188421413">
          <w:marLeft w:val="0"/>
          <w:marRight w:val="0"/>
          <w:marTop w:val="0"/>
          <w:marBottom w:val="0"/>
          <w:divBdr>
            <w:top w:val="none" w:sz="0" w:space="0" w:color="auto"/>
            <w:left w:val="none" w:sz="0" w:space="0" w:color="auto"/>
            <w:bottom w:val="none" w:sz="0" w:space="0" w:color="auto"/>
            <w:right w:val="none" w:sz="0" w:space="0" w:color="auto"/>
          </w:divBdr>
          <w:divsChild>
            <w:div w:id="45689709">
              <w:marLeft w:val="0"/>
              <w:marRight w:val="0"/>
              <w:marTop w:val="0"/>
              <w:marBottom w:val="0"/>
              <w:divBdr>
                <w:top w:val="none" w:sz="0" w:space="0" w:color="auto"/>
                <w:left w:val="none" w:sz="0" w:space="0" w:color="auto"/>
                <w:bottom w:val="none" w:sz="0" w:space="0" w:color="auto"/>
                <w:right w:val="none" w:sz="0" w:space="0" w:color="auto"/>
              </w:divBdr>
            </w:div>
          </w:divsChild>
        </w:div>
        <w:div w:id="325523121">
          <w:marLeft w:val="0"/>
          <w:marRight w:val="0"/>
          <w:marTop w:val="0"/>
          <w:marBottom w:val="0"/>
          <w:divBdr>
            <w:top w:val="none" w:sz="0" w:space="0" w:color="auto"/>
            <w:left w:val="none" w:sz="0" w:space="0" w:color="auto"/>
            <w:bottom w:val="none" w:sz="0" w:space="0" w:color="auto"/>
            <w:right w:val="none" w:sz="0" w:space="0" w:color="auto"/>
          </w:divBdr>
          <w:divsChild>
            <w:div w:id="84489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07560">
      <w:bodyDiv w:val="1"/>
      <w:marLeft w:val="0"/>
      <w:marRight w:val="0"/>
      <w:marTop w:val="0"/>
      <w:marBottom w:val="0"/>
      <w:divBdr>
        <w:top w:val="none" w:sz="0" w:space="0" w:color="auto"/>
        <w:left w:val="none" w:sz="0" w:space="0" w:color="auto"/>
        <w:bottom w:val="none" w:sz="0" w:space="0" w:color="auto"/>
        <w:right w:val="none" w:sz="0" w:space="0" w:color="auto"/>
      </w:divBdr>
      <w:divsChild>
        <w:div w:id="360715667">
          <w:marLeft w:val="0"/>
          <w:marRight w:val="0"/>
          <w:marTop w:val="0"/>
          <w:marBottom w:val="0"/>
          <w:divBdr>
            <w:top w:val="none" w:sz="0" w:space="0" w:color="auto"/>
            <w:left w:val="none" w:sz="0" w:space="0" w:color="auto"/>
            <w:bottom w:val="none" w:sz="0" w:space="0" w:color="auto"/>
            <w:right w:val="none" w:sz="0" w:space="0" w:color="auto"/>
          </w:divBdr>
          <w:divsChild>
            <w:div w:id="1482841932">
              <w:marLeft w:val="0"/>
              <w:marRight w:val="0"/>
              <w:marTop w:val="0"/>
              <w:marBottom w:val="0"/>
              <w:divBdr>
                <w:top w:val="none" w:sz="0" w:space="0" w:color="auto"/>
                <w:left w:val="none" w:sz="0" w:space="0" w:color="auto"/>
                <w:bottom w:val="none" w:sz="0" w:space="0" w:color="auto"/>
                <w:right w:val="none" w:sz="0" w:space="0" w:color="auto"/>
              </w:divBdr>
              <w:divsChild>
                <w:div w:id="105778933">
                  <w:marLeft w:val="0"/>
                  <w:marRight w:val="0"/>
                  <w:marTop w:val="0"/>
                  <w:marBottom w:val="0"/>
                  <w:divBdr>
                    <w:top w:val="none" w:sz="0" w:space="0" w:color="auto"/>
                    <w:left w:val="none" w:sz="0" w:space="0" w:color="auto"/>
                    <w:bottom w:val="none" w:sz="0" w:space="0" w:color="auto"/>
                    <w:right w:val="none" w:sz="0" w:space="0" w:color="auto"/>
                  </w:divBdr>
                  <w:divsChild>
                    <w:div w:id="95645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969716">
      <w:bodyDiv w:val="1"/>
      <w:marLeft w:val="0"/>
      <w:marRight w:val="0"/>
      <w:marTop w:val="0"/>
      <w:marBottom w:val="0"/>
      <w:divBdr>
        <w:top w:val="none" w:sz="0" w:space="0" w:color="auto"/>
        <w:left w:val="none" w:sz="0" w:space="0" w:color="auto"/>
        <w:bottom w:val="none" w:sz="0" w:space="0" w:color="auto"/>
        <w:right w:val="none" w:sz="0" w:space="0" w:color="auto"/>
      </w:divBdr>
      <w:divsChild>
        <w:div w:id="656492637">
          <w:marLeft w:val="0"/>
          <w:marRight w:val="0"/>
          <w:marTop w:val="0"/>
          <w:marBottom w:val="0"/>
          <w:divBdr>
            <w:top w:val="none" w:sz="0" w:space="0" w:color="auto"/>
            <w:left w:val="none" w:sz="0" w:space="0" w:color="auto"/>
            <w:bottom w:val="none" w:sz="0" w:space="0" w:color="auto"/>
            <w:right w:val="none" w:sz="0" w:space="0" w:color="auto"/>
          </w:divBdr>
          <w:divsChild>
            <w:div w:id="1710566951">
              <w:marLeft w:val="0"/>
              <w:marRight w:val="0"/>
              <w:marTop w:val="0"/>
              <w:marBottom w:val="0"/>
              <w:divBdr>
                <w:top w:val="none" w:sz="0" w:space="0" w:color="auto"/>
                <w:left w:val="none" w:sz="0" w:space="0" w:color="auto"/>
                <w:bottom w:val="none" w:sz="0" w:space="0" w:color="auto"/>
                <w:right w:val="none" w:sz="0" w:space="0" w:color="auto"/>
              </w:divBdr>
              <w:divsChild>
                <w:div w:id="1940135063">
                  <w:marLeft w:val="0"/>
                  <w:marRight w:val="0"/>
                  <w:marTop w:val="0"/>
                  <w:marBottom w:val="0"/>
                  <w:divBdr>
                    <w:top w:val="none" w:sz="0" w:space="0" w:color="auto"/>
                    <w:left w:val="none" w:sz="0" w:space="0" w:color="auto"/>
                    <w:bottom w:val="none" w:sz="0" w:space="0" w:color="auto"/>
                    <w:right w:val="none" w:sz="0" w:space="0" w:color="auto"/>
                  </w:divBdr>
                  <w:divsChild>
                    <w:div w:id="19388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045465">
      <w:bodyDiv w:val="1"/>
      <w:marLeft w:val="0"/>
      <w:marRight w:val="0"/>
      <w:marTop w:val="0"/>
      <w:marBottom w:val="0"/>
      <w:divBdr>
        <w:top w:val="none" w:sz="0" w:space="0" w:color="auto"/>
        <w:left w:val="none" w:sz="0" w:space="0" w:color="auto"/>
        <w:bottom w:val="none" w:sz="0" w:space="0" w:color="auto"/>
        <w:right w:val="none" w:sz="0" w:space="0" w:color="auto"/>
      </w:divBdr>
      <w:divsChild>
        <w:div w:id="62415493">
          <w:marLeft w:val="0"/>
          <w:marRight w:val="0"/>
          <w:marTop w:val="0"/>
          <w:marBottom w:val="0"/>
          <w:divBdr>
            <w:top w:val="none" w:sz="0" w:space="0" w:color="auto"/>
            <w:left w:val="none" w:sz="0" w:space="0" w:color="auto"/>
            <w:bottom w:val="none" w:sz="0" w:space="0" w:color="auto"/>
            <w:right w:val="none" w:sz="0" w:space="0" w:color="auto"/>
          </w:divBdr>
          <w:divsChild>
            <w:div w:id="720590557">
              <w:marLeft w:val="0"/>
              <w:marRight w:val="0"/>
              <w:marTop w:val="0"/>
              <w:marBottom w:val="0"/>
              <w:divBdr>
                <w:top w:val="none" w:sz="0" w:space="0" w:color="auto"/>
                <w:left w:val="none" w:sz="0" w:space="0" w:color="auto"/>
                <w:bottom w:val="none" w:sz="0" w:space="0" w:color="auto"/>
                <w:right w:val="none" w:sz="0" w:space="0" w:color="auto"/>
              </w:divBdr>
              <w:divsChild>
                <w:div w:id="1068920267">
                  <w:marLeft w:val="0"/>
                  <w:marRight w:val="0"/>
                  <w:marTop w:val="0"/>
                  <w:marBottom w:val="0"/>
                  <w:divBdr>
                    <w:top w:val="none" w:sz="0" w:space="0" w:color="auto"/>
                    <w:left w:val="none" w:sz="0" w:space="0" w:color="auto"/>
                    <w:bottom w:val="none" w:sz="0" w:space="0" w:color="auto"/>
                    <w:right w:val="none" w:sz="0" w:space="0" w:color="auto"/>
                  </w:divBdr>
                  <w:divsChild>
                    <w:div w:id="4131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954561">
      <w:bodyDiv w:val="1"/>
      <w:marLeft w:val="0"/>
      <w:marRight w:val="0"/>
      <w:marTop w:val="0"/>
      <w:marBottom w:val="0"/>
      <w:divBdr>
        <w:top w:val="none" w:sz="0" w:space="0" w:color="auto"/>
        <w:left w:val="none" w:sz="0" w:space="0" w:color="auto"/>
        <w:bottom w:val="none" w:sz="0" w:space="0" w:color="auto"/>
        <w:right w:val="none" w:sz="0" w:space="0" w:color="auto"/>
      </w:divBdr>
      <w:divsChild>
        <w:div w:id="1090005256">
          <w:marLeft w:val="0"/>
          <w:marRight w:val="0"/>
          <w:marTop w:val="0"/>
          <w:marBottom w:val="0"/>
          <w:divBdr>
            <w:top w:val="none" w:sz="0" w:space="0" w:color="auto"/>
            <w:left w:val="none" w:sz="0" w:space="0" w:color="auto"/>
            <w:bottom w:val="none" w:sz="0" w:space="0" w:color="auto"/>
            <w:right w:val="none" w:sz="0" w:space="0" w:color="auto"/>
          </w:divBdr>
          <w:divsChild>
            <w:div w:id="438140188">
              <w:marLeft w:val="0"/>
              <w:marRight w:val="0"/>
              <w:marTop w:val="0"/>
              <w:marBottom w:val="0"/>
              <w:divBdr>
                <w:top w:val="none" w:sz="0" w:space="0" w:color="auto"/>
                <w:left w:val="none" w:sz="0" w:space="0" w:color="auto"/>
                <w:bottom w:val="none" w:sz="0" w:space="0" w:color="auto"/>
                <w:right w:val="none" w:sz="0" w:space="0" w:color="auto"/>
              </w:divBdr>
              <w:divsChild>
                <w:div w:id="871500104">
                  <w:marLeft w:val="0"/>
                  <w:marRight w:val="0"/>
                  <w:marTop w:val="0"/>
                  <w:marBottom w:val="0"/>
                  <w:divBdr>
                    <w:top w:val="none" w:sz="0" w:space="0" w:color="auto"/>
                    <w:left w:val="none" w:sz="0" w:space="0" w:color="auto"/>
                    <w:bottom w:val="none" w:sz="0" w:space="0" w:color="auto"/>
                    <w:right w:val="none" w:sz="0" w:space="0" w:color="auto"/>
                  </w:divBdr>
                  <w:divsChild>
                    <w:div w:id="125790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367058">
      <w:bodyDiv w:val="1"/>
      <w:marLeft w:val="0"/>
      <w:marRight w:val="0"/>
      <w:marTop w:val="0"/>
      <w:marBottom w:val="0"/>
      <w:divBdr>
        <w:top w:val="none" w:sz="0" w:space="0" w:color="auto"/>
        <w:left w:val="none" w:sz="0" w:space="0" w:color="auto"/>
        <w:bottom w:val="none" w:sz="0" w:space="0" w:color="auto"/>
        <w:right w:val="none" w:sz="0" w:space="0" w:color="auto"/>
      </w:divBdr>
      <w:divsChild>
        <w:div w:id="316693565">
          <w:marLeft w:val="0"/>
          <w:marRight w:val="0"/>
          <w:marTop w:val="0"/>
          <w:marBottom w:val="0"/>
          <w:divBdr>
            <w:top w:val="none" w:sz="0" w:space="0" w:color="auto"/>
            <w:left w:val="none" w:sz="0" w:space="0" w:color="auto"/>
            <w:bottom w:val="none" w:sz="0" w:space="0" w:color="auto"/>
            <w:right w:val="none" w:sz="0" w:space="0" w:color="auto"/>
          </w:divBdr>
          <w:divsChild>
            <w:div w:id="1665359134">
              <w:marLeft w:val="0"/>
              <w:marRight w:val="0"/>
              <w:marTop w:val="0"/>
              <w:marBottom w:val="0"/>
              <w:divBdr>
                <w:top w:val="none" w:sz="0" w:space="0" w:color="auto"/>
                <w:left w:val="none" w:sz="0" w:space="0" w:color="auto"/>
                <w:bottom w:val="none" w:sz="0" w:space="0" w:color="auto"/>
                <w:right w:val="none" w:sz="0" w:space="0" w:color="auto"/>
              </w:divBdr>
              <w:divsChild>
                <w:div w:id="487670181">
                  <w:marLeft w:val="0"/>
                  <w:marRight w:val="0"/>
                  <w:marTop w:val="0"/>
                  <w:marBottom w:val="0"/>
                  <w:divBdr>
                    <w:top w:val="none" w:sz="0" w:space="0" w:color="auto"/>
                    <w:left w:val="none" w:sz="0" w:space="0" w:color="auto"/>
                    <w:bottom w:val="none" w:sz="0" w:space="0" w:color="auto"/>
                    <w:right w:val="none" w:sz="0" w:space="0" w:color="auto"/>
                  </w:divBdr>
                </w:div>
              </w:divsChild>
            </w:div>
            <w:div w:id="1529369730">
              <w:marLeft w:val="0"/>
              <w:marRight w:val="0"/>
              <w:marTop w:val="0"/>
              <w:marBottom w:val="0"/>
              <w:divBdr>
                <w:top w:val="none" w:sz="0" w:space="0" w:color="auto"/>
                <w:left w:val="none" w:sz="0" w:space="0" w:color="auto"/>
                <w:bottom w:val="none" w:sz="0" w:space="0" w:color="auto"/>
                <w:right w:val="none" w:sz="0" w:space="0" w:color="auto"/>
              </w:divBdr>
              <w:divsChild>
                <w:div w:id="1775318502">
                  <w:marLeft w:val="0"/>
                  <w:marRight w:val="0"/>
                  <w:marTop w:val="0"/>
                  <w:marBottom w:val="0"/>
                  <w:divBdr>
                    <w:top w:val="none" w:sz="0" w:space="0" w:color="auto"/>
                    <w:left w:val="none" w:sz="0" w:space="0" w:color="auto"/>
                    <w:bottom w:val="none" w:sz="0" w:space="0" w:color="auto"/>
                    <w:right w:val="none" w:sz="0" w:space="0" w:color="auto"/>
                  </w:divBdr>
                </w:div>
              </w:divsChild>
            </w:div>
            <w:div w:id="59208607">
              <w:marLeft w:val="0"/>
              <w:marRight w:val="0"/>
              <w:marTop w:val="0"/>
              <w:marBottom w:val="0"/>
              <w:divBdr>
                <w:top w:val="none" w:sz="0" w:space="0" w:color="auto"/>
                <w:left w:val="none" w:sz="0" w:space="0" w:color="auto"/>
                <w:bottom w:val="none" w:sz="0" w:space="0" w:color="auto"/>
                <w:right w:val="none" w:sz="0" w:space="0" w:color="auto"/>
              </w:divBdr>
              <w:divsChild>
                <w:div w:id="786851097">
                  <w:marLeft w:val="0"/>
                  <w:marRight w:val="0"/>
                  <w:marTop w:val="0"/>
                  <w:marBottom w:val="0"/>
                  <w:divBdr>
                    <w:top w:val="none" w:sz="0" w:space="0" w:color="auto"/>
                    <w:left w:val="none" w:sz="0" w:space="0" w:color="auto"/>
                    <w:bottom w:val="none" w:sz="0" w:space="0" w:color="auto"/>
                    <w:right w:val="none" w:sz="0" w:space="0" w:color="auto"/>
                  </w:divBdr>
                </w:div>
              </w:divsChild>
            </w:div>
            <w:div w:id="1630159668">
              <w:marLeft w:val="0"/>
              <w:marRight w:val="0"/>
              <w:marTop w:val="0"/>
              <w:marBottom w:val="0"/>
              <w:divBdr>
                <w:top w:val="none" w:sz="0" w:space="0" w:color="auto"/>
                <w:left w:val="none" w:sz="0" w:space="0" w:color="auto"/>
                <w:bottom w:val="none" w:sz="0" w:space="0" w:color="auto"/>
                <w:right w:val="none" w:sz="0" w:space="0" w:color="auto"/>
              </w:divBdr>
              <w:divsChild>
                <w:div w:id="1277367857">
                  <w:marLeft w:val="0"/>
                  <w:marRight w:val="0"/>
                  <w:marTop w:val="0"/>
                  <w:marBottom w:val="0"/>
                  <w:divBdr>
                    <w:top w:val="none" w:sz="0" w:space="0" w:color="auto"/>
                    <w:left w:val="none" w:sz="0" w:space="0" w:color="auto"/>
                    <w:bottom w:val="none" w:sz="0" w:space="0" w:color="auto"/>
                    <w:right w:val="none" w:sz="0" w:space="0" w:color="auto"/>
                  </w:divBdr>
                </w:div>
              </w:divsChild>
            </w:div>
            <w:div w:id="468986038">
              <w:marLeft w:val="0"/>
              <w:marRight w:val="0"/>
              <w:marTop w:val="0"/>
              <w:marBottom w:val="0"/>
              <w:divBdr>
                <w:top w:val="none" w:sz="0" w:space="0" w:color="auto"/>
                <w:left w:val="none" w:sz="0" w:space="0" w:color="auto"/>
                <w:bottom w:val="none" w:sz="0" w:space="0" w:color="auto"/>
                <w:right w:val="none" w:sz="0" w:space="0" w:color="auto"/>
              </w:divBdr>
              <w:divsChild>
                <w:div w:id="12798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168189">
          <w:marLeft w:val="0"/>
          <w:marRight w:val="0"/>
          <w:marTop w:val="0"/>
          <w:marBottom w:val="0"/>
          <w:divBdr>
            <w:top w:val="none" w:sz="0" w:space="0" w:color="auto"/>
            <w:left w:val="none" w:sz="0" w:space="0" w:color="auto"/>
            <w:bottom w:val="none" w:sz="0" w:space="0" w:color="auto"/>
            <w:right w:val="none" w:sz="0" w:space="0" w:color="auto"/>
          </w:divBdr>
          <w:divsChild>
            <w:div w:id="548684018">
              <w:marLeft w:val="0"/>
              <w:marRight w:val="0"/>
              <w:marTop w:val="0"/>
              <w:marBottom w:val="0"/>
              <w:divBdr>
                <w:top w:val="none" w:sz="0" w:space="0" w:color="auto"/>
                <w:left w:val="none" w:sz="0" w:space="0" w:color="auto"/>
                <w:bottom w:val="none" w:sz="0" w:space="0" w:color="auto"/>
                <w:right w:val="none" w:sz="0" w:space="0" w:color="auto"/>
              </w:divBdr>
            </w:div>
          </w:divsChild>
        </w:div>
        <w:div w:id="1778334741">
          <w:marLeft w:val="0"/>
          <w:marRight w:val="0"/>
          <w:marTop w:val="0"/>
          <w:marBottom w:val="0"/>
          <w:divBdr>
            <w:top w:val="none" w:sz="0" w:space="0" w:color="auto"/>
            <w:left w:val="none" w:sz="0" w:space="0" w:color="auto"/>
            <w:bottom w:val="none" w:sz="0" w:space="0" w:color="auto"/>
            <w:right w:val="none" w:sz="0" w:space="0" w:color="auto"/>
          </w:divBdr>
          <w:divsChild>
            <w:div w:id="1370187059">
              <w:marLeft w:val="0"/>
              <w:marRight w:val="0"/>
              <w:marTop w:val="0"/>
              <w:marBottom w:val="0"/>
              <w:divBdr>
                <w:top w:val="none" w:sz="0" w:space="0" w:color="auto"/>
                <w:left w:val="none" w:sz="0" w:space="0" w:color="auto"/>
                <w:bottom w:val="none" w:sz="0" w:space="0" w:color="auto"/>
                <w:right w:val="none" w:sz="0" w:space="0" w:color="auto"/>
              </w:divBdr>
            </w:div>
          </w:divsChild>
        </w:div>
        <w:div w:id="13851349">
          <w:marLeft w:val="0"/>
          <w:marRight w:val="0"/>
          <w:marTop w:val="0"/>
          <w:marBottom w:val="0"/>
          <w:divBdr>
            <w:top w:val="none" w:sz="0" w:space="0" w:color="auto"/>
            <w:left w:val="none" w:sz="0" w:space="0" w:color="auto"/>
            <w:bottom w:val="none" w:sz="0" w:space="0" w:color="auto"/>
            <w:right w:val="none" w:sz="0" w:space="0" w:color="auto"/>
          </w:divBdr>
          <w:divsChild>
            <w:div w:id="240264528">
              <w:marLeft w:val="0"/>
              <w:marRight w:val="0"/>
              <w:marTop w:val="0"/>
              <w:marBottom w:val="0"/>
              <w:divBdr>
                <w:top w:val="none" w:sz="0" w:space="0" w:color="auto"/>
                <w:left w:val="none" w:sz="0" w:space="0" w:color="auto"/>
                <w:bottom w:val="none" w:sz="0" w:space="0" w:color="auto"/>
                <w:right w:val="none" w:sz="0" w:space="0" w:color="auto"/>
              </w:divBdr>
            </w:div>
          </w:divsChild>
        </w:div>
        <w:div w:id="1118989957">
          <w:marLeft w:val="0"/>
          <w:marRight w:val="0"/>
          <w:marTop w:val="0"/>
          <w:marBottom w:val="0"/>
          <w:divBdr>
            <w:top w:val="none" w:sz="0" w:space="0" w:color="auto"/>
            <w:left w:val="none" w:sz="0" w:space="0" w:color="auto"/>
            <w:bottom w:val="none" w:sz="0" w:space="0" w:color="auto"/>
            <w:right w:val="none" w:sz="0" w:space="0" w:color="auto"/>
          </w:divBdr>
          <w:divsChild>
            <w:div w:id="1226259335">
              <w:marLeft w:val="0"/>
              <w:marRight w:val="0"/>
              <w:marTop w:val="0"/>
              <w:marBottom w:val="0"/>
              <w:divBdr>
                <w:top w:val="none" w:sz="0" w:space="0" w:color="auto"/>
                <w:left w:val="none" w:sz="0" w:space="0" w:color="auto"/>
                <w:bottom w:val="none" w:sz="0" w:space="0" w:color="auto"/>
                <w:right w:val="none" w:sz="0" w:space="0" w:color="auto"/>
              </w:divBdr>
            </w:div>
          </w:divsChild>
        </w:div>
        <w:div w:id="1854996497">
          <w:marLeft w:val="0"/>
          <w:marRight w:val="0"/>
          <w:marTop w:val="0"/>
          <w:marBottom w:val="0"/>
          <w:divBdr>
            <w:top w:val="none" w:sz="0" w:space="0" w:color="auto"/>
            <w:left w:val="none" w:sz="0" w:space="0" w:color="auto"/>
            <w:bottom w:val="none" w:sz="0" w:space="0" w:color="auto"/>
            <w:right w:val="none" w:sz="0" w:space="0" w:color="auto"/>
          </w:divBdr>
          <w:divsChild>
            <w:div w:id="2125996778">
              <w:marLeft w:val="0"/>
              <w:marRight w:val="0"/>
              <w:marTop w:val="0"/>
              <w:marBottom w:val="0"/>
              <w:divBdr>
                <w:top w:val="none" w:sz="0" w:space="0" w:color="auto"/>
                <w:left w:val="none" w:sz="0" w:space="0" w:color="auto"/>
                <w:bottom w:val="none" w:sz="0" w:space="0" w:color="auto"/>
                <w:right w:val="none" w:sz="0" w:space="0" w:color="auto"/>
              </w:divBdr>
            </w:div>
          </w:divsChild>
        </w:div>
        <w:div w:id="815299767">
          <w:marLeft w:val="0"/>
          <w:marRight w:val="0"/>
          <w:marTop w:val="0"/>
          <w:marBottom w:val="0"/>
          <w:divBdr>
            <w:top w:val="none" w:sz="0" w:space="0" w:color="auto"/>
            <w:left w:val="none" w:sz="0" w:space="0" w:color="auto"/>
            <w:bottom w:val="none" w:sz="0" w:space="0" w:color="auto"/>
            <w:right w:val="none" w:sz="0" w:space="0" w:color="auto"/>
          </w:divBdr>
          <w:divsChild>
            <w:div w:id="268050098">
              <w:marLeft w:val="0"/>
              <w:marRight w:val="0"/>
              <w:marTop w:val="0"/>
              <w:marBottom w:val="0"/>
              <w:divBdr>
                <w:top w:val="none" w:sz="0" w:space="0" w:color="auto"/>
                <w:left w:val="none" w:sz="0" w:space="0" w:color="auto"/>
                <w:bottom w:val="none" w:sz="0" w:space="0" w:color="auto"/>
                <w:right w:val="none" w:sz="0" w:space="0" w:color="auto"/>
              </w:divBdr>
            </w:div>
          </w:divsChild>
        </w:div>
        <w:div w:id="1358895803">
          <w:marLeft w:val="0"/>
          <w:marRight w:val="0"/>
          <w:marTop w:val="0"/>
          <w:marBottom w:val="0"/>
          <w:divBdr>
            <w:top w:val="none" w:sz="0" w:space="0" w:color="auto"/>
            <w:left w:val="none" w:sz="0" w:space="0" w:color="auto"/>
            <w:bottom w:val="none" w:sz="0" w:space="0" w:color="auto"/>
            <w:right w:val="none" w:sz="0" w:space="0" w:color="auto"/>
          </w:divBdr>
          <w:divsChild>
            <w:div w:id="883250214">
              <w:marLeft w:val="0"/>
              <w:marRight w:val="0"/>
              <w:marTop w:val="0"/>
              <w:marBottom w:val="0"/>
              <w:divBdr>
                <w:top w:val="none" w:sz="0" w:space="0" w:color="auto"/>
                <w:left w:val="none" w:sz="0" w:space="0" w:color="auto"/>
                <w:bottom w:val="none" w:sz="0" w:space="0" w:color="auto"/>
                <w:right w:val="none" w:sz="0" w:space="0" w:color="auto"/>
              </w:divBdr>
            </w:div>
          </w:divsChild>
        </w:div>
        <w:div w:id="1450660924">
          <w:marLeft w:val="0"/>
          <w:marRight w:val="0"/>
          <w:marTop w:val="0"/>
          <w:marBottom w:val="0"/>
          <w:divBdr>
            <w:top w:val="none" w:sz="0" w:space="0" w:color="auto"/>
            <w:left w:val="none" w:sz="0" w:space="0" w:color="auto"/>
            <w:bottom w:val="none" w:sz="0" w:space="0" w:color="auto"/>
            <w:right w:val="none" w:sz="0" w:space="0" w:color="auto"/>
          </w:divBdr>
          <w:divsChild>
            <w:div w:id="19669370">
              <w:marLeft w:val="0"/>
              <w:marRight w:val="0"/>
              <w:marTop w:val="0"/>
              <w:marBottom w:val="0"/>
              <w:divBdr>
                <w:top w:val="none" w:sz="0" w:space="0" w:color="auto"/>
                <w:left w:val="none" w:sz="0" w:space="0" w:color="auto"/>
                <w:bottom w:val="none" w:sz="0" w:space="0" w:color="auto"/>
                <w:right w:val="none" w:sz="0" w:space="0" w:color="auto"/>
              </w:divBdr>
            </w:div>
          </w:divsChild>
        </w:div>
        <w:div w:id="1937012290">
          <w:marLeft w:val="0"/>
          <w:marRight w:val="0"/>
          <w:marTop w:val="0"/>
          <w:marBottom w:val="0"/>
          <w:divBdr>
            <w:top w:val="none" w:sz="0" w:space="0" w:color="auto"/>
            <w:left w:val="none" w:sz="0" w:space="0" w:color="auto"/>
            <w:bottom w:val="none" w:sz="0" w:space="0" w:color="auto"/>
            <w:right w:val="none" w:sz="0" w:space="0" w:color="auto"/>
          </w:divBdr>
          <w:divsChild>
            <w:div w:id="612252038">
              <w:marLeft w:val="0"/>
              <w:marRight w:val="0"/>
              <w:marTop w:val="0"/>
              <w:marBottom w:val="0"/>
              <w:divBdr>
                <w:top w:val="none" w:sz="0" w:space="0" w:color="auto"/>
                <w:left w:val="none" w:sz="0" w:space="0" w:color="auto"/>
                <w:bottom w:val="none" w:sz="0" w:space="0" w:color="auto"/>
                <w:right w:val="none" w:sz="0" w:space="0" w:color="auto"/>
              </w:divBdr>
            </w:div>
          </w:divsChild>
        </w:div>
        <w:div w:id="901479476">
          <w:marLeft w:val="0"/>
          <w:marRight w:val="0"/>
          <w:marTop w:val="0"/>
          <w:marBottom w:val="0"/>
          <w:divBdr>
            <w:top w:val="none" w:sz="0" w:space="0" w:color="auto"/>
            <w:left w:val="none" w:sz="0" w:space="0" w:color="auto"/>
            <w:bottom w:val="none" w:sz="0" w:space="0" w:color="auto"/>
            <w:right w:val="none" w:sz="0" w:space="0" w:color="auto"/>
          </w:divBdr>
          <w:divsChild>
            <w:div w:id="1695154734">
              <w:marLeft w:val="0"/>
              <w:marRight w:val="0"/>
              <w:marTop w:val="0"/>
              <w:marBottom w:val="0"/>
              <w:divBdr>
                <w:top w:val="none" w:sz="0" w:space="0" w:color="auto"/>
                <w:left w:val="none" w:sz="0" w:space="0" w:color="auto"/>
                <w:bottom w:val="none" w:sz="0" w:space="0" w:color="auto"/>
                <w:right w:val="none" w:sz="0" w:space="0" w:color="auto"/>
              </w:divBdr>
            </w:div>
          </w:divsChild>
        </w:div>
        <w:div w:id="1571840489">
          <w:marLeft w:val="0"/>
          <w:marRight w:val="0"/>
          <w:marTop w:val="0"/>
          <w:marBottom w:val="0"/>
          <w:divBdr>
            <w:top w:val="none" w:sz="0" w:space="0" w:color="auto"/>
            <w:left w:val="none" w:sz="0" w:space="0" w:color="auto"/>
            <w:bottom w:val="none" w:sz="0" w:space="0" w:color="auto"/>
            <w:right w:val="none" w:sz="0" w:space="0" w:color="auto"/>
          </w:divBdr>
          <w:divsChild>
            <w:div w:id="108671956">
              <w:marLeft w:val="0"/>
              <w:marRight w:val="0"/>
              <w:marTop w:val="0"/>
              <w:marBottom w:val="0"/>
              <w:divBdr>
                <w:top w:val="none" w:sz="0" w:space="0" w:color="auto"/>
                <w:left w:val="none" w:sz="0" w:space="0" w:color="auto"/>
                <w:bottom w:val="none" w:sz="0" w:space="0" w:color="auto"/>
                <w:right w:val="none" w:sz="0" w:space="0" w:color="auto"/>
              </w:divBdr>
            </w:div>
          </w:divsChild>
        </w:div>
        <w:div w:id="1770663665">
          <w:marLeft w:val="0"/>
          <w:marRight w:val="0"/>
          <w:marTop w:val="0"/>
          <w:marBottom w:val="0"/>
          <w:divBdr>
            <w:top w:val="none" w:sz="0" w:space="0" w:color="auto"/>
            <w:left w:val="none" w:sz="0" w:space="0" w:color="auto"/>
            <w:bottom w:val="none" w:sz="0" w:space="0" w:color="auto"/>
            <w:right w:val="none" w:sz="0" w:space="0" w:color="auto"/>
          </w:divBdr>
          <w:divsChild>
            <w:div w:id="1605654533">
              <w:marLeft w:val="0"/>
              <w:marRight w:val="0"/>
              <w:marTop w:val="0"/>
              <w:marBottom w:val="0"/>
              <w:divBdr>
                <w:top w:val="none" w:sz="0" w:space="0" w:color="auto"/>
                <w:left w:val="none" w:sz="0" w:space="0" w:color="auto"/>
                <w:bottom w:val="none" w:sz="0" w:space="0" w:color="auto"/>
                <w:right w:val="none" w:sz="0" w:space="0" w:color="auto"/>
              </w:divBdr>
            </w:div>
          </w:divsChild>
        </w:div>
        <w:div w:id="1246302919">
          <w:marLeft w:val="0"/>
          <w:marRight w:val="0"/>
          <w:marTop w:val="0"/>
          <w:marBottom w:val="0"/>
          <w:divBdr>
            <w:top w:val="none" w:sz="0" w:space="0" w:color="auto"/>
            <w:left w:val="none" w:sz="0" w:space="0" w:color="auto"/>
            <w:bottom w:val="none" w:sz="0" w:space="0" w:color="auto"/>
            <w:right w:val="none" w:sz="0" w:space="0" w:color="auto"/>
          </w:divBdr>
          <w:divsChild>
            <w:div w:id="1789619383">
              <w:marLeft w:val="0"/>
              <w:marRight w:val="0"/>
              <w:marTop w:val="0"/>
              <w:marBottom w:val="0"/>
              <w:divBdr>
                <w:top w:val="none" w:sz="0" w:space="0" w:color="auto"/>
                <w:left w:val="none" w:sz="0" w:space="0" w:color="auto"/>
                <w:bottom w:val="none" w:sz="0" w:space="0" w:color="auto"/>
                <w:right w:val="none" w:sz="0" w:space="0" w:color="auto"/>
              </w:divBdr>
            </w:div>
          </w:divsChild>
        </w:div>
        <w:div w:id="233854425">
          <w:marLeft w:val="0"/>
          <w:marRight w:val="0"/>
          <w:marTop w:val="0"/>
          <w:marBottom w:val="0"/>
          <w:divBdr>
            <w:top w:val="none" w:sz="0" w:space="0" w:color="auto"/>
            <w:left w:val="none" w:sz="0" w:space="0" w:color="auto"/>
            <w:bottom w:val="none" w:sz="0" w:space="0" w:color="auto"/>
            <w:right w:val="none" w:sz="0" w:space="0" w:color="auto"/>
          </w:divBdr>
          <w:divsChild>
            <w:div w:id="20459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85200">
      <w:bodyDiv w:val="1"/>
      <w:marLeft w:val="0"/>
      <w:marRight w:val="0"/>
      <w:marTop w:val="0"/>
      <w:marBottom w:val="0"/>
      <w:divBdr>
        <w:top w:val="none" w:sz="0" w:space="0" w:color="auto"/>
        <w:left w:val="none" w:sz="0" w:space="0" w:color="auto"/>
        <w:bottom w:val="none" w:sz="0" w:space="0" w:color="auto"/>
        <w:right w:val="none" w:sz="0" w:space="0" w:color="auto"/>
      </w:divBdr>
      <w:divsChild>
        <w:div w:id="1962608792">
          <w:marLeft w:val="0"/>
          <w:marRight w:val="0"/>
          <w:marTop w:val="0"/>
          <w:marBottom w:val="0"/>
          <w:divBdr>
            <w:top w:val="none" w:sz="0" w:space="0" w:color="auto"/>
            <w:left w:val="none" w:sz="0" w:space="0" w:color="auto"/>
            <w:bottom w:val="none" w:sz="0" w:space="0" w:color="auto"/>
            <w:right w:val="none" w:sz="0" w:space="0" w:color="auto"/>
          </w:divBdr>
          <w:divsChild>
            <w:div w:id="1430933135">
              <w:marLeft w:val="0"/>
              <w:marRight w:val="0"/>
              <w:marTop w:val="0"/>
              <w:marBottom w:val="0"/>
              <w:divBdr>
                <w:top w:val="none" w:sz="0" w:space="0" w:color="auto"/>
                <w:left w:val="none" w:sz="0" w:space="0" w:color="auto"/>
                <w:bottom w:val="none" w:sz="0" w:space="0" w:color="auto"/>
                <w:right w:val="none" w:sz="0" w:space="0" w:color="auto"/>
              </w:divBdr>
              <w:divsChild>
                <w:div w:id="1829975469">
                  <w:marLeft w:val="0"/>
                  <w:marRight w:val="0"/>
                  <w:marTop w:val="0"/>
                  <w:marBottom w:val="0"/>
                  <w:divBdr>
                    <w:top w:val="none" w:sz="0" w:space="0" w:color="auto"/>
                    <w:left w:val="none" w:sz="0" w:space="0" w:color="auto"/>
                    <w:bottom w:val="none" w:sz="0" w:space="0" w:color="auto"/>
                    <w:right w:val="none" w:sz="0" w:space="0" w:color="auto"/>
                  </w:divBdr>
                  <w:divsChild>
                    <w:div w:id="11672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207730">
      <w:bodyDiv w:val="1"/>
      <w:marLeft w:val="0"/>
      <w:marRight w:val="0"/>
      <w:marTop w:val="0"/>
      <w:marBottom w:val="0"/>
      <w:divBdr>
        <w:top w:val="none" w:sz="0" w:space="0" w:color="auto"/>
        <w:left w:val="none" w:sz="0" w:space="0" w:color="auto"/>
        <w:bottom w:val="none" w:sz="0" w:space="0" w:color="auto"/>
        <w:right w:val="none" w:sz="0" w:space="0" w:color="auto"/>
      </w:divBdr>
      <w:divsChild>
        <w:div w:id="724181400">
          <w:marLeft w:val="0"/>
          <w:marRight w:val="0"/>
          <w:marTop w:val="0"/>
          <w:marBottom w:val="0"/>
          <w:divBdr>
            <w:top w:val="none" w:sz="0" w:space="0" w:color="auto"/>
            <w:left w:val="none" w:sz="0" w:space="0" w:color="auto"/>
            <w:bottom w:val="none" w:sz="0" w:space="0" w:color="auto"/>
            <w:right w:val="none" w:sz="0" w:space="0" w:color="auto"/>
          </w:divBdr>
          <w:divsChild>
            <w:div w:id="1243904900">
              <w:marLeft w:val="0"/>
              <w:marRight w:val="0"/>
              <w:marTop w:val="0"/>
              <w:marBottom w:val="0"/>
              <w:divBdr>
                <w:top w:val="none" w:sz="0" w:space="0" w:color="auto"/>
                <w:left w:val="none" w:sz="0" w:space="0" w:color="auto"/>
                <w:bottom w:val="none" w:sz="0" w:space="0" w:color="auto"/>
                <w:right w:val="none" w:sz="0" w:space="0" w:color="auto"/>
              </w:divBdr>
              <w:divsChild>
                <w:div w:id="1591960648">
                  <w:marLeft w:val="0"/>
                  <w:marRight w:val="0"/>
                  <w:marTop w:val="0"/>
                  <w:marBottom w:val="0"/>
                  <w:divBdr>
                    <w:top w:val="none" w:sz="0" w:space="0" w:color="auto"/>
                    <w:left w:val="none" w:sz="0" w:space="0" w:color="auto"/>
                    <w:bottom w:val="none" w:sz="0" w:space="0" w:color="auto"/>
                    <w:right w:val="none" w:sz="0" w:space="0" w:color="auto"/>
                  </w:divBdr>
                  <w:divsChild>
                    <w:div w:id="139489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02640">
      <w:bodyDiv w:val="1"/>
      <w:marLeft w:val="0"/>
      <w:marRight w:val="0"/>
      <w:marTop w:val="0"/>
      <w:marBottom w:val="0"/>
      <w:divBdr>
        <w:top w:val="none" w:sz="0" w:space="0" w:color="auto"/>
        <w:left w:val="none" w:sz="0" w:space="0" w:color="auto"/>
        <w:bottom w:val="none" w:sz="0" w:space="0" w:color="auto"/>
        <w:right w:val="none" w:sz="0" w:space="0" w:color="auto"/>
      </w:divBdr>
      <w:divsChild>
        <w:div w:id="368838201">
          <w:marLeft w:val="0"/>
          <w:marRight w:val="0"/>
          <w:marTop w:val="0"/>
          <w:marBottom w:val="0"/>
          <w:divBdr>
            <w:top w:val="none" w:sz="0" w:space="0" w:color="auto"/>
            <w:left w:val="none" w:sz="0" w:space="0" w:color="auto"/>
            <w:bottom w:val="none" w:sz="0" w:space="0" w:color="auto"/>
            <w:right w:val="none" w:sz="0" w:space="0" w:color="auto"/>
          </w:divBdr>
          <w:divsChild>
            <w:div w:id="330303509">
              <w:marLeft w:val="0"/>
              <w:marRight w:val="0"/>
              <w:marTop w:val="0"/>
              <w:marBottom w:val="0"/>
              <w:divBdr>
                <w:top w:val="none" w:sz="0" w:space="0" w:color="auto"/>
                <w:left w:val="none" w:sz="0" w:space="0" w:color="auto"/>
                <w:bottom w:val="none" w:sz="0" w:space="0" w:color="auto"/>
                <w:right w:val="none" w:sz="0" w:space="0" w:color="auto"/>
              </w:divBdr>
              <w:divsChild>
                <w:div w:id="2003700947">
                  <w:marLeft w:val="0"/>
                  <w:marRight w:val="0"/>
                  <w:marTop w:val="0"/>
                  <w:marBottom w:val="0"/>
                  <w:divBdr>
                    <w:top w:val="none" w:sz="0" w:space="0" w:color="auto"/>
                    <w:left w:val="none" w:sz="0" w:space="0" w:color="auto"/>
                    <w:bottom w:val="none" w:sz="0" w:space="0" w:color="auto"/>
                    <w:right w:val="none" w:sz="0" w:space="0" w:color="auto"/>
                  </w:divBdr>
                  <w:divsChild>
                    <w:div w:id="25860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936595">
      <w:bodyDiv w:val="1"/>
      <w:marLeft w:val="0"/>
      <w:marRight w:val="0"/>
      <w:marTop w:val="0"/>
      <w:marBottom w:val="0"/>
      <w:divBdr>
        <w:top w:val="none" w:sz="0" w:space="0" w:color="auto"/>
        <w:left w:val="none" w:sz="0" w:space="0" w:color="auto"/>
        <w:bottom w:val="none" w:sz="0" w:space="0" w:color="auto"/>
        <w:right w:val="none" w:sz="0" w:space="0" w:color="auto"/>
      </w:divBdr>
      <w:divsChild>
        <w:div w:id="1229456029">
          <w:marLeft w:val="0"/>
          <w:marRight w:val="0"/>
          <w:marTop w:val="0"/>
          <w:marBottom w:val="0"/>
          <w:divBdr>
            <w:top w:val="none" w:sz="0" w:space="0" w:color="auto"/>
            <w:left w:val="none" w:sz="0" w:space="0" w:color="auto"/>
            <w:bottom w:val="none" w:sz="0" w:space="0" w:color="auto"/>
            <w:right w:val="none" w:sz="0" w:space="0" w:color="auto"/>
          </w:divBdr>
          <w:divsChild>
            <w:div w:id="625620684">
              <w:marLeft w:val="0"/>
              <w:marRight w:val="0"/>
              <w:marTop w:val="0"/>
              <w:marBottom w:val="0"/>
              <w:divBdr>
                <w:top w:val="none" w:sz="0" w:space="0" w:color="auto"/>
                <w:left w:val="none" w:sz="0" w:space="0" w:color="auto"/>
                <w:bottom w:val="none" w:sz="0" w:space="0" w:color="auto"/>
                <w:right w:val="none" w:sz="0" w:space="0" w:color="auto"/>
              </w:divBdr>
              <w:divsChild>
                <w:div w:id="1423911136">
                  <w:marLeft w:val="0"/>
                  <w:marRight w:val="0"/>
                  <w:marTop w:val="0"/>
                  <w:marBottom w:val="0"/>
                  <w:divBdr>
                    <w:top w:val="none" w:sz="0" w:space="0" w:color="auto"/>
                    <w:left w:val="none" w:sz="0" w:space="0" w:color="auto"/>
                    <w:bottom w:val="none" w:sz="0" w:space="0" w:color="auto"/>
                    <w:right w:val="none" w:sz="0" w:space="0" w:color="auto"/>
                  </w:divBdr>
                  <w:divsChild>
                    <w:div w:id="107709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307113">
      <w:bodyDiv w:val="1"/>
      <w:marLeft w:val="0"/>
      <w:marRight w:val="0"/>
      <w:marTop w:val="0"/>
      <w:marBottom w:val="0"/>
      <w:divBdr>
        <w:top w:val="none" w:sz="0" w:space="0" w:color="auto"/>
        <w:left w:val="none" w:sz="0" w:space="0" w:color="auto"/>
        <w:bottom w:val="none" w:sz="0" w:space="0" w:color="auto"/>
        <w:right w:val="none" w:sz="0" w:space="0" w:color="auto"/>
      </w:divBdr>
      <w:divsChild>
        <w:div w:id="1593123714">
          <w:marLeft w:val="0"/>
          <w:marRight w:val="0"/>
          <w:marTop w:val="0"/>
          <w:marBottom w:val="0"/>
          <w:divBdr>
            <w:top w:val="none" w:sz="0" w:space="0" w:color="auto"/>
            <w:left w:val="none" w:sz="0" w:space="0" w:color="auto"/>
            <w:bottom w:val="none" w:sz="0" w:space="0" w:color="auto"/>
            <w:right w:val="none" w:sz="0" w:space="0" w:color="auto"/>
          </w:divBdr>
          <w:divsChild>
            <w:div w:id="478766640">
              <w:marLeft w:val="0"/>
              <w:marRight w:val="0"/>
              <w:marTop w:val="0"/>
              <w:marBottom w:val="0"/>
              <w:divBdr>
                <w:top w:val="none" w:sz="0" w:space="0" w:color="auto"/>
                <w:left w:val="none" w:sz="0" w:space="0" w:color="auto"/>
                <w:bottom w:val="none" w:sz="0" w:space="0" w:color="auto"/>
                <w:right w:val="none" w:sz="0" w:space="0" w:color="auto"/>
              </w:divBdr>
              <w:divsChild>
                <w:div w:id="1310019594">
                  <w:marLeft w:val="0"/>
                  <w:marRight w:val="0"/>
                  <w:marTop w:val="0"/>
                  <w:marBottom w:val="0"/>
                  <w:divBdr>
                    <w:top w:val="none" w:sz="0" w:space="0" w:color="auto"/>
                    <w:left w:val="none" w:sz="0" w:space="0" w:color="auto"/>
                    <w:bottom w:val="none" w:sz="0" w:space="0" w:color="auto"/>
                    <w:right w:val="none" w:sz="0" w:space="0" w:color="auto"/>
                  </w:divBdr>
                  <w:divsChild>
                    <w:div w:id="172236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556540">
      <w:bodyDiv w:val="1"/>
      <w:marLeft w:val="0"/>
      <w:marRight w:val="0"/>
      <w:marTop w:val="0"/>
      <w:marBottom w:val="0"/>
      <w:divBdr>
        <w:top w:val="none" w:sz="0" w:space="0" w:color="auto"/>
        <w:left w:val="none" w:sz="0" w:space="0" w:color="auto"/>
        <w:bottom w:val="none" w:sz="0" w:space="0" w:color="auto"/>
        <w:right w:val="none" w:sz="0" w:space="0" w:color="auto"/>
      </w:divBdr>
      <w:divsChild>
        <w:div w:id="848062422">
          <w:marLeft w:val="0"/>
          <w:marRight w:val="0"/>
          <w:marTop w:val="0"/>
          <w:marBottom w:val="0"/>
          <w:divBdr>
            <w:top w:val="none" w:sz="0" w:space="0" w:color="auto"/>
            <w:left w:val="none" w:sz="0" w:space="0" w:color="auto"/>
            <w:bottom w:val="none" w:sz="0" w:space="0" w:color="auto"/>
            <w:right w:val="none" w:sz="0" w:space="0" w:color="auto"/>
          </w:divBdr>
          <w:divsChild>
            <w:div w:id="473135644">
              <w:marLeft w:val="0"/>
              <w:marRight w:val="0"/>
              <w:marTop w:val="0"/>
              <w:marBottom w:val="0"/>
              <w:divBdr>
                <w:top w:val="none" w:sz="0" w:space="0" w:color="auto"/>
                <w:left w:val="none" w:sz="0" w:space="0" w:color="auto"/>
                <w:bottom w:val="none" w:sz="0" w:space="0" w:color="auto"/>
                <w:right w:val="none" w:sz="0" w:space="0" w:color="auto"/>
              </w:divBdr>
              <w:divsChild>
                <w:div w:id="1411658696">
                  <w:marLeft w:val="0"/>
                  <w:marRight w:val="0"/>
                  <w:marTop w:val="0"/>
                  <w:marBottom w:val="0"/>
                  <w:divBdr>
                    <w:top w:val="none" w:sz="0" w:space="0" w:color="auto"/>
                    <w:left w:val="none" w:sz="0" w:space="0" w:color="auto"/>
                    <w:bottom w:val="none" w:sz="0" w:space="0" w:color="auto"/>
                    <w:right w:val="none" w:sz="0" w:space="0" w:color="auto"/>
                  </w:divBdr>
                  <w:divsChild>
                    <w:div w:id="18953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4666">
          <w:marLeft w:val="0"/>
          <w:marRight w:val="0"/>
          <w:marTop w:val="0"/>
          <w:marBottom w:val="0"/>
          <w:divBdr>
            <w:top w:val="none" w:sz="0" w:space="0" w:color="auto"/>
            <w:left w:val="none" w:sz="0" w:space="0" w:color="auto"/>
            <w:bottom w:val="none" w:sz="0" w:space="0" w:color="auto"/>
            <w:right w:val="none" w:sz="0" w:space="0" w:color="auto"/>
          </w:divBdr>
          <w:divsChild>
            <w:div w:id="1496604608">
              <w:marLeft w:val="0"/>
              <w:marRight w:val="0"/>
              <w:marTop w:val="0"/>
              <w:marBottom w:val="0"/>
              <w:divBdr>
                <w:top w:val="none" w:sz="0" w:space="0" w:color="auto"/>
                <w:left w:val="none" w:sz="0" w:space="0" w:color="auto"/>
                <w:bottom w:val="none" w:sz="0" w:space="0" w:color="auto"/>
                <w:right w:val="none" w:sz="0" w:space="0" w:color="auto"/>
              </w:divBdr>
              <w:divsChild>
                <w:div w:id="1272932368">
                  <w:marLeft w:val="0"/>
                  <w:marRight w:val="0"/>
                  <w:marTop w:val="0"/>
                  <w:marBottom w:val="0"/>
                  <w:divBdr>
                    <w:top w:val="none" w:sz="0" w:space="0" w:color="auto"/>
                    <w:left w:val="none" w:sz="0" w:space="0" w:color="auto"/>
                    <w:bottom w:val="none" w:sz="0" w:space="0" w:color="auto"/>
                    <w:right w:val="none" w:sz="0" w:space="0" w:color="auto"/>
                  </w:divBdr>
                  <w:divsChild>
                    <w:div w:id="36267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061287">
      <w:bodyDiv w:val="1"/>
      <w:marLeft w:val="0"/>
      <w:marRight w:val="0"/>
      <w:marTop w:val="0"/>
      <w:marBottom w:val="0"/>
      <w:divBdr>
        <w:top w:val="none" w:sz="0" w:space="0" w:color="auto"/>
        <w:left w:val="none" w:sz="0" w:space="0" w:color="auto"/>
        <w:bottom w:val="none" w:sz="0" w:space="0" w:color="auto"/>
        <w:right w:val="none" w:sz="0" w:space="0" w:color="auto"/>
      </w:divBdr>
    </w:div>
    <w:div w:id="1321037444">
      <w:bodyDiv w:val="1"/>
      <w:marLeft w:val="0"/>
      <w:marRight w:val="0"/>
      <w:marTop w:val="0"/>
      <w:marBottom w:val="0"/>
      <w:divBdr>
        <w:top w:val="none" w:sz="0" w:space="0" w:color="auto"/>
        <w:left w:val="none" w:sz="0" w:space="0" w:color="auto"/>
        <w:bottom w:val="none" w:sz="0" w:space="0" w:color="auto"/>
        <w:right w:val="none" w:sz="0" w:space="0" w:color="auto"/>
      </w:divBdr>
      <w:divsChild>
        <w:div w:id="1833985036">
          <w:marLeft w:val="0"/>
          <w:marRight w:val="0"/>
          <w:marTop w:val="0"/>
          <w:marBottom w:val="0"/>
          <w:divBdr>
            <w:top w:val="none" w:sz="0" w:space="0" w:color="auto"/>
            <w:left w:val="none" w:sz="0" w:space="0" w:color="auto"/>
            <w:bottom w:val="none" w:sz="0" w:space="0" w:color="auto"/>
            <w:right w:val="none" w:sz="0" w:space="0" w:color="auto"/>
          </w:divBdr>
          <w:divsChild>
            <w:div w:id="990790090">
              <w:marLeft w:val="0"/>
              <w:marRight w:val="0"/>
              <w:marTop w:val="0"/>
              <w:marBottom w:val="0"/>
              <w:divBdr>
                <w:top w:val="none" w:sz="0" w:space="0" w:color="auto"/>
                <w:left w:val="none" w:sz="0" w:space="0" w:color="auto"/>
                <w:bottom w:val="none" w:sz="0" w:space="0" w:color="auto"/>
                <w:right w:val="none" w:sz="0" w:space="0" w:color="auto"/>
              </w:divBdr>
              <w:divsChild>
                <w:div w:id="876819111">
                  <w:marLeft w:val="0"/>
                  <w:marRight w:val="0"/>
                  <w:marTop w:val="0"/>
                  <w:marBottom w:val="0"/>
                  <w:divBdr>
                    <w:top w:val="none" w:sz="0" w:space="0" w:color="auto"/>
                    <w:left w:val="none" w:sz="0" w:space="0" w:color="auto"/>
                    <w:bottom w:val="none" w:sz="0" w:space="0" w:color="auto"/>
                    <w:right w:val="none" w:sz="0" w:space="0" w:color="auto"/>
                  </w:divBdr>
                  <w:divsChild>
                    <w:div w:id="48628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168989">
      <w:bodyDiv w:val="1"/>
      <w:marLeft w:val="0"/>
      <w:marRight w:val="0"/>
      <w:marTop w:val="0"/>
      <w:marBottom w:val="0"/>
      <w:divBdr>
        <w:top w:val="none" w:sz="0" w:space="0" w:color="auto"/>
        <w:left w:val="none" w:sz="0" w:space="0" w:color="auto"/>
        <w:bottom w:val="none" w:sz="0" w:space="0" w:color="auto"/>
        <w:right w:val="none" w:sz="0" w:space="0" w:color="auto"/>
      </w:divBdr>
      <w:divsChild>
        <w:div w:id="1480801857">
          <w:marLeft w:val="0"/>
          <w:marRight w:val="0"/>
          <w:marTop w:val="0"/>
          <w:marBottom w:val="0"/>
          <w:divBdr>
            <w:top w:val="none" w:sz="0" w:space="0" w:color="auto"/>
            <w:left w:val="none" w:sz="0" w:space="0" w:color="auto"/>
            <w:bottom w:val="none" w:sz="0" w:space="0" w:color="auto"/>
            <w:right w:val="none" w:sz="0" w:space="0" w:color="auto"/>
          </w:divBdr>
          <w:divsChild>
            <w:div w:id="1413770723">
              <w:marLeft w:val="0"/>
              <w:marRight w:val="0"/>
              <w:marTop w:val="0"/>
              <w:marBottom w:val="0"/>
              <w:divBdr>
                <w:top w:val="none" w:sz="0" w:space="0" w:color="auto"/>
                <w:left w:val="none" w:sz="0" w:space="0" w:color="auto"/>
                <w:bottom w:val="none" w:sz="0" w:space="0" w:color="auto"/>
                <w:right w:val="none" w:sz="0" w:space="0" w:color="auto"/>
              </w:divBdr>
              <w:divsChild>
                <w:div w:id="523901415">
                  <w:marLeft w:val="0"/>
                  <w:marRight w:val="0"/>
                  <w:marTop w:val="0"/>
                  <w:marBottom w:val="0"/>
                  <w:divBdr>
                    <w:top w:val="none" w:sz="0" w:space="0" w:color="auto"/>
                    <w:left w:val="none" w:sz="0" w:space="0" w:color="auto"/>
                    <w:bottom w:val="none" w:sz="0" w:space="0" w:color="auto"/>
                    <w:right w:val="none" w:sz="0" w:space="0" w:color="auto"/>
                  </w:divBdr>
                  <w:divsChild>
                    <w:div w:id="14424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955254">
      <w:bodyDiv w:val="1"/>
      <w:marLeft w:val="0"/>
      <w:marRight w:val="0"/>
      <w:marTop w:val="0"/>
      <w:marBottom w:val="0"/>
      <w:divBdr>
        <w:top w:val="none" w:sz="0" w:space="0" w:color="auto"/>
        <w:left w:val="none" w:sz="0" w:space="0" w:color="auto"/>
        <w:bottom w:val="none" w:sz="0" w:space="0" w:color="auto"/>
        <w:right w:val="none" w:sz="0" w:space="0" w:color="auto"/>
      </w:divBdr>
      <w:divsChild>
        <w:div w:id="1800490554">
          <w:marLeft w:val="0"/>
          <w:marRight w:val="0"/>
          <w:marTop w:val="0"/>
          <w:marBottom w:val="0"/>
          <w:divBdr>
            <w:top w:val="none" w:sz="0" w:space="0" w:color="auto"/>
            <w:left w:val="none" w:sz="0" w:space="0" w:color="auto"/>
            <w:bottom w:val="none" w:sz="0" w:space="0" w:color="auto"/>
            <w:right w:val="none" w:sz="0" w:space="0" w:color="auto"/>
          </w:divBdr>
          <w:divsChild>
            <w:div w:id="133836826">
              <w:marLeft w:val="0"/>
              <w:marRight w:val="0"/>
              <w:marTop w:val="0"/>
              <w:marBottom w:val="0"/>
              <w:divBdr>
                <w:top w:val="none" w:sz="0" w:space="0" w:color="auto"/>
                <w:left w:val="none" w:sz="0" w:space="0" w:color="auto"/>
                <w:bottom w:val="none" w:sz="0" w:space="0" w:color="auto"/>
                <w:right w:val="none" w:sz="0" w:space="0" w:color="auto"/>
              </w:divBdr>
              <w:divsChild>
                <w:div w:id="2042002287">
                  <w:marLeft w:val="0"/>
                  <w:marRight w:val="0"/>
                  <w:marTop w:val="0"/>
                  <w:marBottom w:val="0"/>
                  <w:divBdr>
                    <w:top w:val="none" w:sz="0" w:space="0" w:color="auto"/>
                    <w:left w:val="none" w:sz="0" w:space="0" w:color="auto"/>
                    <w:bottom w:val="none" w:sz="0" w:space="0" w:color="auto"/>
                    <w:right w:val="none" w:sz="0" w:space="0" w:color="auto"/>
                  </w:divBdr>
                  <w:divsChild>
                    <w:div w:id="141604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156985">
          <w:marLeft w:val="0"/>
          <w:marRight w:val="0"/>
          <w:marTop w:val="0"/>
          <w:marBottom w:val="0"/>
          <w:divBdr>
            <w:top w:val="none" w:sz="0" w:space="0" w:color="auto"/>
            <w:left w:val="none" w:sz="0" w:space="0" w:color="auto"/>
            <w:bottom w:val="none" w:sz="0" w:space="0" w:color="auto"/>
            <w:right w:val="none" w:sz="0" w:space="0" w:color="auto"/>
          </w:divBdr>
          <w:divsChild>
            <w:div w:id="820998846">
              <w:marLeft w:val="0"/>
              <w:marRight w:val="0"/>
              <w:marTop w:val="0"/>
              <w:marBottom w:val="0"/>
              <w:divBdr>
                <w:top w:val="none" w:sz="0" w:space="0" w:color="auto"/>
                <w:left w:val="none" w:sz="0" w:space="0" w:color="auto"/>
                <w:bottom w:val="none" w:sz="0" w:space="0" w:color="auto"/>
                <w:right w:val="none" w:sz="0" w:space="0" w:color="auto"/>
              </w:divBdr>
              <w:divsChild>
                <w:div w:id="341323724">
                  <w:marLeft w:val="0"/>
                  <w:marRight w:val="0"/>
                  <w:marTop w:val="0"/>
                  <w:marBottom w:val="0"/>
                  <w:divBdr>
                    <w:top w:val="none" w:sz="0" w:space="0" w:color="auto"/>
                    <w:left w:val="none" w:sz="0" w:space="0" w:color="auto"/>
                    <w:bottom w:val="none" w:sz="0" w:space="0" w:color="auto"/>
                    <w:right w:val="none" w:sz="0" w:space="0" w:color="auto"/>
                  </w:divBdr>
                  <w:divsChild>
                    <w:div w:id="71034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876276">
      <w:bodyDiv w:val="1"/>
      <w:marLeft w:val="0"/>
      <w:marRight w:val="0"/>
      <w:marTop w:val="0"/>
      <w:marBottom w:val="0"/>
      <w:divBdr>
        <w:top w:val="none" w:sz="0" w:space="0" w:color="auto"/>
        <w:left w:val="none" w:sz="0" w:space="0" w:color="auto"/>
        <w:bottom w:val="none" w:sz="0" w:space="0" w:color="auto"/>
        <w:right w:val="none" w:sz="0" w:space="0" w:color="auto"/>
      </w:divBdr>
      <w:divsChild>
        <w:div w:id="561253836">
          <w:marLeft w:val="0"/>
          <w:marRight w:val="0"/>
          <w:marTop w:val="0"/>
          <w:marBottom w:val="0"/>
          <w:divBdr>
            <w:top w:val="none" w:sz="0" w:space="0" w:color="auto"/>
            <w:left w:val="none" w:sz="0" w:space="0" w:color="auto"/>
            <w:bottom w:val="none" w:sz="0" w:space="0" w:color="auto"/>
            <w:right w:val="none" w:sz="0" w:space="0" w:color="auto"/>
          </w:divBdr>
          <w:divsChild>
            <w:div w:id="1380788718">
              <w:marLeft w:val="0"/>
              <w:marRight w:val="0"/>
              <w:marTop w:val="0"/>
              <w:marBottom w:val="0"/>
              <w:divBdr>
                <w:top w:val="none" w:sz="0" w:space="0" w:color="auto"/>
                <w:left w:val="none" w:sz="0" w:space="0" w:color="auto"/>
                <w:bottom w:val="none" w:sz="0" w:space="0" w:color="auto"/>
                <w:right w:val="none" w:sz="0" w:space="0" w:color="auto"/>
              </w:divBdr>
              <w:divsChild>
                <w:div w:id="1270548616">
                  <w:marLeft w:val="0"/>
                  <w:marRight w:val="0"/>
                  <w:marTop w:val="0"/>
                  <w:marBottom w:val="0"/>
                  <w:divBdr>
                    <w:top w:val="none" w:sz="0" w:space="0" w:color="auto"/>
                    <w:left w:val="none" w:sz="0" w:space="0" w:color="auto"/>
                    <w:bottom w:val="none" w:sz="0" w:space="0" w:color="auto"/>
                    <w:right w:val="none" w:sz="0" w:space="0" w:color="auto"/>
                  </w:divBdr>
                  <w:divsChild>
                    <w:div w:id="54225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528436">
      <w:bodyDiv w:val="1"/>
      <w:marLeft w:val="0"/>
      <w:marRight w:val="0"/>
      <w:marTop w:val="0"/>
      <w:marBottom w:val="0"/>
      <w:divBdr>
        <w:top w:val="none" w:sz="0" w:space="0" w:color="auto"/>
        <w:left w:val="none" w:sz="0" w:space="0" w:color="auto"/>
        <w:bottom w:val="none" w:sz="0" w:space="0" w:color="auto"/>
        <w:right w:val="none" w:sz="0" w:space="0" w:color="auto"/>
      </w:divBdr>
      <w:divsChild>
        <w:div w:id="127936804">
          <w:marLeft w:val="0"/>
          <w:marRight w:val="0"/>
          <w:marTop w:val="0"/>
          <w:marBottom w:val="0"/>
          <w:divBdr>
            <w:top w:val="none" w:sz="0" w:space="0" w:color="auto"/>
            <w:left w:val="none" w:sz="0" w:space="0" w:color="auto"/>
            <w:bottom w:val="none" w:sz="0" w:space="0" w:color="auto"/>
            <w:right w:val="none" w:sz="0" w:space="0" w:color="auto"/>
          </w:divBdr>
          <w:divsChild>
            <w:div w:id="286160831">
              <w:marLeft w:val="0"/>
              <w:marRight w:val="0"/>
              <w:marTop w:val="0"/>
              <w:marBottom w:val="0"/>
              <w:divBdr>
                <w:top w:val="none" w:sz="0" w:space="0" w:color="auto"/>
                <w:left w:val="none" w:sz="0" w:space="0" w:color="auto"/>
                <w:bottom w:val="none" w:sz="0" w:space="0" w:color="auto"/>
                <w:right w:val="none" w:sz="0" w:space="0" w:color="auto"/>
              </w:divBdr>
              <w:divsChild>
                <w:div w:id="10566597">
                  <w:marLeft w:val="0"/>
                  <w:marRight w:val="0"/>
                  <w:marTop w:val="0"/>
                  <w:marBottom w:val="0"/>
                  <w:divBdr>
                    <w:top w:val="none" w:sz="0" w:space="0" w:color="auto"/>
                    <w:left w:val="none" w:sz="0" w:space="0" w:color="auto"/>
                    <w:bottom w:val="none" w:sz="0" w:space="0" w:color="auto"/>
                    <w:right w:val="none" w:sz="0" w:space="0" w:color="auto"/>
                  </w:divBdr>
                  <w:divsChild>
                    <w:div w:id="182400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68315">
          <w:marLeft w:val="0"/>
          <w:marRight w:val="0"/>
          <w:marTop w:val="0"/>
          <w:marBottom w:val="0"/>
          <w:divBdr>
            <w:top w:val="none" w:sz="0" w:space="0" w:color="auto"/>
            <w:left w:val="none" w:sz="0" w:space="0" w:color="auto"/>
            <w:bottom w:val="none" w:sz="0" w:space="0" w:color="auto"/>
            <w:right w:val="none" w:sz="0" w:space="0" w:color="auto"/>
          </w:divBdr>
          <w:divsChild>
            <w:div w:id="866983770">
              <w:marLeft w:val="0"/>
              <w:marRight w:val="0"/>
              <w:marTop w:val="0"/>
              <w:marBottom w:val="0"/>
              <w:divBdr>
                <w:top w:val="none" w:sz="0" w:space="0" w:color="auto"/>
                <w:left w:val="none" w:sz="0" w:space="0" w:color="auto"/>
                <w:bottom w:val="none" w:sz="0" w:space="0" w:color="auto"/>
                <w:right w:val="none" w:sz="0" w:space="0" w:color="auto"/>
              </w:divBdr>
              <w:divsChild>
                <w:div w:id="233246142">
                  <w:marLeft w:val="0"/>
                  <w:marRight w:val="0"/>
                  <w:marTop w:val="0"/>
                  <w:marBottom w:val="0"/>
                  <w:divBdr>
                    <w:top w:val="none" w:sz="0" w:space="0" w:color="auto"/>
                    <w:left w:val="none" w:sz="0" w:space="0" w:color="auto"/>
                    <w:bottom w:val="none" w:sz="0" w:space="0" w:color="auto"/>
                    <w:right w:val="none" w:sz="0" w:space="0" w:color="auto"/>
                  </w:divBdr>
                  <w:divsChild>
                    <w:div w:id="17615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423706">
      <w:bodyDiv w:val="1"/>
      <w:marLeft w:val="0"/>
      <w:marRight w:val="0"/>
      <w:marTop w:val="0"/>
      <w:marBottom w:val="0"/>
      <w:divBdr>
        <w:top w:val="none" w:sz="0" w:space="0" w:color="auto"/>
        <w:left w:val="none" w:sz="0" w:space="0" w:color="auto"/>
        <w:bottom w:val="none" w:sz="0" w:space="0" w:color="auto"/>
        <w:right w:val="none" w:sz="0" w:space="0" w:color="auto"/>
      </w:divBdr>
      <w:divsChild>
        <w:div w:id="1921600943">
          <w:marLeft w:val="0"/>
          <w:marRight w:val="0"/>
          <w:marTop w:val="0"/>
          <w:marBottom w:val="0"/>
          <w:divBdr>
            <w:top w:val="none" w:sz="0" w:space="0" w:color="auto"/>
            <w:left w:val="none" w:sz="0" w:space="0" w:color="auto"/>
            <w:bottom w:val="none" w:sz="0" w:space="0" w:color="auto"/>
            <w:right w:val="none" w:sz="0" w:space="0" w:color="auto"/>
          </w:divBdr>
          <w:divsChild>
            <w:div w:id="1429471895">
              <w:marLeft w:val="0"/>
              <w:marRight w:val="0"/>
              <w:marTop w:val="0"/>
              <w:marBottom w:val="0"/>
              <w:divBdr>
                <w:top w:val="none" w:sz="0" w:space="0" w:color="auto"/>
                <w:left w:val="none" w:sz="0" w:space="0" w:color="auto"/>
                <w:bottom w:val="none" w:sz="0" w:space="0" w:color="auto"/>
                <w:right w:val="none" w:sz="0" w:space="0" w:color="auto"/>
              </w:divBdr>
              <w:divsChild>
                <w:div w:id="599610690">
                  <w:marLeft w:val="0"/>
                  <w:marRight w:val="0"/>
                  <w:marTop w:val="0"/>
                  <w:marBottom w:val="0"/>
                  <w:divBdr>
                    <w:top w:val="none" w:sz="0" w:space="0" w:color="auto"/>
                    <w:left w:val="none" w:sz="0" w:space="0" w:color="auto"/>
                    <w:bottom w:val="none" w:sz="0" w:space="0" w:color="auto"/>
                    <w:right w:val="none" w:sz="0" w:space="0" w:color="auto"/>
                  </w:divBdr>
                  <w:divsChild>
                    <w:div w:id="171765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439956">
      <w:bodyDiv w:val="1"/>
      <w:marLeft w:val="0"/>
      <w:marRight w:val="0"/>
      <w:marTop w:val="0"/>
      <w:marBottom w:val="0"/>
      <w:divBdr>
        <w:top w:val="none" w:sz="0" w:space="0" w:color="auto"/>
        <w:left w:val="none" w:sz="0" w:space="0" w:color="auto"/>
        <w:bottom w:val="none" w:sz="0" w:space="0" w:color="auto"/>
        <w:right w:val="none" w:sz="0" w:space="0" w:color="auto"/>
      </w:divBdr>
      <w:divsChild>
        <w:div w:id="1135562179">
          <w:marLeft w:val="0"/>
          <w:marRight w:val="0"/>
          <w:marTop w:val="0"/>
          <w:marBottom w:val="0"/>
          <w:divBdr>
            <w:top w:val="none" w:sz="0" w:space="0" w:color="auto"/>
            <w:left w:val="none" w:sz="0" w:space="0" w:color="auto"/>
            <w:bottom w:val="none" w:sz="0" w:space="0" w:color="auto"/>
            <w:right w:val="none" w:sz="0" w:space="0" w:color="auto"/>
          </w:divBdr>
          <w:divsChild>
            <w:div w:id="1357543264">
              <w:marLeft w:val="0"/>
              <w:marRight w:val="0"/>
              <w:marTop w:val="0"/>
              <w:marBottom w:val="0"/>
              <w:divBdr>
                <w:top w:val="none" w:sz="0" w:space="0" w:color="auto"/>
                <w:left w:val="none" w:sz="0" w:space="0" w:color="auto"/>
                <w:bottom w:val="none" w:sz="0" w:space="0" w:color="auto"/>
                <w:right w:val="none" w:sz="0" w:space="0" w:color="auto"/>
              </w:divBdr>
              <w:divsChild>
                <w:div w:id="263923904">
                  <w:marLeft w:val="0"/>
                  <w:marRight w:val="0"/>
                  <w:marTop w:val="0"/>
                  <w:marBottom w:val="0"/>
                  <w:divBdr>
                    <w:top w:val="none" w:sz="0" w:space="0" w:color="auto"/>
                    <w:left w:val="none" w:sz="0" w:space="0" w:color="auto"/>
                    <w:bottom w:val="none" w:sz="0" w:space="0" w:color="auto"/>
                    <w:right w:val="none" w:sz="0" w:space="0" w:color="auto"/>
                  </w:divBdr>
                  <w:divsChild>
                    <w:div w:id="3797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289502">
      <w:bodyDiv w:val="1"/>
      <w:marLeft w:val="0"/>
      <w:marRight w:val="0"/>
      <w:marTop w:val="0"/>
      <w:marBottom w:val="0"/>
      <w:divBdr>
        <w:top w:val="none" w:sz="0" w:space="0" w:color="auto"/>
        <w:left w:val="none" w:sz="0" w:space="0" w:color="auto"/>
        <w:bottom w:val="none" w:sz="0" w:space="0" w:color="auto"/>
        <w:right w:val="none" w:sz="0" w:space="0" w:color="auto"/>
      </w:divBdr>
    </w:div>
    <w:div w:id="1533107628">
      <w:bodyDiv w:val="1"/>
      <w:marLeft w:val="0"/>
      <w:marRight w:val="0"/>
      <w:marTop w:val="0"/>
      <w:marBottom w:val="0"/>
      <w:divBdr>
        <w:top w:val="none" w:sz="0" w:space="0" w:color="auto"/>
        <w:left w:val="none" w:sz="0" w:space="0" w:color="auto"/>
        <w:bottom w:val="none" w:sz="0" w:space="0" w:color="auto"/>
        <w:right w:val="none" w:sz="0" w:space="0" w:color="auto"/>
      </w:divBdr>
      <w:divsChild>
        <w:div w:id="1005980821">
          <w:marLeft w:val="0"/>
          <w:marRight w:val="0"/>
          <w:marTop w:val="0"/>
          <w:marBottom w:val="0"/>
          <w:divBdr>
            <w:top w:val="none" w:sz="0" w:space="0" w:color="auto"/>
            <w:left w:val="none" w:sz="0" w:space="0" w:color="auto"/>
            <w:bottom w:val="none" w:sz="0" w:space="0" w:color="auto"/>
            <w:right w:val="none" w:sz="0" w:space="0" w:color="auto"/>
          </w:divBdr>
          <w:divsChild>
            <w:div w:id="793526625">
              <w:marLeft w:val="0"/>
              <w:marRight w:val="0"/>
              <w:marTop w:val="0"/>
              <w:marBottom w:val="0"/>
              <w:divBdr>
                <w:top w:val="none" w:sz="0" w:space="0" w:color="auto"/>
                <w:left w:val="none" w:sz="0" w:space="0" w:color="auto"/>
                <w:bottom w:val="none" w:sz="0" w:space="0" w:color="auto"/>
                <w:right w:val="none" w:sz="0" w:space="0" w:color="auto"/>
              </w:divBdr>
              <w:divsChild>
                <w:div w:id="1958873987">
                  <w:marLeft w:val="0"/>
                  <w:marRight w:val="0"/>
                  <w:marTop w:val="0"/>
                  <w:marBottom w:val="0"/>
                  <w:divBdr>
                    <w:top w:val="none" w:sz="0" w:space="0" w:color="auto"/>
                    <w:left w:val="none" w:sz="0" w:space="0" w:color="auto"/>
                    <w:bottom w:val="none" w:sz="0" w:space="0" w:color="auto"/>
                    <w:right w:val="none" w:sz="0" w:space="0" w:color="auto"/>
                  </w:divBdr>
                  <w:divsChild>
                    <w:div w:id="132130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22568">
          <w:marLeft w:val="0"/>
          <w:marRight w:val="0"/>
          <w:marTop w:val="0"/>
          <w:marBottom w:val="0"/>
          <w:divBdr>
            <w:top w:val="none" w:sz="0" w:space="0" w:color="auto"/>
            <w:left w:val="none" w:sz="0" w:space="0" w:color="auto"/>
            <w:bottom w:val="none" w:sz="0" w:space="0" w:color="auto"/>
            <w:right w:val="none" w:sz="0" w:space="0" w:color="auto"/>
          </w:divBdr>
          <w:divsChild>
            <w:div w:id="2042781171">
              <w:marLeft w:val="0"/>
              <w:marRight w:val="0"/>
              <w:marTop w:val="0"/>
              <w:marBottom w:val="0"/>
              <w:divBdr>
                <w:top w:val="none" w:sz="0" w:space="0" w:color="auto"/>
                <w:left w:val="none" w:sz="0" w:space="0" w:color="auto"/>
                <w:bottom w:val="none" w:sz="0" w:space="0" w:color="auto"/>
                <w:right w:val="none" w:sz="0" w:space="0" w:color="auto"/>
              </w:divBdr>
              <w:divsChild>
                <w:div w:id="56631835">
                  <w:marLeft w:val="0"/>
                  <w:marRight w:val="0"/>
                  <w:marTop w:val="0"/>
                  <w:marBottom w:val="0"/>
                  <w:divBdr>
                    <w:top w:val="none" w:sz="0" w:space="0" w:color="auto"/>
                    <w:left w:val="none" w:sz="0" w:space="0" w:color="auto"/>
                    <w:bottom w:val="none" w:sz="0" w:space="0" w:color="auto"/>
                    <w:right w:val="none" w:sz="0" w:space="0" w:color="auto"/>
                  </w:divBdr>
                  <w:divsChild>
                    <w:div w:id="74549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535330">
      <w:bodyDiv w:val="1"/>
      <w:marLeft w:val="0"/>
      <w:marRight w:val="0"/>
      <w:marTop w:val="0"/>
      <w:marBottom w:val="0"/>
      <w:divBdr>
        <w:top w:val="none" w:sz="0" w:space="0" w:color="auto"/>
        <w:left w:val="none" w:sz="0" w:space="0" w:color="auto"/>
        <w:bottom w:val="none" w:sz="0" w:space="0" w:color="auto"/>
        <w:right w:val="none" w:sz="0" w:space="0" w:color="auto"/>
      </w:divBdr>
      <w:divsChild>
        <w:div w:id="1551067072">
          <w:marLeft w:val="0"/>
          <w:marRight w:val="0"/>
          <w:marTop w:val="0"/>
          <w:marBottom w:val="0"/>
          <w:divBdr>
            <w:top w:val="none" w:sz="0" w:space="0" w:color="auto"/>
            <w:left w:val="none" w:sz="0" w:space="0" w:color="auto"/>
            <w:bottom w:val="none" w:sz="0" w:space="0" w:color="auto"/>
            <w:right w:val="none" w:sz="0" w:space="0" w:color="auto"/>
          </w:divBdr>
          <w:divsChild>
            <w:div w:id="1701201454">
              <w:marLeft w:val="0"/>
              <w:marRight w:val="0"/>
              <w:marTop w:val="0"/>
              <w:marBottom w:val="0"/>
              <w:divBdr>
                <w:top w:val="none" w:sz="0" w:space="0" w:color="auto"/>
                <w:left w:val="none" w:sz="0" w:space="0" w:color="auto"/>
                <w:bottom w:val="none" w:sz="0" w:space="0" w:color="auto"/>
                <w:right w:val="none" w:sz="0" w:space="0" w:color="auto"/>
              </w:divBdr>
              <w:divsChild>
                <w:div w:id="681784823">
                  <w:marLeft w:val="0"/>
                  <w:marRight w:val="0"/>
                  <w:marTop w:val="0"/>
                  <w:marBottom w:val="0"/>
                  <w:divBdr>
                    <w:top w:val="none" w:sz="0" w:space="0" w:color="auto"/>
                    <w:left w:val="none" w:sz="0" w:space="0" w:color="auto"/>
                    <w:bottom w:val="none" w:sz="0" w:space="0" w:color="auto"/>
                    <w:right w:val="none" w:sz="0" w:space="0" w:color="auto"/>
                  </w:divBdr>
                  <w:divsChild>
                    <w:div w:id="207365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322921">
      <w:bodyDiv w:val="1"/>
      <w:marLeft w:val="0"/>
      <w:marRight w:val="0"/>
      <w:marTop w:val="0"/>
      <w:marBottom w:val="0"/>
      <w:divBdr>
        <w:top w:val="none" w:sz="0" w:space="0" w:color="auto"/>
        <w:left w:val="none" w:sz="0" w:space="0" w:color="auto"/>
        <w:bottom w:val="none" w:sz="0" w:space="0" w:color="auto"/>
        <w:right w:val="none" w:sz="0" w:space="0" w:color="auto"/>
      </w:divBdr>
      <w:divsChild>
        <w:div w:id="20127835">
          <w:marLeft w:val="0"/>
          <w:marRight w:val="0"/>
          <w:marTop w:val="0"/>
          <w:marBottom w:val="0"/>
          <w:divBdr>
            <w:top w:val="none" w:sz="0" w:space="0" w:color="auto"/>
            <w:left w:val="none" w:sz="0" w:space="0" w:color="auto"/>
            <w:bottom w:val="none" w:sz="0" w:space="0" w:color="auto"/>
            <w:right w:val="none" w:sz="0" w:space="0" w:color="auto"/>
          </w:divBdr>
          <w:divsChild>
            <w:div w:id="75054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4611">
      <w:bodyDiv w:val="1"/>
      <w:marLeft w:val="0"/>
      <w:marRight w:val="0"/>
      <w:marTop w:val="0"/>
      <w:marBottom w:val="0"/>
      <w:divBdr>
        <w:top w:val="none" w:sz="0" w:space="0" w:color="auto"/>
        <w:left w:val="none" w:sz="0" w:space="0" w:color="auto"/>
        <w:bottom w:val="none" w:sz="0" w:space="0" w:color="auto"/>
        <w:right w:val="none" w:sz="0" w:space="0" w:color="auto"/>
      </w:divBdr>
      <w:divsChild>
        <w:div w:id="1780951115">
          <w:marLeft w:val="0"/>
          <w:marRight w:val="0"/>
          <w:marTop w:val="0"/>
          <w:marBottom w:val="0"/>
          <w:divBdr>
            <w:top w:val="none" w:sz="0" w:space="0" w:color="auto"/>
            <w:left w:val="none" w:sz="0" w:space="0" w:color="auto"/>
            <w:bottom w:val="none" w:sz="0" w:space="0" w:color="auto"/>
            <w:right w:val="none" w:sz="0" w:space="0" w:color="auto"/>
          </w:divBdr>
          <w:divsChild>
            <w:div w:id="1774472177">
              <w:marLeft w:val="0"/>
              <w:marRight w:val="0"/>
              <w:marTop w:val="0"/>
              <w:marBottom w:val="0"/>
              <w:divBdr>
                <w:top w:val="none" w:sz="0" w:space="0" w:color="auto"/>
                <w:left w:val="none" w:sz="0" w:space="0" w:color="auto"/>
                <w:bottom w:val="none" w:sz="0" w:space="0" w:color="auto"/>
                <w:right w:val="none" w:sz="0" w:space="0" w:color="auto"/>
              </w:divBdr>
              <w:divsChild>
                <w:div w:id="1512182905">
                  <w:marLeft w:val="0"/>
                  <w:marRight w:val="0"/>
                  <w:marTop w:val="0"/>
                  <w:marBottom w:val="0"/>
                  <w:divBdr>
                    <w:top w:val="none" w:sz="0" w:space="0" w:color="auto"/>
                    <w:left w:val="none" w:sz="0" w:space="0" w:color="auto"/>
                    <w:bottom w:val="none" w:sz="0" w:space="0" w:color="auto"/>
                    <w:right w:val="none" w:sz="0" w:space="0" w:color="auto"/>
                  </w:divBdr>
                  <w:divsChild>
                    <w:div w:id="108595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357417">
      <w:bodyDiv w:val="1"/>
      <w:marLeft w:val="0"/>
      <w:marRight w:val="0"/>
      <w:marTop w:val="0"/>
      <w:marBottom w:val="0"/>
      <w:divBdr>
        <w:top w:val="none" w:sz="0" w:space="0" w:color="auto"/>
        <w:left w:val="none" w:sz="0" w:space="0" w:color="auto"/>
        <w:bottom w:val="none" w:sz="0" w:space="0" w:color="auto"/>
        <w:right w:val="none" w:sz="0" w:space="0" w:color="auto"/>
      </w:divBdr>
      <w:divsChild>
        <w:div w:id="718092516">
          <w:marLeft w:val="0"/>
          <w:marRight w:val="0"/>
          <w:marTop w:val="0"/>
          <w:marBottom w:val="0"/>
          <w:divBdr>
            <w:top w:val="none" w:sz="0" w:space="0" w:color="auto"/>
            <w:left w:val="none" w:sz="0" w:space="0" w:color="auto"/>
            <w:bottom w:val="none" w:sz="0" w:space="0" w:color="auto"/>
            <w:right w:val="none" w:sz="0" w:space="0" w:color="auto"/>
          </w:divBdr>
          <w:divsChild>
            <w:div w:id="2005401704">
              <w:marLeft w:val="0"/>
              <w:marRight w:val="0"/>
              <w:marTop w:val="0"/>
              <w:marBottom w:val="0"/>
              <w:divBdr>
                <w:top w:val="none" w:sz="0" w:space="0" w:color="auto"/>
                <w:left w:val="none" w:sz="0" w:space="0" w:color="auto"/>
                <w:bottom w:val="none" w:sz="0" w:space="0" w:color="auto"/>
                <w:right w:val="none" w:sz="0" w:space="0" w:color="auto"/>
              </w:divBdr>
              <w:divsChild>
                <w:div w:id="1847819566">
                  <w:marLeft w:val="0"/>
                  <w:marRight w:val="0"/>
                  <w:marTop w:val="0"/>
                  <w:marBottom w:val="0"/>
                  <w:divBdr>
                    <w:top w:val="none" w:sz="0" w:space="0" w:color="auto"/>
                    <w:left w:val="none" w:sz="0" w:space="0" w:color="auto"/>
                    <w:bottom w:val="none" w:sz="0" w:space="0" w:color="auto"/>
                    <w:right w:val="none" w:sz="0" w:space="0" w:color="auto"/>
                  </w:divBdr>
                  <w:divsChild>
                    <w:div w:id="105921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125281">
          <w:marLeft w:val="0"/>
          <w:marRight w:val="0"/>
          <w:marTop w:val="0"/>
          <w:marBottom w:val="0"/>
          <w:divBdr>
            <w:top w:val="none" w:sz="0" w:space="0" w:color="auto"/>
            <w:left w:val="none" w:sz="0" w:space="0" w:color="auto"/>
            <w:bottom w:val="none" w:sz="0" w:space="0" w:color="auto"/>
            <w:right w:val="none" w:sz="0" w:space="0" w:color="auto"/>
          </w:divBdr>
          <w:divsChild>
            <w:div w:id="484667602">
              <w:marLeft w:val="0"/>
              <w:marRight w:val="0"/>
              <w:marTop w:val="0"/>
              <w:marBottom w:val="0"/>
              <w:divBdr>
                <w:top w:val="none" w:sz="0" w:space="0" w:color="auto"/>
                <w:left w:val="none" w:sz="0" w:space="0" w:color="auto"/>
                <w:bottom w:val="none" w:sz="0" w:space="0" w:color="auto"/>
                <w:right w:val="none" w:sz="0" w:space="0" w:color="auto"/>
              </w:divBdr>
              <w:divsChild>
                <w:div w:id="1956525307">
                  <w:marLeft w:val="0"/>
                  <w:marRight w:val="0"/>
                  <w:marTop w:val="0"/>
                  <w:marBottom w:val="0"/>
                  <w:divBdr>
                    <w:top w:val="none" w:sz="0" w:space="0" w:color="auto"/>
                    <w:left w:val="none" w:sz="0" w:space="0" w:color="auto"/>
                    <w:bottom w:val="none" w:sz="0" w:space="0" w:color="auto"/>
                    <w:right w:val="none" w:sz="0" w:space="0" w:color="auto"/>
                  </w:divBdr>
                  <w:divsChild>
                    <w:div w:id="15276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704585">
      <w:bodyDiv w:val="1"/>
      <w:marLeft w:val="0"/>
      <w:marRight w:val="0"/>
      <w:marTop w:val="0"/>
      <w:marBottom w:val="0"/>
      <w:divBdr>
        <w:top w:val="none" w:sz="0" w:space="0" w:color="auto"/>
        <w:left w:val="none" w:sz="0" w:space="0" w:color="auto"/>
        <w:bottom w:val="none" w:sz="0" w:space="0" w:color="auto"/>
        <w:right w:val="none" w:sz="0" w:space="0" w:color="auto"/>
      </w:divBdr>
      <w:divsChild>
        <w:div w:id="713237172">
          <w:marLeft w:val="0"/>
          <w:marRight w:val="0"/>
          <w:marTop w:val="0"/>
          <w:marBottom w:val="0"/>
          <w:divBdr>
            <w:top w:val="none" w:sz="0" w:space="0" w:color="auto"/>
            <w:left w:val="none" w:sz="0" w:space="0" w:color="auto"/>
            <w:bottom w:val="none" w:sz="0" w:space="0" w:color="auto"/>
            <w:right w:val="none" w:sz="0" w:space="0" w:color="auto"/>
          </w:divBdr>
          <w:divsChild>
            <w:div w:id="1268318252">
              <w:marLeft w:val="0"/>
              <w:marRight w:val="0"/>
              <w:marTop w:val="0"/>
              <w:marBottom w:val="0"/>
              <w:divBdr>
                <w:top w:val="none" w:sz="0" w:space="0" w:color="auto"/>
                <w:left w:val="none" w:sz="0" w:space="0" w:color="auto"/>
                <w:bottom w:val="none" w:sz="0" w:space="0" w:color="auto"/>
                <w:right w:val="none" w:sz="0" w:space="0" w:color="auto"/>
              </w:divBdr>
              <w:divsChild>
                <w:div w:id="1450930716">
                  <w:marLeft w:val="0"/>
                  <w:marRight w:val="0"/>
                  <w:marTop w:val="0"/>
                  <w:marBottom w:val="0"/>
                  <w:divBdr>
                    <w:top w:val="none" w:sz="0" w:space="0" w:color="auto"/>
                    <w:left w:val="none" w:sz="0" w:space="0" w:color="auto"/>
                    <w:bottom w:val="none" w:sz="0" w:space="0" w:color="auto"/>
                    <w:right w:val="none" w:sz="0" w:space="0" w:color="auto"/>
                  </w:divBdr>
                  <w:divsChild>
                    <w:div w:id="57431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830802">
      <w:bodyDiv w:val="1"/>
      <w:marLeft w:val="0"/>
      <w:marRight w:val="0"/>
      <w:marTop w:val="0"/>
      <w:marBottom w:val="0"/>
      <w:divBdr>
        <w:top w:val="none" w:sz="0" w:space="0" w:color="auto"/>
        <w:left w:val="none" w:sz="0" w:space="0" w:color="auto"/>
        <w:bottom w:val="none" w:sz="0" w:space="0" w:color="auto"/>
        <w:right w:val="none" w:sz="0" w:space="0" w:color="auto"/>
      </w:divBdr>
      <w:divsChild>
        <w:div w:id="931553706">
          <w:marLeft w:val="0"/>
          <w:marRight w:val="0"/>
          <w:marTop w:val="0"/>
          <w:marBottom w:val="0"/>
          <w:divBdr>
            <w:top w:val="none" w:sz="0" w:space="0" w:color="auto"/>
            <w:left w:val="none" w:sz="0" w:space="0" w:color="auto"/>
            <w:bottom w:val="none" w:sz="0" w:space="0" w:color="auto"/>
            <w:right w:val="none" w:sz="0" w:space="0" w:color="auto"/>
          </w:divBdr>
          <w:divsChild>
            <w:div w:id="661549732">
              <w:marLeft w:val="0"/>
              <w:marRight w:val="0"/>
              <w:marTop w:val="0"/>
              <w:marBottom w:val="0"/>
              <w:divBdr>
                <w:top w:val="none" w:sz="0" w:space="0" w:color="auto"/>
                <w:left w:val="none" w:sz="0" w:space="0" w:color="auto"/>
                <w:bottom w:val="none" w:sz="0" w:space="0" w:color="auto"/>
                <w:right w:val="none" w:sz="0" w:space="0" w:color="auto"/>
              </w:divBdr>
              <w:divsChild>
                <w:div w:id="1827823223">
                  <w:marLeft w:val="0"/>
                  <w:marRight w:val="0"/>
                  <w:marTop w:val="0"/>
                  <w:marBottom w:val="0"/>
                  <w:divBdr>
                    <w:top w:val="none" w:sz="0" w:space="0" w:color="auto"/>
                    <w:left w:val="none" w:sz="0" w:space="0" w:color="auto"/>
                    <w:bottom w:val="none" w:sz="0" w:space="0" w:color="auto"/>
                    <w:right w:val="none" w:sz="0" w:space="0" w:color="auto"/>
                  </w:divBdr>
                  <w:divsChild>
                    <w:div w:id="50451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919949">
      <w:bodyDiv w:val="1"/>
      <w:marLeft w:val="0"/>
      <w:marRight w:val="0"/>
      <w:marTop w:val="0"/>
      <w:marBottom w:val="0"/>
      <w:divBdr>
        <w:top w:val="none" w:sz="0" w:space="0" w:color="auto"/>
        <w:left w:val="none" w:sz="0" w:space="0" w:color="auto"/>
        <w:bottom w:val="none" w:sz="0" w:space="0" w:color="auto"/>
        <w:right w:val="none" w:sz="0" w:space="0" w:color="auto"/>
      </w:divBdr>
      <w:divsChild>
        <w:div w:id="1925992967">
          <w:marLeft w:val="0"/>
          <w:marRight w:val="0"/>
          <w:marTop w:val="0"/>
          <w:marBottom w:val="0"/>
          <w:divBdr>
            <w:top w:val="none" w:sz="0" w:space="0" w:color="auto"/>
            <w:left w:val="none" w:sz="0" w:space="0" w:color="auto"/>
            <w:bottom w:val="none" w:sz="0" w:space="0" w:color="auto"/>
            <w:right w:val="none" w:sz="0" w:space="0" w:color="auto"/>
          </w:divBdr>
          <w:divsChild>
            <w:div w:id="2036925310">
              <w:marLeft w:val="0"/>
              <w:marRight w:val="0"/>
              <w:marTop w:val="0"/>
              <w:marBottom w:val="0"/>
              <w:divBdr>
                <w:top w:val="none" w:sz="0" w:space="0" w:color="auto"/>
                <w:left w:val="none" w:sz="0" w:space="0" w:color="auto"/>
                <w:bottom w:val="none" w:sz="0" w:space="0" w:color="auto"/>
                <w:right w:val="none" w:sz="0" w:space="0" w:color="auto"/>
              </w:divBdr>
              <w:divsChild>
                <w:div w:id="1220677525">
                  <w:marLeft w:val="0"/>
                  <w:marRight w:val="0"/>
                  <w:marTop w:val="0"/>
                  <w:marBottom w:val="0"/>
                  <w:divBdr>
                    <w:top w:val="none" w:sz="0" w:space="0" w:color="auto"/>
                    <w:left w:val="none" w:sz="0" w:space="0" w:color="auto"/>
                    <w:bottom w:val="none" w:sz="0" w:space="0" w:color="auto"/>
                    <w:right w:val="none" w:sz="0" w:space="0" w:color="auto"/>
                  </w:divBdr>
                  <w:divsChild>
                    <w:div w:id="1647323604">
                      <w:marLeft w:val="0"/>
                      <w:marRight w:val="0"/>
                      <w:marTop w:val="0"/>
                      <w:marBottom w:val="0"/>
                      <w:divBdr>
                        <w:top w:val="none" w:sz="0" w:space="0" w:color="auto"/>
                        <w:left w:val="none" w:sz="0" w:space="0" w:color="auto"/>
                        <w:bottom w:val="none" w:sz="0" w:space="0" w:color="auto"/>
                        <w:right w:val="none" w:sz="0" w:space="0" w:color="auto"/>
                      </w:divBdr>
                    </w:div>
                  </w:divsChild>
                </w:div>
                <w:div w:id="2138794028">
                  <w:marLeft w:val="0"/>
                  <w:marRight w:val="0"/>
                  <w:marTop w:val="0"/>
                  <w:marBottom w:val="0"/>
                  <w:divBdr>
                    <w:top w:val="none" w:sz="0" w:space="0" w:color="auto"/>
                    <w:left w:val="none" w:sz="0" w:space="0" w:color="auto"/>
                    <w:bottom w:val="none" w:sz="0" w:space="0" w:color="auto"/>
                    <w:right w:val="none" w:sz="0" w:space="0" w:color="auto"/>
                  </w:divBdr>
                  <w:divsChild>
                    <w:div w:id="168600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546760">
      <w:bodyDiv w:val="1"/>
      <w:marLeft w:val="0"/>
      <w:marRight w:val="0"/>
      <w:marTop w:val="0"/>
      <w:marBottom w:val="0"/>
      <w:divBdr>
        <w:top w:val="none" w:sz="0" w:space="0" w:color="auto"/>
        <w:left w:val="none" w:sz="0" w:space="0" w:color="auto"/>
        <w:bottom w:val="none" w:sz="0" w:space="0" w:color="auto"/>
        <w:right w:val="none" w:sz="0" w:space="0" w:color="auto"/>
      </w:divBdr>
      <w:divsChild>
        <w:div w:id="1885020819">
          <w:marLeft w:val="0"/>
          <w:marRight w:val="0"/>
          <w:marTop w:val="0"/>
          <w:marBottom w:val="0"/>
          <w:divBdr>
            <w:top w:val="none" w:sz="0" w:space="0" w:color="auto"/>
            <w:left w:val="none" w:sz="0" w:space="0" w:color="auto"/>
            <w:bottom w:val="none" w:sz="0" w:space="0" w:color="auto"/>
            <w:right w:val="none" w:sz="0" w:space="0" w:color="auto"/>
          </w:divBdr>
          <w:divsChild>
            <w:div w:id="1970087047">
              <w:marLeft w:val="0"/>
              <w:marRight w:val="0"/>
              <w:marTop w:val="0"/>
              <w:marBottom w:val="0"/>
              <w:divBdr>
                <w:top w:val="none" w:sz="0" w:space="0" w:color="auto"/>
                <w:left w:val="none" w:sz="0" w:space="0" w:color="auto"/>
                <w:bottom w:val="none" w:sz="0" w:space="0" w:color="auto"/>
                <w:right w:val="none" w:sz="0" w:space="0" w:color="auto"/>
              </w:divBdr>
              <w:divsChild>
                <w:div w:id="2136213351">
                  <w:marLeft w:val="0"/>
                  <w:marRight w:val="0"/>
                  <w:marTop w:val="0"/>
                  <w:marBottom w:val="0"/>
                  <w:divBdr>
                    <w:top w:val="none" w:sz="0" w:space="0" w:color="auto"/>
                    <w:left w:val="none" w:sz="0" w:space="0" w:color="auto"/>
                    <w:bottom w:val="none" w:sz="0" w:space="0" w:color="auto"/>
                    <w:right w:val="none" w:sz="0" w:space="0" w:color="auto"/>
                  </w:divBdr>
                  <w:divsChild>
                    <w:div w:id="73616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722014">
      <w:bodyDiv w:val="1"/>
      <w:marLeft w:val="0"/>
      <w:marRight w:val="0"/>
      <w:marTop w:val="0"/>
      <w:marBottom w:val="0"/>
      <w:divBdr>
        <w:top w:val="none" w:sz="0" w:space="0" w:color="auto"/>
        <w:left w:val="none" w:sz="0" w:space="0" w:color="auto"/>
        <w:bottom w:val="none" w:sz="0" w:space="0" w:color="auto"/>
        <w:right w:val="none" w:sz="0" w:space="0" w:color="auto"/>
      </w:divBdr>
      <w:divsChild>
        <w:div w:id="744644511">
          <w:marLeft w:val="0"/>
          <w:marRight w:val="0"/>
          <w:marTop w:val="0"/>
          <w:marBottom w:val="0"/>
          <w:divBdr>
            <w:top w:val="none" w:sz="0" w:space="0" w:color="auto"/>
            <w:left w:val="none" w:sz="0" w:space="0" w:color="auto"/>
            <w:bottom w:val="none" w:sz="0" w:space="0" w:color="auto"/>
            <w:right w:val="none" w:sz="0" w:space="0" w:color="auto"/>
          </w:divBdr>
          <w:divsChild>
            <w:div w:id="476580599">
              <w:marLeft w:val="0"/>
              <w:marRight w:val="0"/>
              <w:marTop w:val="0"/>
              <w:marBottom w:val="0"/>
              <w:divBdr>
                <w:top w:val="none" w:sz="0" w:space="0" w:color="auto"/>
                <w:left w:val="none" w:sz="0" w:space="0" w:color="auto"/>
                <w:bottom w:val="none" w:sz="0" w:space="0" w:color="auto"/>
                <w:right w:val="none" w:sz="0" w:space="0" w:color="auto"/>
              </w:divBdr>
              <w:divsChild>
                <w:div w:id="487327408">
                  <w:marLeft w:val="0"/>
                  <w:marRight w:val="0"/>
                  <w:marTop w:val="0"/>
                  <w:marBottom w:val="0"/>
                  <w:divBdr>
                    <w:top w:val="none" w:sz="0" w:space="0" w:color="auto"/>
                    <w:left w:val="none" w:sz="0" w:space="0" w:color="auto"/>
                    <w:bottom w:val="none" w:sz="0" w:space="0" w:color="auto"/>
                    <w:right w:val="none" w:sz="0" w:space="0" w:color="auto"/>
                  </w:divBdr>
                  <w:divsChild>
                    <w:div w:id="79548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306341">
      <w:bodyDiv w:val="1"/>
      <w:marLeft w:val="0"/>
      <w:marRight w:val="0"/>
      <w:marTop w:val="0"/>
      <w:marBottom w:val="0"/>
      <w:divBdr>
        <w:top w:val="none" w:sz="0" w:space="0" w:color="auto"/>
        <w:left w:val="none" w:sz="0" w:space="0" w:color="auto"/>
        <w:bottom w:val="none" w:sz="0" w:space="0" w:color="auto"/>
        <w:right w:val="none" w:sz="0" w:space="0" w:color="auto"/>
      </w:divBdr>
      <w:divsChild>
        <w:div w:id="90860384">
          <w:marLeft w:val="0"/>
          <w:marRight w:val="0"/>
          <w:marTop w:val="0"/>
          <w:marBottom w:val="0"/>
          <w:divBdr>
            <w:top w:val="none" w:sz="0" w:space="0" w:color="auto"/>
            <w:left w:val="none" w:sz="0" w:space="0" w:color="auto"/>
            <w:bottom w:val="none" w:sz="0" w:space="0" w:color="auto"/>
            <w:right w:val="none" w:sz="0" w:space="0" w:color="auto"/>
          </w:divBdr>
          <w:divsChild>
            <w:div w:id="1415081808">
              <w:marLeft w:val="0"/>
              <w:marRight w:val="0"/>
              <w:marTop w:val="0"/>
              <w:marBottom w:val="0"/>
              <w:divBdr>
                <w:top w:val="none" w:sz="0" w:space="0" w:color="auto"/>
                <w:left w:val="none" w:sz="0" w:space="0" w:color="auto"/>
                <w:bottom w:val="none" w:sz="0" w:space="0" w:color="auto"/>
                <w:right w:val="none" w:sz="0" w:space="0" w:color="auto"/>
              </w:divBdr>
              <w:divsChild>
                <w:div w:id="1931158689">
                  <w:marLeft w:val="0"/>
                  <w:marRight w:val="0"/>
                  <w:marTop w:val="0"/>
                  <w:marBottom w:val="0"/>
                  <w:divBdr>
                    <w:top w:val="none" w:sz="0" w:space="0" w:color="auto"/>
                    <w:left w:val="none" w:sz="0" w:space="0" w:color="auto"/>
                    <w:bottom w:val="none" w:sz="0" w:space="0" w:color="auto"/>
                    <w:right w:val="none" w:sz="0" w:space="0" w:color="auto"/>
                  </w:divBdr>
                  <w:divsChild>
                    <w:div w:id="19030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295851">
      <w:bodyDiv w:val="1"/>
      <w:marLeft w:val="0"/>
      <w:marRight w:val="0"/>
      <w:marTop w:val="0"/>
      <w:marBottom w:val="0"/>
      <w:divBdr>
        <w:top w:val="none" w:sz="0" w:space="0" w:color="auto"/>
        <w:left w:val="none" w:sz="0" w:space="0" w:color="auto"/>
        <w:bottom w:val="none" w:sz="0" w:space="0" w:color="auto"/>
        <w:right w:val="none" w:sz="0" w:space="0" w:color="auto"/>
      </w:divBdr>
      <w:divsChild>
        <w:div w:id="248320321">
          <w:marLeft w:val="0"/>
          <w:marRight w:val="0"/>
          <w:marTop w:val="0"/>
          <w:marBottom w:val="0"/>
          <w:divBdr>
            <w:top w:val="none" w:sz="0" w:space="0" w:color="auto"/>
            <w:left w:val="none" w:sz="0" w:space="0" w:color="auto"/>
            <w:bottom w:val="none" w:sz="0" w:space="0" w:color="auto"/>
            <w:right w:val="none" w:sz="0" w:space="0" w:color="auto"/>
          </w:divBdr>
          <w:divsChild>
            <w:div w:id="330253981">
              <w:marLeft w:val="0"/>
              <w:marRight w:val="0"/>
              <w:marTop w:val="0"/>
              <w:marBottom w:val="0"/>
              <w:divBdr>
                <w:top w:val="none" w:sz="0" w:space="0" w:color="auto"/>
                <w:left w:val="none" w:sz="0" w:space="0" w:color="auto"/>
                <w:bottom w:val="none" w:sz="0" w:space="0" w:color="auto"/>
                <w:right w:val="none" w:sz="0" w:space="0" w:color="auto"/>
              </w:divBdr>
              <w:divsChild>
                <w:div w:id="554631939">
                  <w:marLeft w:val="0"/>
                  <w:marRight w:val="0"/>
                  <w:marTop w:val="0"/>
                  <w:marBottom w:val="0"/>
                  <w:divBdr>
                    <w:top w:val="none" w:sz="0" w:space="0" w:color="auto"/>
                    <w:left w:val="none" w:sz="0" w:space="0" w:color="auto"/>
                    <w:bottom w:val="none" w:sz="0" w:space="0" w:color="auto"/>
                    <w:right w:val="none" w:sz="0" w:space="0" w:color="auto"/>
                  </w:divBdr>
                  <w:divsChild>
                    <w:div w:id="89793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653103">
      <w:bodyDiv w:val="1"/>
      <w:marLeft w:val="0"/>
      <w:marRight w:val="0"/>
      <w:marTop w:val="0"/>
      <w:marBottom w:val="0"/>
      <w:divBdr>
        <w:top w:val="none" w:sz="0" w:space="0" w:color="auto"/>
        <w:left w:val="none" w:sz="0" w:space="0" w:color="auto"/>
        <w:bottom w:val="none" w:sz="0" w:space="0" w:color="auto"/>
        <w:right w:val="none" w:sz="0" w:space="0" w:color="auto"/>
      </w:divBdr>
      <w:divsChild>
        <w:div w:id="976453000">
          <w:marLeft w:val="0"/>
          <w:marRight w:val="0"/>
          <w:marTop w:val="0"/>
          <w:marBottom w:val="0"/>
          <w:divBdr>
            <w:top w:val="none" w:sz="0" w:space="0" w:color="auto"/>
            <w:left w:val="none" w:sz="0" w:space="0" w:color="auto"/>
            <w:bottom w:val="none" w:sz="0" w:space="0" w:color="auto"/>
            <w:right w:val="none" w:sz="0" w:space="0" w:color="auto"/>
          </w:divBdr>
          <w:divsChild>
            <w:div w:id="1015496079">
              <w:marLeft w:val="0"/>
              <w:marRight w:val="0"/>
              <w:marTop w:val="0"/>
              <w:marBottom w:val="0"/>
              <w:divBdr>
                <w:top w:val="none" w:sz="0" w:space="0" w:color="auto"/>
                <w:left w:val="none" w:sz="0" w:space="0" w:color="auto"/>
                <w:bottom w:val="none" w:sz="0" w:space="0" w:color="auto"/>
                <w:right w:val="none" w:sz="0" w:space="0" w:color="auto"/>
              </w:divBdr>
              <w:divsChild>
                <w:div w:id="1407410908">
                  <w:marLeft w:val="0"/>
                  <w:marRight w:val="0"/>
                  <w:marTop w:val="0"/>
                  <w:marBottom w:val="0"/>
                  <w:divBdr>
                    <w:top w:val="none" w:sz="0" w:space="0" w:color="auto"/>
                    <w:left w:val="none" w:sz="0" w:space="0" w:color="auto"/>
                    <w:bottom w:val="none" w:sz="0" w:space="0" w:color="auto"/>
                    <w:right w:val="none" w:sz="0" w:space="0" w:color="auto"/>
                  </w:divBdr>
                  <w:divsChild>
                    <w:div w:id="101777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940614">
      <w:bodyDiv w:val="1"/>
      <w:marLeft w:val="0"/>
      <w:marRight w:val="0"/>
      <w:marTop w:val="0"/>
      <w:marBottom w:val="0"/>
      <w:divBdr>
        <w:top w:val="none" w:sz="0" w:space="0" w:color="auto"/>
        <w:left w:val="none" w:sz="0" w:space="0" w:color="auto"/>
        <w:bottom w:val="none" w:sz="0" w:space="0" w:color="auto"/>
        <w:right w:val="none" w:sz="0" w:space="0" w:color="auto"/>
      </w:divBdr>
      <w:divsChild>
        <w:div w:id="392511773">
          <w:marLeft w:val="0"/>
          <w:marRight w:val="0"/>
          <w:marTop w:val="0"/>
          <w:marBottom w:val="0"/>
          <w:divBdr>
            <w:top w:val="none" w:sz="0" w:space="0" w:color="auto"/>
            <w:left w:val="none" w:sz="0" w:space="0" w:color="auto"/>
            <w:bottom w:val="none" w:sz="0" w:space="0" w:color="auto"/>
            <w:right w:val="none" w:sz="0" w:space="0" w:color="auto"/>
          </w:divBdr>
          <w:divsChild>
            <w:div w:id="525170633">
              <w:marLeft w:val="0"/>
              <w:marRight w:val="0"/>
              <w:marTop w:val="0"/>
              <w:marBottom w:val="0"/>
              <w:divBdr>
                <w:top w:val="none" w:sz="0" w:space="0" w:color="auto"/>
                <w:left w:val="none" w:sz="0" w:space="0" w:color="auto"/>
                <w:bottom w:val="none" w:sz="0" w:space="0" w:color="auto"/>
                <w:right w:val="none" w:sz="0" w:space="0" w:color="auto"/>
              </w:divBdr>
              <w:divsChild>
                <w:div w:id="760956721">
                  <w:marLeft w:val="0"/>
                  <w:marRight w:val="0"/>
                  <w:marTop w:val="0"/>
                  <w:marBottom w:val="0"/>
                  <w:divBdr>
                    <w:top w:val="none" w:sz="0" w:space="0" w:color="auto"/>
                    <w:left w:val="none" w:sz="0" w:space="0" w:color="auto"/>
                    <w:bottom w:val="none" w:sz="0" w:space="0" w:color="auto"/>
                    <w:right w:val="none" w:sz="0" w:space="0" w:color="auto"/>
                  </w:divBdr>
                  <w:divsChild>
                    <w:div w:id="51780317">
                      <w:marLeft w:val="0"/>
                      <w:marRight w:val="0"/>
                      <w:marTop w:val="0"/>
                      <w:marBottom w:val="0"/>
                      <w:divBdr>
                        <w:top w:val="none" w:sz="0" w:space="0" w:color="auto"/>
                        <w:left w:val="none" w:sz="0" w:space="0" w:color="auto"/>
                        <w:bottom w:val="none" w:sz="0" w:space="0" w:color="auto"/>
                        <w:right w:val="none" w:sz="0" w:space="0" w:color="auto"/>
                      </w:divBdr>
                    </w:div>
                  </w:divsChild>
                </w:div>
                <w:div w:id="390268975">
                  <w:marLeft w:val="0"/>
                  <w:marRight w:val="0"/>
                  <w:marTop w:val="0"/>
                  <w:marBottom w:val="0"/>
                  <w:divBdr>
                    <w:top w:val="none" w:sz="0" w:space="0" w:color="auto"/>
                    <w:left w:val="none" w:sz="0" w:space="0" w:color="auto"/>
                    <w:bottom w:val="none" w:sz="0" w:space="0" w:color="auto"/>
                    <w:right w:val="none" w:sz="0" w:space="0" w:color="auto"/>
                  </w:divBdr>
                  <w:divsChild>
                    <w:div w:id="1327170184">
                      <w:marLeft w:val="0"/>
                      <w:marRight w:val="0"/>
                      <w:marTop w:val="0"/>
                      <w:marBottom w:val="0"/>
                      <w:divBdr>
                        <w:top w:val="none" w:sz="0" w:space="0" w:color="auto"/>
                        <w:left w:val="none" w:sz="0" w:space="0" w:color="auto"/>
                        <w:bottom w:val="none" w:sz="0" w:space="0" w:color="auto"/>
                        <w:right w:val="none" w:sz="0" w:space="0" w:color="auto"/>
                      </w:divBdr>
                    </w:div>
                  </w:divsChild>
                </w:div>
                <w:div w:id="1543246066">
                  <w:marLeft w:val="0"/>
                  <w:marRight w:val="0"/>
                  <w:marTop w:val="0"/>
                  <w:marBottom w:val="0"/>
                  <w:divBdr>
                    <w:top w:val="none" w:sz="0" w:space="0" w:color="auto"/>
                    <w:left w:val="none" w:sz="0" w:space="0" w:color="auto"/>
                    <w:bottom w:val="none" w:sz="0" w:space="0" w:color="auto"/>
                    <w:right w:val="none" w:sz="0" w:space="0" w:color="auto"/>
                  </w:divBdr>
                  <w:divsChild>
                    <w:div w:id="1957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19204">
          <w:marLeft w:val="0"/>
          <w:marRight w:val="0"/>
          <w:marTop w:val="0"/>
          <w:marBottom w:val="0"/>
          <w:divBdr>
            <w:top w:val="none" w:sz="0" w:space="0" w:color="auto"/>
            <w:left w:val="none" w:sz="0" w:space="0" w:color="auto"/>
            <w:bottom w:val="none" w:sz="0" w:space="0" w:color="auto"/>
            <w:right w:val="none" w:sz="0" w:space="0" w:color="auto"/>
          </w:divBdr>
          <w:divsChild>
            <w:div w:id="533815112">
              <w:marLeft w:val="0"/>
              <w:marRight w:val="0"/>
              <w:marTop w:val="0"/>
              <w:marBottom w:val="0"/>
              <w:divBdr>
                <w:top w:val="none" w:sz="0" w:space="0" w:color="auto"/>
                <w:left w:val="none" w:sz="0" w:space="0" w:color="auto"/>
                <w:bottom w:val="none" w:sz="0" w:space="0" w:color="auto"/>
                <w:right w:val="none" w:sz="0" w:space="0" w:color="auto"/>
              </w:divBdr>
              <w:divsChild>
                <w:div w:id="2120290683">
                  <w:marLeft w:val="0"/>
                  <w:marRight w:val="0"/>
                  <w:marTop w:val="0"/>
                  <w:marBottom w:val="0"/>
                  <w:divBdr>
                    <w:top w:val="none" w:sz="0" w:space="0" w:color="auto"/>
                    <w:left w:val="none" w:sz="0" w:space="0" w:color="auto"/>
                    <w:bottom w:val="none" w:sz="0" w:space="0" w:color="auto"/>
                    <w:right w:val="none" w:sz="0" w:space="0" w:color="auto"/>
                  </w:divBdr>
                  <w:divsChild>
                    <w:div w:id="212726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873640">
      <w:bodyDiv w:val="1"/>
      <w:marLeft w:val="0"/>
      <w:marRight w:val="0"/>
      <w:marTop w:val="0"/>
      <w:marBottom w:val="0"/>
      <w:divBdr>
        <w:top w:val="none" w:sz="0" w:space="0" w:color="auto"/>
        <w:left w:val="none" w:sz="0" w:space="0" w:color="auto"/>
        <w:bottom w:val="none" w:sz="0" w:space="0" w:color="auto"/>
        <w:right w:val="none" w:sz="0" w:space="0" w:color="auto"/>
      </w:divBdr>
      <w:divsChild>
        <w:div w:id="1227689544">
          <w:marLeft w:val="0"/>
          <w:marRight w:val="0"/>
          <w:marTop w:val="0"/>
          <w:marBottom w:val="0"/>
          <w:divBdr>
            <w:top w:val="none" w:sz="0" w:space="0" w:color="auto"/>
            <w:left w:val="none" w:sz="0" w:space="0" w:color="auto"/>
            <w:bottom w:val="none" w:sz="0" w:space="0" w:color="auto"/>
            <w:right w:val="none" w:sz="0" w:space="0" w:color="auto"/>
          </w:divBdr>
          <w:divsChild>
            <w:div w:id="2116703330">
              <w:marLeft w:val="0"/>
              <w:marRight w:val="0"/>
              <w:marTop w:val="0"/>
              <w:marBottom w:val="0"/>
              <w:divBdr>
                <w:top w:val="none" w:sz="0" w:space="0" w:color="auto"/>
                <w:left w:val="none" w:sz="0" w:space="0" w:color="auto"/>
                <w:bottom w:val="none" w:sz="0" w:space="0" w:color="auto"/>
                <w:right w:val="none" w:sz="0" w:space="0" w:color="auto"/>
              </w:divBdr>
              <w:divsChild>
                <w:div w:id="279383561">
                  <w:marLeft w:val="0"/>
                  <w:marRight w:val="0"/>
                  <w:marTop w:val="0"/>
                  <w:marBottom w:val="0"/>
                  <w:divBdr>
                    <w:top w:val="none" w:sz="0" w:space="0" w:color="auto"/>
                    <w:left w:val="none" w:sz="0" w:space="0" w:color="auto"/>
                    <w:bottom w:val="none" w:sz="0" w:space="0" w:color="auto"/>
                    <w:right w:val="none" w:sz="0" w:space="0" w:color="auto"/>
                  </w:divBdr>
                  <w:divsChild>
                    <w:div w:id="28805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309425">
      <w:bodyDiv w:val="1"/>
      <w:marLeft w:val="0"/>
      <w:marRight w:val="0"/>
      <w:marTop w:val="0"/>
      <w:marBottom w:val="0"/>
      <w:divBdr>
        <w:top w:val="none" w:sz="0" w:space="0" w:color="auto"/>
        <w:left w:val="none" w:sz="0" w:space="0" w:color="auto"/>
        <w:bottom w:val="none" w:sz="0" w:space="0" w:color="auto"/>
        <w:right w:val="none" w:sz="0" w:space="0" w:color="auto"/>
      </w:divBdr>
      <w:divsChild>
        <w:div w:id="758448318">
          <w:marLeft w:val="0"/>
          <w:marRight w:val="0"/>
          <w:marTop w:val="0"/>
          <w:marBottom w:val="0"/>
          <w:divBdr>
            <w:top w:val="none" w:sz="0" w:space="0" w:color="auto"/>
            <w:left w:val="none" w:sz="0" w:space="0" w:color="auto"/>
            <w:bottom w:val="none" w:sz="0" w:space="0" w:color="auto"/>
            <w:right w:val="none" w:sz="0" w:space="0" w:color="auto"/>
          </w:divBdr>
          <w:divsChild>
            <w:div w:id="389160761">
              <w:marLeft w:val="0"/>
              <w:marRight w:val="0"/>
              <w:marTop w:val="0"/>
              <w:marBottom w:val="0"/>
              <w:divBdr>
                <w:top w:val="none" w:sz="0" w:space="0" w:color="auto"/>
                <w:left w:val="none" w:sz="0" w:space="0" w:color="auto"/>
                <w:bottom w:val="none" w:sz="0" w:space="0" w:color="auto"/>
                <w:right w:val="none" w:sz="0" w:space="0" w:color="auto"/>
              </w:divBdr>
              <w:divsChild>
                <w:div w:id="919212914">
                  <w:marLeft w:val="0"/>
                  <w:marRight w:val="0"/>
                  <w:marTop w:val="0"/>
                  <w:marBottom w:val="0"/>
                  <w:divBdr>
                    <w:top w:val="none" w:sz="0" w:space="0" w:color="auto"/>
                    <w:left w:val="none" w:sz="0" w:space="0" w:color="auto"/>
                    <w:bottom w:val="none" w:sz="0" w:space="0" w:color="auto"/>
                    <w:right w:val="none" w:sz="0" w:space="0" w:color="auto"/>
                  </w:divBdr>
                </w:div>
              </w:divsChild>
            </w:div>
            <w:div w:id="1730805869">
              <w:marLeft w:val="0"/>
              <w:marRight w:val="0"/>
              <w:marTop w:val="0"/>
              <w:marBottom w:val="0"/>
              <w:divBdr>
                <w:top w:val="none" w:sz="0" w:space="0" w:color="auto"/>
                <w:left w:val="none" w:sz="0" w:space="0" w:color="auto"/>
                <w:bottom w:val="none" w:sz="0" w:space="0" w:color="auto"/>
                <w:right w:val="none" w:sz="0" w:space="0" w:color="auto"/>
              </w:divBdr>
              <w:divsChild>
                <w:div w:id="144959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921407">
      <w:bodyDiv w:val="1"/>
      <w:marLeft w:val="0"/>
      <w:marRight w:val="0"/>
      <w:marTop w:val="0"/>
      <w:marBottom w:val="0"/>
      <w:divBdr>
        <w:top w:val="none" w:sz="0" w:space="0" w:color="auto"/>
        <w:left w:val="none" w:sz="0" w:space="0" w:color="auto"/>
        <w:bottom w:val="none" w:sz="0" w:space="0" w:color="auto"/>
        <w:right w:val="none" w:sz="0" w:space="0" w:color="auto"/>
      </w:divBdr>
      <w:divsChild>
        <w:div w:id="475419687">
          <w:marLeft w:val="0"/>
          <w:marRight w:val="0"/>
          <w:marTop w:val="0"/>
          <w:marBottom w:val="0"/>
          <w:divBdr>
            <w:top w:val="none" w:sz="0" w:space="0" w:color="auto"/>
            <w:left w:val="none" w:sz="0" w:space="0" w:color="auto"/>
            <w:bottom w:val="none" w:sz="0" w:space="0" w:color="auto"/>
            <w:right w:val="none" w:sz="0" w:space="0" w:color="auto"/>
          </w:divBdr>
          <w:divsChild>
            <w:div w:id="1410154084">
              <w:marLeft w:val="0"/>
              <w:marRight w:val="0"/>
              <w:marTop w:val="0"/>
              <w:marBottom w:val="0"/>
              <w:divBdr>
                <w:top w:val="none" w:sz="0" w:space="0" w:color="auto"/>
                <w:left w:val="none" w:sz="0" w:space="0" w:color="auto"/>
                <w:bottom w:val="none" w:sz="0" w:space="0" w:color="auto"/>
                <w:right w:val="none" w:sz="0" w:space="0" w:color="auto"/>
              </w:divBdr>
              <w:divsChild>
                <w:div w:id="885533908">
                  <w:marLeft w:val="0"/>
                  <w:marRight w:val="0"/>
                  <w:marTop w:val="0"/>
                  <w:marBottom w:val="0"/>
                  <w:divBdr>
                    <w:top w:val="none" w:sz="0" w:space="0" w:color="auto"/>
                    <w:left w:val="none" w:sz="0" w:space="0" w:color="auto"/>
                    <w:bottom w:val="none" w:sz="0" w:space="0" w:color="auto"/>
                    <w:right w:val="none" w:sz="0" w:space="0" w:color="auto"/>
                  </w:divBdr>
                  <w:divsChild>
                    <w:div w:id="22171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863974">
      <w:bodyDiv w:val="1"/>
      <w:marLeft w:val="0"/>
      <w:marRight w:val="0"/>
      <w:marTop w:val="0"/>
      <w:marBottom w:val="0"/>
      <w:divBdr>
        <w:top w:val="none" w:sz="0" w:space="0" w:color="auto"/>
        <w:left w:val="none" w:sz="0" w:space="0" w:color="auto"/>
        <w:bottom w:val="none" w:sz="0" w:space="0" w:color="auto"/>
        <w:right w:val="none" w:sz="0" w:space="0" w:color="auto"/>
      </w:divBdr>
      <w:divsChild>
        <w:div w:id="1764497876">
          <w:marLeft w:val="0"/>
          <w:marRight w:val="0"/>
          <w:marTop w:val="0"/>
          <w:marBottom w:val="0"/>
          <w:divBdr>
            <w:top w:val="none" w:sz="0" w:space="0" w:color="auto"/>
            <w:left w:val="none" w:sz="0" w:space="0" w:color="auto"/>
            <w:bottom w:val="none" w:sz="0" w:space="0" w:color="auto"/>
            <w:right w:val="none" w:sz="0" w:space="0" w:color="auto"/>
          </w:divBdr>
          <w:divsChild>
            <w:div w:id="1691493161">
              <w:marLeft w:val="0"/>
              <w:marRight w:val="0"/>
              <w:marTop w:val="0"/>
              <w:marBottom w:val="0"/>
              <w:divBdr>
                <w:top w:val="none" w:sz="0" w:space="0" w:color="auto"/>
                <w:left w:val="none" w:sz="0" w:space="0" w:color="auto"/>
                <w:bottom w:val="none" w:sz="0" w:space="0" w:color="auto"/>
                <w:right w:val="none" w:sz="0" w:space="0" w:color="auto"/>
              </w:divBdr>
              <w:divsChild>
                <w:div w:id="1094590135">
                  <w:marLeft w:val="0"/>
                  <w:marRight w:val="0"/>
                  <w:marTop w:val="0"/>
                  <w:marBottom w:val="0"/>
                  <w:divBdr>
                    <w:top w:val="none" w:sz="0" w:space="0" w:color="auto"/>
                    <w:left w:val="none" w:sz="0" w:space="0" w:color="auto"/>
                    <w:bottom w:val="none" w:sz="0" w:space="0" w:color="auto"/>
                    <w:right w:val="none" w:sz="0" w:space="0" w:color="auto"/>
                  </w:divBdr>
                  <w:divsChild>
                    <w:div w:id="6578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913822">
      <w:bodyDiv w:val="1"/>
      <w:marLeft w:val="0"/>
      <w:marRight w:val="0"/>
      <w:marTop w:val="0"/>
      <w:marBottom w:val="0"/>
      <w:divBdr>
        <w:top w:val="none" w:sz="0" w:space="0" w:color="auto"/>
        <w:left w:val="none" w:sz="0" w:space="0" w:color="auto"/>
        <w:bottom w:val="none" w:sz="0" w:space="0" w:color="auto"/>
        <w:right w:val="none" w:sz="0" w:space="0" w:color="auto"/>
      </w:divBdr>
      <w:divsChild>
        <w:div w:id="297415156">
          <w:marLeft w:val="0"/>
          <w:marRight w:val="0"/>
          <w:marTop w:val="0"/>
          <w:marBottom w:val="0"/>
          <w:divBdr>
            <w:top w:val="none" w:sz="0" w:space="0" w:color="auto"/>
            <w:left w:val="none" w:sz="0" w:space="0" w:color="auto"/>
            <w:bottom w:val="none" w:sz="0" w:space="0" w:color="auto"/>
            <w:right w:val="none" w:sz="0" w:space="0" w:color="auto"/>
          </w:divBdr>
          <w:divsChild>
            <w:div w:id="616641820">
              <w:marLeft w:val="0"/>
              <w:marRight w:val="0"/>
              <w:marTop w:val="0"/>
              <w:marBottom w:val="0"/>
              <w:divBdr>
                <w:top w:val="none" w:sz="0" w:space="0" w:color="auto"/>
                <w:left w:val="none" w:sz="0" w:space="0" w:color="auto"/>
                <w:bottom w:val="none" w:sz="0" w:space="0" w:color="auto"/>
                <w:right w:val="none" w:sz="0" w:space="0" w:color="auto"/>
              </w:divBdr>
              <w:divsChild>
                <w:div w:id="608703707">
                  <w:marLeft w:val="0"/>
                  <w:marRight w:val="0"/>
                  <w:marTop w:val="0"/>
                  <w:marBottom w:val="0"/>
                  <w:divBdr>
                    <w:top w:val="none" w:sz="0" w:space="0" w:color="auto"/>
                    <w:left w:val="none" w:sz="0" w:space="0" w:color="auto"/>
                    <w:bottom w:val="none" w:sz="0" w:space="0" w:color="auto"/>
                    <w:right w:val="none" w:sz="0" w:space="0" w:color="auto"/>
                  </w:divBdr>
                  <w:divsChild>
                    <w:div w:id="190401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105307">
      <w:bodyDiv w:val="1"/>
      <w:marLeft w:val="0"/>
      <w:marRight w:val="0"/>
      <w:marTop w:val="0"/>
      <w:marBottom w:val="0"/>
      <w:divBdr>
        <w:top w:val="none" w:sz="0" w:space="0" w:color="auto"/>
        <w:left w:val="none" w:sz="0" w:space="0" w:color="auto"/>
        <w:bottom w:val="none" w:sz="0" w:space="0" w:color="auto"/>
        <w:right w:val="none" w:sz="0" w:space="0" w:color="auto"/>
      </w:divBdr>
    </w:div>
    <w:div w:id="2042701613">
      <w:bodyDiv w:val="1"/>
      <w:marLeft w:val="0"/>
      <w:marRight w:val="0"/>
      <w:marTop w:val="0"/>
      <w:marBottom w:val="0"/>
      <w:divBdr>
        <w:top w:val="none" w:sz="0" w:space="0" w:color="auto"/>
        <w:left w:val="none" w:sz="0" w:space="0" w:color="auto"/>
        <w:bottom w:val="none" w:sz="0" w:space="0" w:color="auto"/>
        <w:right w:val="none" w:sz="0" w:space="0" w:color="auto"/>
      </w:divBdr>
      <w:divsChild>
        <w:div w:id="176121346">
          <w:marLeft w:val="0"/>
          <w:marRight w:val="0"/>
          <w:marTop w:val="0"/>
          <w:marBottom w:val="0"/>
          <w:divBdr>
            <w:top w:val="none" w:sz="0" w:space="0" w:color="auto"/>
            <w:left w:val="none" w:sz="0" w:space="0" w:color="auto"/>
            <w:bottom w:val="none" w:sz="0" w:space="0" w:color="auto"/>
            <w:right w:val="none" w:sz="0" w:space="0" w:color="auto"/>
          </w:divBdr>
          <w:divsChild>
            <w:div w:id="1592658578">
              <w:marLeft w:val="0"/>
              <w:marRight w:val="0"/>
              <w:marTop w:val="0"/>
              <w:marBottom w:val="0"/>
              <w:divBdr>
                <w:top w:val="none" w:sz="0" w:space="0" w:color="auto"/>
                <w:left w:val="none" w:sz="0" w:space="0" w:color="auto"/>
                <w:bottom w:val="none" w:sz="0" w:space="0" w:color="auto"/>
                <w:right w:val="none" w:sz="0" w:space="0" w:color="auto"/>
              </w:divBdr>
              <w:divsChild>
                <w:div w:id="852259640">
                  <w:marLeft w:val="0"/>
                  <w:marRight w:val="0"/>
                  <w:marTop w:val="0"/>
                  <w:marBottom w:val="0"/>
                  <w:divBdr>
                    <w:top w:val="none" w:sz="0" w:space="0" w:color="auto"/>
                    <w:left w:val="none" w:sz="0" w:space="0" w:color="auto"/>
                    <w:bottom w:val="none" w:sz="0" w:space="0" w:color="auto"/>
                    <w:right w:val="none" w:sz="0" w:space="0" w:color="auto"/>
                  </w:divBdr>
                  <w:divsChild>
                    <w:div w:id="156421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289993">
      <w:bodyDiv w:val="1"/>
      <w:marLeft w:val="0"/>
      <w:marRight w:val="0"/>
      <w:marTop w:val="0"/>
      <w:marBottom w:val="0"/>
      <w:divBdr>
        <w:top w:val="none" w:sz="0" w:space="0" w:color="auto"/>
        <w:left w:val="none" w:sz="0" w:space="0" w:color="auto"/>
        <w:bottom w:val="none" w:sz="0" w:space="0" w:color="auto"/>
        <w:right w:val="none" w:sz="0" w:space="0" w:color="auto"/>
      </w:divBdr>
      <w:divsChild>
        <w:div w:id="346060448">
          <w:marLeft w:val="0"/>
          <w:marRight w:val="0"/>
          <w:marTop w:val="0"/>
          <w:marBottom w:val="0"/>
          <w:divBdr>
            <w:top w:val="none" w:sz="0" w:space="0" w:color="auto"/>
            <w:left w:val="none" w:sz="0" w:space="0" w:color="auto"/>
            <w:bottom w:val="none" w:sz="0" w:space="0" w:color="auto"/>
            <w:right w:val="none" w:sz="0" w:space="0" w:color="auto"/>
          </w:divBdr>
          <w:divsChild>
            <w:div w:id="1975287100">
              <w:marLeft w:val="0"/>
              <w:marRight w:val="0"/>
              <w:marTop w:val="0"/>
              <w:marBottom w:val="0"/>
              <w:divBdr>
                <w:top w:val="none" w:sz="0" w:space="0" w:color="auto"/>
                <w:left w:val="none" w:sz="0" w:space="0" w:color="auto"/>
                <w:bottom w:val="none" w:sz="0" w:space="0" w:color="auto"/>
                <w:right w:val="none" w:sz="0" w:space="0" w:color="auto"/>
              </w:divBdr>
              <w:divsChild>
                <w:div w:id="906770779">
                  <w:marLeft w:val="0"/>
                  <w:marRight w:val="0"/>
                  <w:marTop w:val="0"/>
                  <w:marBottom w:val="0"/>
                  <w:divBdr>
                    <w:top w:val="none" w:sz="0" w:space="0" w:color="auto"/>
                    <w:left w:val="none" w:sz="0" w:space="0" w:color="auto"/>
                    <w:bottom w:val="none" w:sz="0" w:space="0" w:color="auto"/>
                    <w:right w:val="none" w:sz="0" w:space="0" w:color="auto"/>
                  </w:divBdr>
                  <w:divsChild>
                    <w:div w:id="105316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954715">
      <w:bodyDiv w:val="1"/>
      <w:marLeft w:val="0"/>
      <w:marRight w:val="0"/>
      <w:marTop w:val="0"/>
      <w:marBottom w:val="0"/>
      <w:divBdr>
        <w:top w:val="none" w:sz="0" w:space="0" w:color="auto"/>
        <w:left w:val="none" w:sz="0" w:space="0" w:color="auto"/>
        <w:bottom w:val="none" w:sz="0" w:space="0" w:color="auto"/>
        <w:right w:val="none" w:sz="0" w:space="0" w:color="auto"/>
      </w:divBdr>
      <w:divsChild>
        <w:div w:id="1809666961">
          <w:marLeft w:val="0"/>
          <w:marRight w:val="0"/>
          <w:marTop w:val="0"/>
          <w:marBottom w:val="0"/>
          <w:divBdr>
            <w:top w:val="none" w:sz="0" w:space="0" w:color="auto"/>
            <w:left w:val="none" w:sz="0" w:space="0" w:color="auto"/>
            <w:bottom w:val="none" w:sz="0" w:space="0" w:color="auto"/>
            <w:right w:val="none" w:sz="0" w:space="0" w:color="auto"/>
          </w:divBdr>
          <w:divsChild>
            <w:div w:id="1734111319">
              <w:marLeft w:val="0"/>
              <w:marRight w:val="0"/>
              <w:marTop w:val="0"/>
              <w:marBottom w:val="0"/>
              <w:divBdr>
                <w:top w:val="none" w:sz="0" w:space="0" w:color="auto"/>
                <w:left w:val="none" w:sz="0" w:space="0" w:color="auto"/>
                <w:bottom w:val="none" w:sz="0" w:space="0" w:color="auto"/>
                <w:right w:val="none" w:sz="0" w:space="0" w:color="auto"/>
              </w:divBdr>
              <w:divsChild>
                <w:div w:id="555552945">
                  <w:marLeft w:val="0"/>
                  <w:marRight w:val="0"/>
                  <w:marTop w:val="0"/>
                  <w:marBottom w:val="0"/>
                  <w:divBdr>
                    <w:top w:val="none" w:sz="0" w:space="0" w:color="auto"/>
                    <w:left w:val="none" w:sz="0" w:space="0" w:color="auto"/>
                    <w:bottom w:val="none" w:sz="0" w:space="0" w:color="auto"/>
                    <w:right w:val="none" w:sz="0" w:space="0" w:color="auto"/>
                  </w:divBdr>
                  <w:divsChild>
                    <w:div w:id="159365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387713">
      <w:bodyDiv w:val="1"/>
      <w:marLeft w:val="0"/>
      <w:marRight w:val="0"/>
      <w:marTop w:val="0"/>
      <w:marBottom w:val="0"/>
      <w:divBdr>
        <w:top w:val="none" w:sz="0" w:space="0" w:color="auto"/>
        <w:left w:val="none" w:sz="0" w:space="0" w:color="auto"/>
        <w:bottom w:val="none" w:sz="0" w:space="0" w:color="auto"/>
        <w:right w:val="none" w:sz="0" w:space="0" w:color="auto"/>
      </w:divBdr>
      <w:divsChild>
        <w:div w:id="775638231">
          <w:marLeft w:val="0"/>
          <w:marRight w:val="0"/>
          <w:marTop w:val="0"/>
          <w:marBottom w:val="0"/>
          <w:divBdr>
            <w:top w:val="none" w:sz="0" w:space="0" w:color="auto"/>
            <w:left w:val="none" w:sz="0" w:space="0" w:color="auto"/>
            <w:bottom w:val="none" w:sz="0" w:space="0" w:color="auto"/>
            <w:right w:val="none" w:sz="0" w:space="0" w:color="auto"/>
          </w:divBdr>
          <w:divsChild>
            <w:div w:id="176653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04130">
      <w:bodyDiv w:val="1"/>
      <w:marLeft w:val="0"/>
      <w:marRight w:val="0"/>
      <w:marTop w:val="0"/>
      <w:marBottom w:val="0"/>
      <w:divBdr>
        <w:top w:val="none" w:sz="0" w:space="0" w:color="auto"/>
        <w:left w:val="none" w:sz="0" w:space="0" w:color="auto"/>
        <w:bottom w:val="none" w:sz="0" w:space="0" w:color="auto"/>
        <w:right w:val="none" w:sz="0" w:space="0" w:color="auto"/>
      </w:divBdr>
      <w:divsChild>
        <w:div w:id="1783723853">
          <w:marLeft w:val="0"/>
          <w:marRight w:val="0"/>
          <w:marTop w:val="0"/>
          <w:marBottom w:val="0"/>
          <w:divBdr>
            <w:top w:val="none" w:sz="0" w:space="0" w:color="auto"/>
            <w:left w:val="none" w:sz="0" w:space="0" w:color="auto"/>
            <w:bottom w:val="none" w:sz="0" w:space="0" w:color="auto"/>
            <w:right w:val="none" w:sz="0" w:space="0" w:color="auto"/>
          </w:divBdr>
          <w:divsChild>
            <w:div w:id="1785464929">
              <w:marLeft w:val="0"/>
              <w:marRight w:val="0"/>
              <w:marTop w:val="0"/>
              <w:marBottom w:val="0"/>
              <w:divBdr>
                <w:top w:val="none" w:sz="0" w:space="0" w:color="auto"/>
                <w:left w:val="none" w:sz="0" w:space="0" w:color="auto"/>
                <w:bottom w:val="none" w:sz="0" w:space="0" w:color="auto"/>
                <w:right w:val="none" w:sz="0" w:space="0" w:color="auto"/>
              </w:divBdr>
              <w:divsChild>
                <w:div w:id="941379045">
                  <w:marLeft w:val="0"/>
                  <w:marRight w:val="0"/>
                  <w:marTop w:val="0"/>
                  <w:marBottom w:val="0"/>
                  <w:divBdr>
                    <w:top w:val="none" w:sz="0" w:space="0" w:color="auto"/>
                    <w:left w:val="none" w:sz="0" w:space="0" w:color="auto"/>
                    <w:bottom w:val="none" w:sz="0" w:space="0" w:color="auto"/>
                    <w:right w:val="none" w:sz="0" w:space="0" w:color="auto"/>
                  </w:divBdr>
                  <w:divsChild>
                    <w:div w:id="172452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823041">
      <w:bodyDiv w:val="1"/>
      <w:marLeft w:val="0"/>
      <w:marRight w:val="0"/>
      <w:marTop w:val="0"/>
      <w:marBottom w:val="0"/>
      <w:divBdr>
        <w:top w:val="none" w:sz="0" w:space="0" w:color="auto"/>
        <w:left w:val="none" w:sz="0" w:space="0" w:color="auto"/>
        <w:bottom w:val="none" w:sz="0" w:space="0" w:color="auto"/>
        <w:right w:val="none" w:sz="0" w:space="0" w:color="auto"/>
      </w:divBdr>
      <w:divsChild>
        <w:div w:id="391346281">
          <w:marLeft w:val="0"/>
          <w:marRight w:val="0"/>
          <w:marTop w:val="0"/>
          <w:marBottom w:val="0"/>
          <w:divBdr>
            <w:top w:val="none" w:sz="0" w:space="0" w:color="auto"/>
            <w:left w:val="none" w:sz="0" w:space="0" w:color="auto"/>
            <w:bottom w:val="none" w:sz="0" w:space="0" w:color="auto"/>
            <w:right w:val="none" w:sz="0" w:space="0" w:color="auto"/>
          </w:divBdr>
          <w:divsChild>
            <w:div w:id="153374135">
              <w:marLeft w:val="0"/>
              <w:marRight w:val="0"/>
              <w:marTop w:val="0"/>
              <w:marBottom w:val="0"/>
              <w:divBdr>
                <w:top w:val="none" w:sz="0" w:space="0" w:color="auto"/>
                <w:left w:val="none" w:sz="0" w:space="0" w:color="auto"/>
                <w:bottom w:val="none" w:sz="0" w:space="0" w:color="auto"/>
                <w:right w:val="none" w:sz="0" w:space="0" w:color="auto"/>
              </w:divBdr>
              <w:divsChild>
                <w:div w:id="313068211">
                  <w:marLeft w:val="0"/>
                  <w:marRight w:val="0"/>
                  <w:marTop w:val="0"/>
                  <w:marBottom w:val="0"/>
                  <w:divBdr>
                    <w:top w:val="none" w:sz="0" w:space="0" w:color="auto"/>
                    <w:left w:val="none" w:sz="0" w:space="0" w:color="auto"/>
                    <w:bottom w:val="none" w:sz="0" w:space="0" w:color="auto"/>
                    <w:right w:val="none" w:sz="0" w:space="0" w:color="auto"/>
                  </w:divBdr>
                  <w:divsChild>
                    <w:div w:id="88174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631862">
      <w:bodyDiv w:val="1"/>
      <w:marLeft w:val="0"/>
      <w:marRight w:val="0"/>
      <w:marTop w:val="0"/>
      <w:marBottom w:val="0"/>
      <w:divBdr>
        <w:top w:val="none" w:sz="0" w:space="0" w:color="auto"/>
        <w:left w:val="none" w:sz="0" w:space="0" w:color="auto"/>
        <w:bottom w:val="none" w:sz="0" w:space="0" w:color="auto"/>
        <w:right w:val="none" w:sz="0" w:space="0" w:color="auto"/>
      </w:divBdr>
      <w:divsChild>
        <w:div w:id="1725835764">
          <w:marLeft w:val="0"/>
          <w:marRight w:val="0"/>
          <w:marTop w:val="0"/>
          <w:marBottom w:val="0"/>
          <w:divBdr>
            <w:top w:val="none" w:sz="0" w:space="0" w:color="auto"/>
            <w:left w:val="none" w:sz="0" w:space="0" w:color="auto"/>
            <w:bottom w:val="none" w:sz="0" w:space="0" w:color="auto"/>
            <w:right w:val="none" w:sz="0" w:space="0" w:color="auto"/>
          </w:divBdr>
          <w:divsChild>
            <w:div w:id="1676151551">
              <w:marLeft w:val="0"/>
              <w:marRight w:val="0"/>
              <w:marTop w:val="0"/>
              <w:marBottom w:val="0"/>
              <w:divBdr>
                <w:top w:val="none" w:sz="0" w:space="0" w:color="auto"/>
                <w:left w:val="none" w:sz="0" w:space="0" w:color="auto"/>
                <w:bottom w:val="none" w:sz="0" w:space="0" w:color="auto"/>
                <w:right w:val="none" w:sz="0" w:space="0" w:color="auto"/>
              </w:divBdr>
              <w:divsChild>
                <w:div w:id="1777167240">
                  <w:marLeft w:val="0"/>
                  <w:marRight w:val="0"/>
                  <w:marTop w:val="0"/>
                  <w:marBottom w:val="0"/>
                  <w:divBdr>
                    <w:top w:val="none" w:sz="0" w:space="0" w:color="auto"/>
                    <w:left w:val="none" w:sz="0" w:space="0" w:color="auto"/>
                    <w:bottom w:val="none" w:sz="0" w:space="0" w:color="auto"/>
                    <w:right w:val="none" w:sz="0" w:space="0" w:color="auto"/>
                  </w:divBdr>
                  <w:divsChild>
                    <w:div w:id="35496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883619">
      <w:bodyDiv w:val="1"/>
      <w:marLeft w:val="0"/>
      <w:marRight w:val="0"/>
      <w:marTop w:val="0"/>
      <w:marBottom w:val="0"/>
      <w:divBdr>
        <w:top w:val="none" w:sz="0" w:space="0" w:color="auto"/>
        <w:left w:val="none" w:sz="0" w:space="0" w:color="auto"/>
        <w:bottom w:val="none" w:sz="0" w:space="0" w:color="auto"/>
        <w:right w:val="none" w:sz="0" w:space="0" w:color="auto"/>
      </w:divBdr>
      <w:divsChild>
        <w:div w:id="683482781">
          <w:marLeft w:val="0"/>
          <w:marRight w:val="0"/>
          <w:marTop w:val="0"/>
          <w:marBottom w:val="0"/>
          <w:divBdr>
            <w:top w:val="none" w:sz="0" w:space="0" w:color="auto"/>
            <w:left w:val="none" w:sz="0" w:space="0" w:color="auto"/>
            <w:bottom w:val="none" w:sz="0" w:space="0" w:color="auto"/>
            <w:right w:val="none" w:sz="0" w:space="0" w:color="auto"/>
          </w:divBdr>
          <w:divsChild>
            <w:div w:id="1517576733">
              <w:marLeft w:val="0"/>
              <w:marRight w:val="0"/>
              <w:marTop w:val="0"/>
              <w:marBottom w:val="0"/>
              <w:divBdr>
                <w:top w:val="none" w:sz="0" w:space="0" w:color="auto"/>
                <w:left w:val="none" w:sz="0" w:space="0" w:color="auto"/>
                <w:bottom w:val="none" w:sz="0" w:space="0" w:color="auto"/>
                <w:right w:val="none" w:sz="0" w:space="0" w:color="auto"/>
              </w:divBdr>
              <w:divsChild>
                <w:div w:id="1713379622">
                  <w:marLeft w:val="0"/>
                  <w:marRight w:val="0"/>
                  <w:marTop w:val="0"/>
                  <w:marBottom w:val="0"/>
                  <w:divBdr>
                    <w:top w:val="none" w:sz="0" w:space="0" w:color="auto"/>
                    <w:left w:val="none" w:sz="0" w:space="0" w:color="auto"/>
                    <w:bottom w:val="none" w:sz="0" w:space="0" w:color="auto"/>
                    <w:right w:val="none" w:sz="0" w:space="0" w:color="auto"/>
                  </w:divBdr>
                  <w:divsChild>
                    <w:div w:id="3482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279301">
      <w:bodyDiv w:val="1"/>
      <w:marLeft w:val="0"/>
      <w:marRight w:val="0"/>
      <w:marTop w:val="0"/>
      <w:marBottom w:val="0"/>
      <w:divBdr>
        <w:top w:val="none" w:sz="0" w:space="0" w:color="auto"/>
        <w:left w:val="none" w:sz="0" w:space="0" w:color="auto"/>
        <w:bottom w:val="none" w:sz="0" w:space="0" w:color="auto"/>
        <w:right w:val="none" w:sz="0" w:space="0" w:color="auto"/>
      </w:divBdr>
      <w:divsChild>
        <w:div w:id="1885481810">
          <w:marLeft w:val="0"/>
          <w:marRight w:val="0"/>
          <w:marTop w:val="0"/>
          <w:marBottom w:val="0"/>
          <w:divBdr>
            <w:top w:val="none" w:sz="0" w:space="0" w:color="auto"/>
            <w:left w:val="none" w:sz="0" w:space="0" w:color="auto"/>
            <w:bottom w:val="none" w:sz="0" w:space="0" w:color="auto"/>
            <w:right w:val="none" w:sz="0" w:space="0" w:color="auto"/>
          </w:divBdr>
          <w:divsChild>
            <w:div w:id="748816718">
              <w:marLeft w:val="0"/>
              <w:marRight w:val="0"/>
              <w:marTop w:val="0"/>
              <w:marBottom w:val="0"/>
              <w:divBdr>
                <w:top w:val="none" w:sz="0" w:space="0" w:color="auto"/>
                <w:left w:val="none" w:sz="0" w:space="0" w:color="auto"/>
                <w:bottom w:val="none" w:sz="0" w:space="0" w:color="auto"/>
                <w:right w:val="none" w:sz="0" w:space="0" w:color="auto"/>
              </w:divBdr>
              <w:divsChild>
                <w:div w:id="859128270">
                  <w:marLeft w:val="0"/>
                  <w:marRight w:val="0"/>
                  <w:marTop w:val="0"/>
                  <w:marBottom w:val="0"/>
                  <w:divBdr>
                    <w:top w:val="none" w:sz="0" w:space="0" w:color="auto"/>
                    <w:left w:val="none" w:sz="0" w:space="0" w:color="auto"/>
                    <w:bottom w:val="none" w:sz="0" w:space="0" w:color="auto"/>
                    <w:right w:val="none" w:sz="0" w:space="0" w:color="auto"/>
                  </w:divBdr>
                  <w:divsChild>
                    <w:div w:id="1738823250">
                      <w:marLeft w:val="0"/>
                      <w:marRight w:val="0"/>
                      <w:marTop w:val="0"/>
                      <w:marBottom w:val="0"/>
                      <w:divBdr>
                        <w:top w:val="none" w:sz="0" w:space="0" w:color="auto"/>
                        <w:left w:val="none" w:sz="0" w:space="0" w:color="auto"/>
                        <w:bottom w:val="none" w:sz="0" w:space="0" w:color="auto"/>
                        <w:right w:val="none" w:sz="0" w:space="0" w:color="auto"/>
                      </w:divBdr>
                    </w:div>
                  </w:divsChild>
                </w:div>
                <w:div w:id="1343320860">
                  <w:marLeft w:val="0"/>
                  <w:marRight w:val="0"/>
                  <w:marTop w:val="0"/>
                  <w:marBottom w:val="0"/>
                  <w:divBdr>
                    <w:top w:val="none" w:sz="0" w:space="0" w:color="auto"/>
                    <w:left w:val="none" w:sz="0" w:space="0" w:color="auto"/>
                    <w:bottom w:val="none" w:sz="0" w:space="0" w:color="auto"/>
                    <w:right w:val="none" w:sz="0" w:space="0" w:color="auto"/>
                  </w:divBdr>
                  <w:divsChild>
                    <w:div w:id="287706356">
                      <w:marLeft w:val="0"/>
                      <w:marRight w:val="0"/>
                      <w:marTop w:val="0"/>
                      <w:marBottom w:val="0"/>
                      <w:divBdr>
                        <w:top w:val="none" w:sz="0" w:space="0" w:color="auto"/>
                        <w:left w:val="none" w:sz="0" w:space="0" w:color="auto"/>
                        <w:bottom w:val="none" w:sz="0" w:space="0" w:color="auto"/>
                        <w:right w:val="none" w:sz="0" w:space="0" w:color="auto"/>
                      </w:divBdr>
                    </w:div>
                    <w:div w:id="178788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413186">
      <w:bodyDiv w:val="1"/>
      <w:marLeft w:val="0"/>
      <w:marRight w:val="0"/>
      <w:marTop w:val="0"/>
      <w:marBottom w:val="0"/>
      <w:divBdr>
        <w:top w:val="none" w:sz="0" w:space="0" w:color="auto"/>
        <w:left w:val="none" w:sz="0" w:space="0" w:color="auto"/>
        <w:bottom w:val="none" w:sz="0" w:space="0" w:color="auto"/>
        <w:right w:val="none" w:sz="0" w:space="0" w:color="auto"/>
      </w:divBdr>
      <w:divsChild>
        <w:div w:id="680742607">
          <w:marLeft w:val="0"/>
          <w:marRight w:val="0"/>
          <w:marTop w:val="0"/>
          <w:marBottom w:val="0"/>
          <w:divBdr>
            <w:top w:val="none" w:sz="0" w:space="0" w:color="auto"/>
            <w:left w:val="none" w:sz="0" w:space="0" w:color="auto"/>
            <w:bottom w:val="none" w:sz="0" w:space="0" w:color="auto"/>
            <w:right w:val="none" w:sz="0" w:space="0" w:color="auto"/>
          </w:divBdr>
          <w:divsChild>
            <w:div w:id="1846480281">
              <w:marLeft w:val="0"/>
              <w:marRight w:val="0"/>
              <w:marTop w:val="0"/>
              <w:marBottom w:val="0"/>
              <w:divBdr>
                <w:top w:val="none" w:sz="0" w:space="0" w:color="auto"/>
                <w:left w:val="none" w:sz="0" w:space="0" w:color="auto"/>
                <w:bottom w:val="none" w:sz="0" w:space="0" w:color="auto"/>
                <w:right w:val="none" w:sz="0" w:space="0" w:color="auto"/>
              </w:divBdr>
              <w:divsChild>
                <w:div w:id="1148547750">
                  <w:marLeft w:val="0"/>
                  <w:marRight w:val="0"/>
                  <w:marTop w:val="0"/>
                  <w:marBottom w:val="0"/>
                  <w:divBdr>
                    <w:top w:val="none" w:sz="0" w:space="0" w:color="auto"/>
                    <w:left w:val="none" w:sz="0" w:space="0" w:color="auto"/>
                    <w:bottom w:val="none" w:sz="0" w:space="0" w:color="auto"/>
                    <w:right w:val="none" w:sz="0" w:space="0" w:color="auto"/>
                  </w:divBdr>
                  <w:divsChild>
                    <w:div w:id="54113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mailto:dbeck@mitre.org" TargetMode="External"/><Relationship Id="rId18" Type="http://schemas.openxmlformats.org/officeDocument/2006/relationships/hyperlink" Target="http://docs.oasis-open.org/cti/stix/v2.0/stix-v2.0-part2-stix-objects.html" TargetMode="External"/><Relationship Id="rId26" Type="http://schemas.openxmlformats.org/officeDocument/2006/relationships/header" Target="header1.xml"/><Relationship Id="rId39" Type="http://schemas.openxmlformats.org/officeDocument/2006/relationships/hyperlink" Target="file:///Users/ikirillov/Desktop/STIX/value" TargetMode="External"/><Relationship Id="rId21" Type="http://schemas.openxmlformats.org/officeDocument/2006/relationships/hyperlink" Target="http://docs.oasis-open.org/cti/stix/v2.0/stix-v2.0-part5-stix-patterning.html" TargetMode="External"/><Relationship Id="rId34" Type="http://schemas.openxmlformats.org/officeDocument/2006/relationships/image" Target="media/image2.jpeg"/><Relationship Id="rId42" Type="http://schemas.openxmlformats.org/officeDocument/2006/relationships/image" Target="media/image8.jpeg"/><Relationship Id="rId47" Type="http://schemas.openxmlformats.org/officeDocument/2006/relationships/footer" Target="footer4.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itre.org/" TargetMode="External"/><Relationship Id="rId29" Type="http://schemas.openxmlformats.org/officeDocument/2006/relationships/footer" Target="footer2.xml"/><Relationship Id="rId11" Type="http://schemas.openxmlformats.org/officeDocument/2006/relationships/hyperlink" Target="mailto:trey.darley@cert.be" TargetMode="External"/><Relationship Id="rId24" Type="http://schemas.openxmlformats.org/officeDocument/2006/relationships/hyperlink" Target="https://www.oasis-open.org/policies-guidelines/tc-process" TargetMode="External"/><Relationship Id="rId32" Type="http://schemas.openxmlformats.org/officeDocument/2006/relationships/hyperlink" Target="http://www.movable-type.co.uk/scripts/latlong.html" TargetMode="External"/><Relationship Id="rId37" Type="http://schemas.openxmlformats.org/officeDocument/2006/relationships/image" Target="media/image5.png"/><Relationship Id="rId40" Type="http://schemas.openxmlformats.org/officeDocument/2006/relationships/image" Target="media/image6.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ikirillov@mitre.org" TargetMode="External"/><Relationship Id="rId23" Type="http://schemas.openxmlformats.org/officeDocument/2006/relationships/hyperlink" Target="https://www.oasis-open.org/policies-guidelines/tc-process" TargetMode="External"/><Relationship Id="rId28" Type="http://schemas.openxmlformats.org/officeDocument/2006/relationships/footer" Target="footer1.xml"/><Relationship Id="rId36" Type="http://schemas.openxmlformats.org/officeDocument/2006/relationships/image" Target="media/image4.jpeg"/><Relationship Id="rId49" Type="http://schemas.openxmlformats.org/officeDocument/2006/relationships/footer" Target="footer6.xml"/><Relationship Id="rId10" Type="http://schemas.openxmlformats.org/officeDocument/2006/relationships/hyperlink" Target="http://www.dhs.gov/office-cybersecurity-and-communications" TargetMode="External"/><Relationship Id="rId19" Type="http://schemas.openxmlformats.org/officeDocument/2006/relationships/hyperlink" Target="http://docs.oasis-open.org/cti/stix/v2.0/stix-v2.0-part3-cyber-observable-core.html" TargetMode="External"/><Relationship Id="rId31" Type="http://schemas.openxmlformats.org/officeDocument/2006/relationships/image" Target="media/image1.png"/><Relationship Id="rId44"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Richard.Struse@HQ.DHS.GOV" TargetMode="External"/><Relationship Id="rId14" Type="http://schemas.openxmlformats.org/officeDocument/2006/relationships/hyperlink" Target="https://www.mitre.org/" TargetMode="External"/><Relationship Id="rId22" Type="http://schemas.openxmlformats.org/officeDocument/2006/relationships/hyperlink" Target="https://www.oasis-open.org/policies-guidelines/oasis-defined-terms-2018-05-22" TargetMode="External"/><Relationship Id="rId27" Type="http://schemas.openxmlformats.org/officeDocument/2006/relationships/header" Target="header2.xml"/><Relationship Id="rId30" Type="http://schemas.openxmlformats.org/officeDocument/2006/relationships/footer" Target="footer3.xml"/><Relationship Id="rId35" Type="http://schemas.openxmlformats.org/officeDocument/2006/relationships/image" Target="media/image3.jpeg"/><Relationship Id="rId43" Type="http://schemas.openxmlformats.org/officeDocument/2006/relationships/image" Target="media/image9.png"/><Relationship Id="rId48" Type="http://schemas.openxmlformats.org/officeDocument/2006/relationships/footer" Target="footer5.xml"/><Relationship Id="rId8" Type="http://schemas.openxmlformats.org/officeDocument/2006/relationships/hyperlink" Target="https://www.oasis-open.org/committees/cti/"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cert.be/" TargetMode="External"/><Relationship Id="rId17" Type="http://schemas.openxmlformats.org/officeDocument/2006/relationships/hyperlink" Target="http://docs.oasis-open.org/cti/stix/v2.0/stix-v2.0-part1-stix-core.html" TargetMode="External"/><Relationship Id="rId25" Type="http://schemas.openxmlformats.org/officeDocument/2006/relationships/hyperlink" Target="https://www.oasis-open.org/policies-guidelines/ipr" TargetMode="External"/><Relationship Id="rId33" Type="http://schemas.openxmlformats.org/officeDocument/2006/relationships/hyperlink" Target="https://en.wikipedia.org/wiki/Jaro%E2%80%93Winkler_distance" TargetMode="External"/><Relationship Id="rId38" Type="http://schemas.openxmlformats.org/officeDocument/2006/relationships/hyperlink" Target="url:value" TargetMode="External"/><Relationship Id="rId46" Type="http://schemas.openxmlformats.org/officeDocument/2006/relationships/header" Target="header4.xml"/><Relationship Id="rId20" Type="http://schemas.openxmlformats.org/officeDocument/2006/relationships/hyperlink" Target="http://docs.oasis-open.org/cti/stix/v2.0/stix-v2.0-part4-cyber-observable-objects.html"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NoteTemplate-rcc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9EA70-FA54-CC44-8504-941C459DC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C:\o\tcadmin\templatess\rcc\NoteTemplate-rcca.dot</Template>
  <TotalTime>224</TotalTime>
  <Pages>23</Pages>
  <Words>6266</Words>
  <Characters>35722</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STIX v2.x Semantic Equivalence Version 1.0</vt:lpstr>
    </vt:vector>
  </TitlesOfParts>
  <Company/>
  <LinksUpToDate>false</LinksUpToDate>
  <CharactersWithSpaces>41905</CharactersWithSpaces>
  <SharedDoc>false</SharedDoc>
  <HLinks>
    <vt:vector size="120" baseType="variant">
      <vt:variant>
        <vt:i4>1507380</vt:i4>
      </vt:variant>
      <vt:variant>
        <vt:i4>95</vt:i4>
      </vt:variant>
      <vt:variant>
        <vt:i4>0</vt:i4>
      </vt:variant>
      <vt:variant>
        <vt:i4>5</vt:i4>
      </vt:variant>
      <vt:variant>
        <vt:lpwstr/>
      </vt:variant>
      <vt:variant>
        <vt:lpwstr>_Toc401929305</vt:lpwstr>
      </vt:variant>
      <vt:variant>
        <vt:i4>1507380</vt:i4>
      </vt:variant>
      <vt:variant>
        <vt:i4>89</vt:i4>
      </vt:variant>
      <vt:variant>
        <vt:i4>0</vt:i4>
      </vt:variant>
      <vt:variant>
        <vt:i4>5</vt:i4>
      </vt:variant>
      <vt:variant>
        <vt:lpwstr/>
      </vt:variant>
      <vt:variant>
        <vt:lpwstr>_Toc401929304</vt:lpwstr>
      </vt:variant>
      <vt:variant>
        <vt:i4>1507380</vt:i4>
      </vt:variant>
      <vt:variant>
        <vt:i4>83</vt:i4>
      </vt:variant>
      <vt:variant>
        <vt:i4>0</vt:i4>
      </vt:variant>
      <vt:variant>
        <vt:i4>5</vt:i4>
      </vt:variant>
      <vt:variant>
        <vt:lpwstr/>
      </vt:variant>
      <vt:variant>
        <vt:lpwstr>_Toc401929303</vt:lpwstr>
      </vt:variant>
      <vt:variant>
        <vt:i4>1507380</vt:i4>
      </vt:variant>
      <vt:variant>
        <vt:i4>77</vt:i4>
      </vt:variant>
      <vt:variant>
        <vt:i4>0</vt:i4>
      </vt:variant>
      <vt:variant>
        <vt:i4>5</vt:i4>
      </vt:variant>
      <vt:variant>
        <vt:lpwstr/>
      </vt:variant>
      <vt:variant>
        <vt:lpwstr>_Toc401929302</vt:lpwstr>
      </vt:variant>
      <vt:variant>
        <vt:i4>1507380</vt:i4>
      </vt:variant>
      <vt:variant>
        <vt:i4>71</vt:i4>
      </vt:variant>
      <vt:variant>
        <vt:i4>0</vt:i4>
      </vt:variant>
      <vt:variant>
        <vt:i4>5</vt:i4>
      </vt:variant>
      <vt:variant>
        <vt:lpwstr/>
      </vt:variant>
      <vt:variant>
        <vt:lpwstr>_Toc401929301</vt:lpwstr>
      </vt:variant>
      <vt:variant>
        <vt:i4>1507380</vt:i4>
      </vt:variant>
      <vt:variant>
        <vt:i4>65</vt:i4>
      </vt:variant>
      <vt:variant>
        <vt:i4>0</vt:i4>
      </vt:variant>
      <vt:variant>
        <vt:i4>5</vt:i4>
      </vt:variant>
      <vt:variant>
        <vt:lpwstr/>
      </vt:variant>
      <vt:variant>
        <vt:lpwstr>_Toc401929300</vt:lpwstr>
      </vt:variant>
      <vt:variant>
        <vt:i4>1966133</vt:i4>
      </vt:variant>
      <vt:variant>
        <vt:i4>59</vt:i4>
      </vt:variant>
      <vt:variant>
        <vt:i4>0</vt:i4>
      </vt:variant>
      <vt:variant>
        <vt:i4>5</vt:i4>
      </vt:variant>
      <vt:variant>
        <vt:lpwstr/>
      </vt:variant>
      <vt:variant>
        <vt:lpwstr>_Toc401929299</vt:lpwstr>
      </vt:variant>
      <vt:variant>
        <vt:i4>1966133</vt:i4>
      </vt:variant>
      <vt:variant>
        <vt:i4>53</vt:i4>
      </vt:variant>
      <vt:variant>
        <vt:i4>0</vt:i4>
      </vt:variant>
      <vt:variant>
        <vt:i4>5</vt:i4>
      </vt:variant>
      <vt:variant>
        <vt:lpwstr/>
      </vt:variant>
      <vt:variant>
        <vt:lpwstr>_Toc401929298</vt:lpwstr>
      </vt:variant>
      <vt:variant>
        <vt:i4>1966133</vt:i4>
      </vt:variant>
      <vt:variant>
        <vt:i4>47</vt:i4>
      </vt:variant>
      <vt:variant>
        <vt:i4>0</vt:i4>
      </vt:variant>
      <vt:variant>
        <vt:i4>5</vt:i4>
      </vt:variant>
      <vt:variant>
        <vt:lpwstr/>
      </vt:variant>
      <vt:variant>
        <vt:lpwstr>_Toc401929297</vt:lpwstr>
      </vt:variant>
      <vt:variant>
        <vt:i4>1966133</vt:i4>
      </vt:variant>
      <vt:variant>
        <vt:i4>41</vt:i4>
      </vt:variant>
      <vt:variant>
        <vt:i4>0</vt:i4>
      </vt:variant>
      <vt:variant>
        <vt:i4>5</vt:i4>
      </vt:variant>
      <vt:variant>
        <vt:lpwstr/>
      </vt:variant>
      <vt:variant>
        <vt:lpwstr>_Toc401929296</vt:lpwstr>
      </vt:variant>
      <vt:variant>
        <vt:i4>1966133</vt:i4>
      </vt:variant>
      <vt:variant>
        <vt:i4>35</vt:i4>
      </vt:variant>
      <vt:variant>
        <vt:i4>0</vt:i4>
      </vt:variant>
      <vt:variant>
        <vt:i4>5</vt:i4>
      </vt:variant>
      <vt:variant>
        <vt:lpwstr/>
      </vt:variant>
      <vt:variant>
        <vt:lpwstr>_Toc401929295</vt:lpwstr>
      </vt:variant>
      <vt:variant>
        <vt:i4>1966133</vt:i4>
      </vt:variant>
      <vt:variant>
        <vt:i4>29</vt:i4>
      </vt:variant>
      <vt:variant>
        <vt:i4>0</vt:i4>
      </vt:variant>
      <vt:variant>
        <vt:i4>5</vt:i4>
      </vt:variant>
      <vt:variant>
        <vt:lpwstr/>
      </vt:variant>
      <vt:variant>
        <vt:lpwstr>_Toc401929294</vt:lpwstr>
      </vt:variant>
      <vt:variant>
        <vt:i4>1966133</vt:i4>
      </vt:variant>
      <vt:variant>
        <vt:i4>23</vt:i4>
      </vt:variant>
      <vt:variant>
        <vt:i4>0</vt:i4>
      </vt:variant>
      <vt:variant>
        <vt:i4>5</vt:i4>
      </vt:variant>
      <vt:variant>
        <vt:lpwstr/>
      </vt:variant>
      <vt:variant>
        <vt:lpwstr>_Toc401929293</vt:lpwstr>
      </vt:variant>
      <vt:variant>
        <vt:i4>3604594</vt:i4>
      </vt:variant>
      <vt:variant>
        <vt:i4>18</vt:i4>
      </vt:variant>
      <vt:variant>
        <vt:i4>0</vt:i4>
      </vt:variant>
      <vt:variant>
        <vt:i4>5</vt:i4>
      </vt:variant>
      <vt:variant>
        <vt:lpwstr>https://www.oasis-open.org/policies-guidelines/ipr</vt:lpwstr>
      </vt:variant>
      <vt:variant>
        <vt:lpwstr/>
      </vt:variant>
      <vt:variant>
        <vt:i4>2818155</vt:i4>
      </vt:variant>
      <vt:variant>
        <vt:i4>15</vt:i4>
      </vt:variant>
      <vt:variant>
        <vt:i4>0</vt:i4>
      </vt:variant>
      <vt:variant>
        <vt:i4>5</vt:i4>
      </vt:variant>
      <vt:variant>
        <vt:lpwstr>http://docs.oasis-open.org/specGuidelines/ndr/namingDirectives.html</vt:lpwstr>
      </vt:variant>
      <vt:variant>
        <vt:lpwstr>this-version</vt:lpwstr>
      </vt:variant>
      <vt:variant>
        <vt:i4>3670074</vt:i4>
      </vt:variant>
      <vt:variant>
        <vt:i4>12</vt:i4>
      </vt:variant>
      <vt:variant>
        <vt:i4>0</vt:i4>
      </vt:variant>
      <vt:variant>
        <vt:i4>5</vt:i4>
      </vt:variant>
      <vt:variant>
        <vt:lpwstr>http://docs.oasis-open.org/specGuidelines/ndr/namingDirectives.html</vt:lpwstr>
      </vt:variant>
      <vt:variant>
        <vt:lpwstr>revision</vt:lpwstr>
      </vt:variant>
      <vt:variant>
        <vt:i4>2097200</vt:i4>
      </vt:variant>
      <vt:variant>
        <vt:i4>9</vt:i4>
      </vt:variant>
      <vt:variant>
        <vt:i4>0</vt:i4>
      </vt:variant>
      <vt:variant>
        <vt:i4>5</vt:i4>
      </vt:variant>
      <vt:variant>
        <vt:lpwstr>http://docs.oasis-open.org/specGuidelines/ndr/namingDirectives.html</vt:lpwstr>
      </vt:variant>
      <vt:variant>
        <vt:lpwstr>stage</vt:lpwstr>
      </vt:variant>
      <vt:variant>
        <vt:i4>4259928</vt:i4>
      </vt:variant>
      <vt:variant>
        <vt:i4>6</vt:i4>
      </vt:variant>
      <vt:variant>
        <vt:i4>0</vt:i4>
      </vt:variant>
      <vt:variant>
        <vt:i4>5</vt:i4>
      </vt:variant>
      <vt:variant>
        <vt:lpwstr>http://docs.oasis-open.org/specGuidelines/ndr/namingDirectives.html</vt:lpwstr>
      </vt:variant>
      <vt:variant>
        <vt:lpwstr>workProductName</vt:lpwstr>
      </vt:variant>
      <vt:variant>
        <vt:i4>5373961</vt:i4>
      </vt:variant>
      <vt:variant>
        <vt:i4>3</vt:i4>
      </vt:variant>
      <vt:variant>
        <vt:i4>0</vt:i4>
      </vt:variant>
      <vt:variant>
        <vt:i4>5</vt:i4>
      </vt:variant>
      <vt:variant>
        <vt:lpwstr>http://docs.oasis-open.org/office/v1.2/OpenDocument-v1.2.html</vt:lpwstr>
      </vt:variant>
      <vt:variant>
        <vt:lpwstr/>
      </vt:variant>
      <vt:variant>
        <vt:i4>5373963</vt:i4>
      </vt:variant>
      <vt:variant>
        <vt:i4>0</vt:i4>
      </vt:variant>
      <vt:variant>
        <vt:i4>0</vt:i4>
      </vt:variant>
      <vt:variant>
        <vt:i4>5</vt:i4>
      </vt:variant>
      <vt:variant>
        <vt:lpwstr>http://docs.oasis-open.org/office/v1.2/csd07/OpenDocument-v1.2-csd07.html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STIX v2.x Semantic Equivalence Version 1.0</dc:title>
  <dc:creator>OASIS Cyber Threat Intelligence (CTI) TC</dc:creator>
  <dc:description>This paper covers some key aspects of detecting intelligence that is semantically equivalent to other intelligence.</dc:description>
  <cp:lastModifiedBy>Kirillov, Ivan A.</cp:lastModifiedBy>
  <cp:revision>31</cp:revision>
  <cp:lastPrinted>2018-11-19T21:04:00Z</cp:lastPrinted>
  <dcterms:created xsi:type="dcterms:W3CDTF">2019-06-06T17:03:00Z</dcterms:created>
  <dcterms:modified xsi:type="dcterms:W3CDTF">2019-06-11T18:37:00Z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TC</vt:lpwstr>
  </property>
  <property fmtid="{D5CDD505-2E9C-101B-9397-08002B2CF9AE}" pid="3" name="Chair #1">
    <vt:lpwstr>Name</vt:lpwstr>
  </property>
  <property fmtid="{D5CDD505-2E9C-101B-9397-08002B2CF9AE}" pid="4" name="Chair #2">
    <vt:lpwstr>Name</vt:lpwstr>
  </property>
  <property fmtid="{D5CDD505-2E9C-101B-9397-08002B2CF9AE}" pid="5" name="Title">
    <vt:lpwstr>Text</vt:lpwstr>
  </property>
  <property fmtid="{D5CDD505-2E9C-101B-9397-08002B2CF9AE}" pid="6" name="WP Abbreviation">
    <vt:lpwstr>Text</vt:lpwstr>
  </property>
  <property fmtid="{D5CDD505-2E9C-101B-9397-08002B2CF9AE}" pid="7" name="Editor #1">
    <vt:lpwstr>Name</vt:lpwstr>
  </property>
  <property fmtid="{D5CDD505-2E9C-101B-9397-08002B2CF9AE}" pid="8" name="Editor #2">
    <vt:lpwstr>Name</vt:lpwstr>
  </property>
  <property fmtid="{D5CDD505-2E9C-101B-9397-08002B2CF9AE}" pid="9" name="namespace">
    <vt:lpwstr>namespace</vt:lpwstr>
  </property>
</Properties>
</file>