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24" w:rsidRDefault="00055437">
      <w:pPr>
        <w:pStyle w:val="Standard"/>
        <w:rPr>
          <w:rFonts w:ascii="Arial" w:eastAsia="Courier New" w:hAnsi="Arial" w:cs="Courier New"/>
          <w:b/>
          <w:bCs/>
          <w:sz w:val="20"/>
          <w:szCs w:val="20"/>
          <w:shd w:val="clear" w:color="auto" w:fill="FFFF00"/>
        </w:rPr>
      </w:pPr>
      <w:r>
        <w:rPr>
          <w:rFonts w:ascii="Arial" w:eastAsia="Courier New" w:hAnsi="Arial" w:cs="Courier New"/>
          <w:b/>
          <w:bCs/>
          <w:noProof/>
          <w:sz w:val="20"/>
          <w:szCs w:val="20"/>
          <w:shd w:val="clear" w:color="auto" w:fill="FFFF00"/>
        </w:rPr>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2705069" cy="704910"/>
            <wp:effectExtent l="0" t="0" r="31"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05069" cy="704910"/>
                    </a:xfrm>
                    <a:prstGeom prst="rect">
                      <a:avLst/>
                    </a:prstGeom>
                  </pic:spPr>
                </pic:pic>
              </a:graphicData>
            </a:graphic>
          </wp:anchor>
        </w:drawing>
      </w:r>
      <w:bookmarkStart w:id="0" w:name="DDE_LINK10"/>
      <w:bookmarkStart w:id="1" w:name="DDE_LINK7"/>
      <w:bookmarkStart w:id="2" w:name="DDE_LINK6"/>
      <w:bookmarkStart w:id="3" w:name="DDE_LINK8"/>
    </w:p>
    <w:p w:rsidR="00313A24" w:rsidRPr="00EB6088" w:rsidRDefault="00313A24">
      <w:pPr>
        <w:pStyle w:val="Standard"/>
        <w:jc w:val="center"/>
        <w:rPr>
          <w:rFonts w:ascii="Arial" w:eastAsia="Courier New" w:hAnsi="Arial" w:cs="Courier New"/>
          <w:b/>
          <w:bCs/>
          <w:sz w:val="22"/>
          <w:szCs w:val="22"/>
        </w:rPr>
      </w:pPr>
    </w:p>
    <w:p w:rsidR="00EB6088" w:rsidRDefault="00DF2F1D">
      <w:pPr>
        <w:pStyle w:val="Standard"/>
        <w:jc w:val="center"/>
        <w:rPr>
          <w:rFonts w:ascii="Arial" w:eastAsia="Courier New" w:hAnsi="Arial" w:cs="Courier New"/>
          <w:b/>
          <w:bCs/>
          <w:sz w:val="28"/>
          <w:szCs w:val="28"/>
        </w:rPr>
      </w:pPr>
      <w:r w:rsidRPr="00DF2F1D">
        <w:rPr>
          <w:rFonts w:ascii="Arial" w:eastAsia="Courier New" w:hAnsi="Arial" w:cs="Courier New"/>
          <w:b/>
          <w:bCs/>
          <w:sz w:val="28"/>
          <w:szCs w:val="28"/>
          <w:highlight w:val="yellow"/>
        </w:rPr>
        <w:t>--CONFIDENTIAL DRAFT--</w:t>
      </w:r>
    </w:p>
    <w:p w:rsidR="00313A24" w:rsidRDefault="00313A24">
      <w:pPr>
        <w:pStyle w:val="Standard"/>
        <w:jc w:val="center"/>
        <w:rPr>
          <w:rFonts w:ascii="Arial" w:eastAsia="Courier New" w:hAnsi="Arial" w:cs="Courier New"/>
          <w:b/>
          <w:bCs/>
          <w:sz w:val="28"/>
          <w:szCs w:val="28"/>
        </w:rPr>
      </w:pPr>
    </w:p>
    <w:p w:rsidR="003E07E1" w:rsidRDefault="003E07E1" w:rsidP="003E07E1">
      <w:pPr>
        <w:pStyle w:val="Textbody"/>
        <w:spacing w:after="0"/>
        <w:jc w:val="center"/>
        <w:rPr>
          <w:rFonts w:ascii="Arial" w:hAnsi="Arial"/>
          <w:b/>
          <w:color w:val="000080"/>
          <w:sz w:val="36"/>
          <w:szCs w:val="36"/>
        </w:rPr>
      </w:pPr>
      <w:bookmarkStart w:id="4" w:name="DDE_LINK111"/>
      <w:bookmarkEnd w:id="4"/>
    </w:p>
    <w:p w:rsidR="00C44758" w:rsidRDefault="00C44758" w:rsidP="003E07E1">
      <w:pPr>
        <w:pStyle w:val="Textbody"/>
        <w:spacing w:after="0"/>
        <w:jc w:val="center"/>
        <w:rPr>
          <w:rFonts w:ascii="Arial" w:hAnsi="Arial"/>
          <w:b/>
          <w:color w:val="000080"/>
          <w:sz w:val="36"/>
          <w:szCs w:val="36"/>
        </w:rPr>
      </w:pPr>
    </w:p>
    <w:p w:rsidR="003E07E1" w:rsidRDefault="003E07E1" w:rsidP="003E07E1">
      <w:pPr>
        <w:pStyle w:val="Textbody"/>
        <w:spacing w:after="0"/>
        <w:jc w:val="center"/>
        <w:rPr>
          <w:rFonts w:ascii="Arial" w:hAnsi="Arial"/>
          <w:b/>
          <w:color w:val="000080"/>
          <w:sz w:val="36"/>
          <w:szCs w:val="36"/>
        </w:rPr>
      </w:pPr>
      <w:r>
        <w:rPr>
          <w:rFonts w:ascii="Arial" w:hAnsi="Arial"/>
          <w:b/>
          <w:color w:val="000080"/>
          <w:sz w:val="36"/>
          <w:szCs w:val="36"/>
        </w:rPr>
        <w:t xml:space="preserve">Eleven Companies Demo Interoperability for </w:t>
      </w:r>
      <w:r>
        <w:rPr>
          <w:rFonts w:ascii="Arial" w:hAnsi="Arial"/>
          <w:b/>
          <w:color w:val="000080"/>
          <w:sz w:val="36"/>
          <w:szCs w:val="36"/>
        </w:rPr>
        <w:br/>
        <w:t xml:space="preserve">KMIP and PKCS #11 </w:t>
      </w:r>
      <w:r w:rsidR="00DF2F1D">
        <w:rPr>
          <w:rFonts w:ascii="Arial" w:hAnsi="Arial"/>
          <w:b/>
          <w:color w:val="000080"/>
          <w:sz w:val="36"/>
          <w:szCs w:val="36"/>
        </w:rPr>
        <w:t xml:space="preserve">OASIS </w:t>
      </w:r>
      <w:r>
        <w:rPr>
          <w:rFonts w:ascii="Arial" w:hAnsi="Arial"/>
          <w:b/>
          <w:color w:val="000080"/>
          <w:sz w:val="36"/>
          <w:szCs w:val="36"/>
        </w:rPr>
        <w:t xml:space="preserve">Standards </w:t>
      </w:r>
      <w:r w:rsidR="0062012F">
        <w:rPr>
          <w:rFonts w:ascii="Arial" w:hAnsi="Arial"/>
          <w:b/>
          <w:color w:val="000080"/>
          <w:sz w:val="36"/>
          <w:szCs w:val="36"/>
        </w:rPr>
        <w:br/>
      </w:r>
      <w:r>
        <w:rPr>
          <w:rFonts w:ascii="Arial" w:hAnsi="Arial"/>
          <w:b/>
          <w:color w:val="000080"/>
          <w:sz w:val="36"/>
          <w:szCs w:val="36"/>
        </w:rPr>
        <w:t>at RSA Conference</w:t>
      </w:r>
      <w:r w:rsidR="00C10824">
        <w:rPr>
          <w:rFonts w:ascii="Arial" w:hAnsi="Arial"/>
          <w:b/>
          <w:color w:val="000080"/>
          <w:sz w:val="36"/>
          <w:szCs w:val="36"/>
        </w:rPr>
        <w:t xml:space="preserve"> 2014</w:t>
      </w:r>
    </w:p>
    <w:p w:rsidR="003E07E1" w:rsidRPr="00D23FC2" w:rsidRDefault="003E07E1" w:rsidP="003E07E1">
      <w:pPr>
        <w:pStyle w:val="Textbody"/>
        <w:spacing w:after="0"/>
        <w:jc w:val="center"/>
        <w:rPr>
          <w:rFonts w:ascii="Arial" w:hAnsi="Arial"/>
          <w:b/>
          <w:color w:val="000080"/>
          <w:sz w:val="36"/>
          <w:szCs w:val="36"/>
        </w:rPr>
      </w:pPr>
    </w:p>
    <w:p w:rsidR="003E07E1" w:rsidRPr="00D23FC2" w:rsidRDefault="003E07E1" w:rsidP="00D23FC2">
      <w:pPr>
        <w:pStyle w:val="Textbody"/>
        <w:spacing w:after="0"/>
        <w:jc w:val="center"/>
        <w:rPr>
          <w:rFonts w:ascii="Arial" w:hAnsi="Arial"/>
          <w:b/>
          <w:color w:val="000080"/>
          <w:sz w:val="36"/>
          <w:szCs w:val="36"/>
        </w:rPr>
      </w:pPr>
    </w:p>
    <w:p w:rsidR="003E07E1" w:rsidRPr="00DF2F1D" w:rsidRDefault="003E07E1" w:rsidP="0062012F">
      <w:pPr>
        <w:pStyle w:val="Textbody"/>
        <w:jc w:val="center"/>
        <w:rPr>
          <w:i/>
          <w:sz w:val="28"/>
          <w:szCs w:val="28"/>
        </w:rPr>
      </w:pPr>
      <w:proofErr w:type="spellStart"/>
      <w:r w:rsidRPr="00DF2F1D">
        <w:rPr>
          <w:i/>
          <w:sz w:val="28"/>
          <w:szCs w:val="28"/>
        </w:rPr>
        <w:t>Cryptosense</w:t>
      </w:r>
      <w:proofErr w:type="spellEnd"/>
      <w:r w:rsidRPr="00DF2F1D">
        <w:rPr>
          <w:i/>
          <w:sz w:val="28"/>
          <w:szCs w:val="28"/>
        </w:rPr>
        <w:t xml:space="preserve">, </w:t>
      </w:r>
      <w:proofErr w:type="spellStart"/>
      <w:r w:rsidRPr="00DF2F1D">
        <w:rPr>
          <w:i/>
          <w:color w:val="000000"/>
          <w:sz w:val="28"/>
          <w:szCs w:val="28"/>
        </w:rPr>
        <w:t>Cryptsoft</w:t>
      </w:r>
      <w:proofErr w:type="spellEnd"/>
      <w:r w:rsidRPr="00DF2F1D">
        <w:rPr>
          <w:i/>
          <w:color w:val="000000"/>
          <w:sz w:val="28"/>
          <w:szCs w:val="28"/>
        </w:rPr>
        <w:t xml:space="preserve">, Dell, </w:t>
      </w:r>
      <w:proofErr w:type="spellStart"/>
      <w:r w:rsidRPr="00DF2F1D">
        <w:rPr>
          <w:i/>
          <w:sz w:val="28"/>
          <w:szCs w:val="28"/>
        </w:rPr>
        <w:t>Feitian</w:t>
      </w:r>
      <w:proofErr w:type="spellEnd"/>
      <w:r w:rsidRPr="00DF2F1D">
        <w:rPr>
          <w:i/>
          <w:sz w:val="28"/>
          <w:szCs w:val="28"/>
        </w:rPr>
        <w:t xml:space="preserve">, </w:t>
      </w:r>
      <w:r w:rsidRPr="00DF2F1D">
        <w:rPr>
          <w:i/>
          <w:color w:val="000000"/>
          <w:sz w:val="28"/>
          <w:szCs w:val="28"/>
        </w:rPr>
        <w:t xml:space="preserve">HP, IBM, P6R, </w:t>
      </w:r>
      <w:r w:rsidRPr="00DF2F1D">
        <w:rPr>
          <w:i/>
          <w:sz w:val="28"/>
          <w:szCs w:val="28"/>
        </w:rPr>
        <w:t>Oracle</w:t>
      </w:r>
      <w:r w:rsidR="00DF2F1D">
        <w:rPr>
          <w:i/>
          <w:color w:val="000000"/>
          <w:sz w:val="28"/>
          <w:szCs w:val="28"/>
        </w:rPr>
        <w:t xml:space="preserve">, </w:t>
      </w:r>
      <w:r w:rsidR="00DF2F1D">
        <w:rPr>
          <w:i/>
          <w:color w:val="000000"/>
          <w:sz w:val="28"/>
          <w:szCs w:val="28"/>
        </w:rPr>
        <w:br/>
      </w:r>
      <w:proofErr w:type="spellStart"/>
      <w:r w:rsidR="00DF2F1D">
        <w:rPr>
          <w:i/>
          <w:color w:val="000000"/>
          <w:sz w:val="28"/>
          <w:szCs w:val="28"/>
        </w:rPr>
        <w:t>SafeNet</w:t>
      </w:r>
      <w:proofErr w:type="spellEnd"/>
      <w:r w:rsidR="00DF2F1D">
        <w:rPr>
          <w:i/>
          <w:color w:val="000000"/>
          <w:sz w:val="28"/>
          <w:szCs w:val="28"/>
        </w:rPr>
        <w:t xml:space="preserve">, </w:t>
      </w:r>
      <w:r w:rsidRPr="00DF2F1D">
        <w:rPr>
          <w:i/>
          <w:color w:val="000000"/>
          <w:sz w:val="28"/>
          <w:szCs w:val="28"/>
        </w:rPr>
        <w:t xml:space="preserve">Thales e-Security, and </w:t>
      </w:r>
      <w:proofErr w:type="spellStart"/>
      <w:r w:rsidRPr="00DF2F1D">
        <w:rPr>
          <w:i/>
          <w:color w:val="000000"/>
          <w:sz w:val="28"/>
          <w:szCs w:val="28"/>
        </w:rPr>
        <w:t>Vormetric</w:t>
      </w:r>
      <w:proofErr w:type="spellEnd"/>
      <w:r w:rsidRPr="00DF2F1D">
        <w:rPr>
          <w:i/>
          <w:color w:val="000000"/>
          <w:sz w:val="28"/>
          <w:szCs w:val="28"/>
        </w:rPr>
        <w:t xml:space="preserve"> </w:t>
      </w:r>
      <w:r w:rsidR="00620770" w:rsidRPr="00DF2F1D">
        <w:rPr>
          <w:i/>
          <w:color w:val="000000"/>
          <w:sz w:val="28"/>
          <w:szCs w:val="28"/>
        </w:rPr>
        <w:t>Show</w:t>
      </w:r>
      <w:r w:rsidRPr="00DF2F1D">
        <w:rPr>
          <w:i/>
          <w:color w:val="000000"/>
          <w:sz w:val="28"/>
          <w:szCs w:val="28"/>
        </w:rPr>
        <w:t xml:space="preserve"> </w:t>
      </w:r>
      <w:r w:rsidR="00DF2F1D" w:rsidRPr="00DF2F1D">
        <w:rPr>
          <w:i/>
          <w:color w:val="000000"/>
          <w:sz w:val="28"/>
          <w:szCs w:val="28"/>
        </w:rPr>
        <w:t xml:space="preserve">Support </w:t>
      </w:r>
      <w:r w:rsidR="00DF2F1D">
        <w:rPr>
          <w:i/>
          <w:color w:val="000000"/>
          <w:sz w:val="28"/>
          <w:szCs w:val="28"/>
        </w:rPr>
        <w:br/>
      </w:r>
      <w:r w:rsidR="00DF2F1D" w:rsidRPr="00DF2F1D">
        <w:rPr>
          <w:i/>
          <w:color w:val="000000"/>
          <w:sz w:val="28"/>
          <w:szCs w:val="28"/>
        </w:rPr>
        <w:t xml:space="preserve">for Key Management and </w:t>
      </w:r>
      <w:r w:rsidR="00DF2F1D" w:rsidRPr="00DF2F1D">
        <w:rPr>
          <w:i/>
          <w:sz w:val="28"/>
          <w:szCs w:val="28"/>
        </w:rPr>
        <w:t>Cryptographic Token Interface Standards</w:t>
      </w:r>
    </w:p>
    <w:p w:rsidR="00EB6088" w:rsidRDefault="00EB6088">
      <w:pPr>
        <w:pStyle w:val="Textbody"/>
        <w:jc w:val="center"/>
        <w:rPr>
          <w:i/>
          <w:sz w:val="28"/>
          <w:szCs w:val="28"/>
        </w:rPr>
      </w:pPr>
    </w:p>
    <w:p w:rsidR="00EB6088" w:rsidRDefault="00EB6088">
      <w:pPr>
        <w:pStyle w:val="Textbody"/>
        <w:jc w:val="center"/>
        <w:rPr>
          <w:i/>
          <w:sz w:val="26"/>
        </w:rPr>
      </w:pPr>
    </w:p>
    <w:p w:rsidR="0014555F" w:rsidRDefault="00992593" w:rsidP="00EB6088">
      <w:pPr>
        <w:pStyle w:val="Textbody"/>
        <w:spacing w:after="0" w:line="360" w:lineRule="auto"/>
      </w:pPr>
      <w:r>
        <w:rPr>
          <w:i/>
          <w:color w:val="000000"/>
        </w:rPr>
        <w:t xml:space="preserve">San Francisco, CA; </w:t>
      </w:r>
      <w:r w:rsidR="00B00236">
        <w:rPr>
          <w:i/>
          <w:color w:val="000000"/>
        </w:rPr>
        <w:t>24</w:t>
      </w:r>
      <w:r w:rsidR="00037F75">
        <w:rPr>
          <w:i/>
          <w:color w:val="000000"/>
        </w:rPr>
        <w:t xml:space="preserve"> Feb 2013</w:t>
      </w:r>
      <w:r w:rsidR="00055437">
        <w:rPr>
          <w:i/>
          <w:color w:val="000000"/>
        </w:rPr>
        <w:t xml:space="preserve"> </w:t>
      </w:r>
      <w:r w:rsidR="00055437">
        <w:rPr>
          <w:color w:val="000000"/>
        </w:rPr>
        <w:t xml:space="preserve">– </w:t>
      </w:r>
      <w:r w:rsidR="0014555F">
        <w:t xml:space="preserve">Customer demand for encryption systems that support proven standards has never been higher. In appreciation of that, RSA </w:t>
      </w:r>
      <w:r w:rsidR="00C10824">
        <w:t xml:space="preserve">Conference </w:t>
      </w:r>
      <w:r w:rsidR="0014555F">
        <w:t xml:space="preserve">2014 is showcasing interoperability demos for two of the most widely-adopted security standards from OASIS. </w:t>
      </w:r>
      <w:r w:rsidR="00EB6088">
        <w:rPr>
          <w:color w:val="000000"/>
        </w:rPr>
        <w:t xml:space="preserve">The </w:t>
      </w:r>
      <w:r w:rsidR="00037F75" w:rsidRPr="00D23FC2">
        <w:rPr>
          <w:iCs/>
          <w:color w:val="000000"/>
        </w:rPr>
        <w:t>Key Management Interoperability Protocol (KMIP)</w:t>
      </w:r>
      <w:r w:rsidR="00123225" w:rsidRPr="00D23FC2">
        <w:rPr>
          <w:color w:val="000000"/>
        </w:rPr>
        <w:t xml:space="preserve"> and the </w:t>
      </w:r>
      <w:r w:rsidR="00B00236" w:rsidRPr="00B00236">
        <w:rPr>
          <w:bCs/>
        </w:rPr>
        <w:t>Public-Key Cryptography Standard (PKCS) #11</w:t>
      </w:r>
      <w:r w:rsidR="00FB5F4C" w:rsidRPr="00B00236">
        <w:t xml:space="preserve"> </w:t>
      </w:r>
      <w:r w:rsidR="00EB6088">
        <w:rPr>
          <w:color w:val="000000"/>
        </w:rPr>
        <w:t>are being</w:t>
      </w:r>
      <w:r w:rsidR="00FB5F4C">
        <w:rPr>
          <w:color w:val="000000"/>
        </w:rPr>
        <w:t xml:space="preserve"> featured in two separate </w:t>
      </w:r>
      <w:r w:rsidR="00FB5F4C" w:rsidRPr="00D23FC2">
        <w:rPr>
          <w:color w:val="000000"/>
        </w:rPr>
        <w:t>demo</w:t>
      </w:r>
      <w:r w:rsidR="00EB6088">
        <w:rPr>
          <w:color w:val="000000"/>
        </w:rPr>
        <w:t>nstration</w:t>
      </w:r>
      <w:r w:rsidR="00FB5F4C" w:rsidRPr="00D23FC2">
        <w:rPr>
          <w:color w:val="000000"/>
        </w:rPr>
        <w:t xml:space="preserve">s </w:t>
      </w:r>
      <w:r w:rsidR="00FB5F4C">
        <w:rPr>
          <w:color w:val="000000"/>
        </w:rPr>
        <w:t>involving</w:t>
      </w:r>
      <w:r w:rsidR="00FB5F4C" w:rsidRPr="00D23FC2">
        <w:rPr>
          <w:color w:val="000000"/>
        </w:rPr>
        <w:t xml:space="preserve"> </w:t>
      </w:r>
      <w:r w:rsidR="00B00236">
        <w:rPr>
          <w:color w:val="000000"/>
        </w:rPr>
        <w:t>eleven</w:t>
      </w:r>
      <w:r w:rsidR="00FB5F4C" w:rsidRPr="00D23FC2">
        <w:rPr>
          <w:color w:val="000000"/>
        </w:rPr>
        <w:t xml:space="preserve"> companies</w:t>
      </w:r>
      <w:r w:rsidR="00123225" w:rsidRPr="00D23FC2">
        <w:rPr>
          <w:color w:val="000000"/>
        </w:rPr>
        <w:t>.</w:t>
      </w:r>
      <w:r w:rsidR="007C2A1D" w:rsidRPr="00D23FC2">
        <w:rPr>
          <w:color w:val="000000"/>
        </w:rPr>
        <w:t xml:space="preserve"> These</w:t>
      </w:r>
      <w:r w:rsidR="007C2A1D">
        <w:rPr>
          <w:color w:val="000000"/>
        </w:rPr>
        <w:t xml:space="preserve"> organizations </w:t>
      </w:r>
      <w:r w:rsidR="0014555F">
        <w:rPr>
          <w:color w:val="000000"/>
        </w:rPr>
        <w:t>are delivering proven</w:t>
      </w:r>
      <w:r w:rsidR="007C2A1D" w:rsidRPr="006026A5">
        <w:rPr>
          <w:color w:val="000000"/>
        </w:rPr>
        <w:t xml:space="preserve"> solutions </w:t>
      </w:r>
      <w:r w:rsidR="00EB6088">
        <w:rPr>
          <w:color w:val="000000"/>
        </w:rPr>
        <w:t xml:space="preserve">that </w:t>
      </w:r>
      <w:r w:rsidR="0014555F">
        <w:t xml:space="preserve">protect data, both in storage systems and in the cloud, across diverse infrastructures. </w:t>
      </w:r>
    </w:p>
    <w:p w:rsidR="0014555F" w:rsidRDefault="0014555F" w:rsidP="0014555F">
      <w:pPr>
        <w:rPr>
          <w:rStyle w:val="Strong"/>
          <w:rFonts w:asciiTheme="minorHAnsi" w:hAnsiTheme="minorHAnsi"/>
        </w:rPr>
      </w:pPr>
    </w:p>
    <w:p w:rsidR="003163A7" w:rsidRPr="0014555F" w:rsidRDefault="0046080B" w:rsidP="0014555F">
      <w:pPr>
        <w:rPr>
          <w:rFonts w:asciiTheme="minorHAnsi" w:eastAsia="Times New Roman" w:hAnsiTheme="minorHAnsi" w:cs="Times New Roman"/>
          <w:b/>
          <w:bCs/>
          <w:kern w:val="0"/>
        </w:rPr>
      </w:pPr>
      <w:r w:rsidRPr="00EB6088">
        <w:rPr>
          <w:rStyle w:val="Strong"/>
          <w:rFonts w:asciiTheme="minorHAnsi" w:hAnsiTheme="minorHAnsi"/>
        </w:rPr>
        <w:t>KMIP</w:t>
      </w:r>
      <w:r w:rsidR="00D23FC2" w:rsidRPr="00EB6088">
        <w:rPr>
          <w:rStyle w:val="Strong"/>
          <w:rFonts w:asciiTheme="minorHAnsi" w:hAnsiTheme="minorHAnsi"/>
        </w:rPr>
        <w:t xml:space="preserve"> </w:t>
      </w:r>
      <w:r w:rsidRPr="00EB6088">
        <w:rPr>
          <w:rStyle w:val="Strong"/>
          <w:rFonts w:asciiTheme="minorHAnsi" w:hAnsiTheme="minorHAnsi"/>
        </w:rPr>
        <w:t>Interop</w:t>
      </w:r>
    </w:p>
    <w:p w:rsidR="00EB6088" w:rsidRPr="00C46527" w:rsidRDefault="00616BA2" w:rsidP="00C46527">
      <w:pPr>
        <w:pStyle w:val="NormalWeb"/>
        <w:spacing w:line="360" w:lineRule="auto"/>
        <w:rPr>
          <w:rStyle w:val="Strong"/>
          <w:b w:val="0"/>
          <w:bCs w:val="0"/>
        </w:rPr>
      </w:pPr>
      <w:r>
        <w:t xml:space="preserve">KMIP enables communication between encryption systems and a broad range of new and legacy enterprise </w:t>
      </w:r>
      <w:r w:rsidR="00C10824">
        <w:t>deployments</w:t>
      </w:r>
      <w:r>
        <w:t xml:space="preserve">, including </w:t>
      </w:r>
      <w:r w:rsidR="00C10824">
        <w:t>applications</w:t>
      </w:r>
      <w:r>
        <w:t xml:space="preserve">, databases, and storage </w:t>
      </w:r>
      <w:r w:rsidR="00C10824">
        <w:t>infrastructure</w:t>
      </w:r>
      <w:r>
        <w:t>.</w:t>
      </w:r>
      <w:r w:rsidR="00C46527">
        <w:t xml:space="preserve">  </w:t>
      </w:r>
      <w:r>
        <w:t>At RSA</w:t>
      </w:r>
      <w:r w:rsidR="00C10824">
        <w:t xml:space="preserve"> Co</w:t>
      </w:r>
      <w:r w:rsidR="00C10824">
        <w:t>n</w:t>
      </w:r>
      <w:r w:rsidR="00C10824">
        <w:t>ference 2014</w:t>
      </w:r>
      <w:r>
        <w:t xml:space="preserve">, </w:t>
      </w:r>
      <w:proofErr w:type="spellStart"/>
      <w:r w:rsidR="003163A7">
        <w:t>Cryptsoft</w:t>
      </w:r>
      <w:proofErr w:type="spellEnd"/>
      <w:r w:rsidR="003163A7">
        <w:t xml:space="preserve">, Dell, HP, IBM, P6R, </w:t>
      </w:r>
      <w:proofErr w:type="spellStart"/>
      <w:r w:rsidR="003163A7">
        <w:t>SafeNet</w:t>
      </w:r>
      <w:proofErr w:type="spellEnd"/>
      <w:r w:rsidR="003163A7">
        <w:t xml:space="preserve">, Thales e-Security, and </w:t>
      </w:r>
      <w:proofErr w:type="spellStart"/>
      <w:r w:rsidR="003163A7">
        <w:t>Vormetric</w:t>
      </w:r>
      <w:proofErr w:type="spellEnd"/>
      <w:r w:rsidR="003163A7">
        <w:t xml:space="preserve"> </w:t>
      </w:r>
      <w:r w:rsidR="00727719">
        <w:t>are demonstrating</w:t>
      </w:r>
      <w:r w:rsidR="003163A7">
        <w:t xml:space="preserve"> </w:t>
      </w:r>
      <w:r w:rsidR="00727719">
        <w:t xml:space="preserve">KMIP across </w:t>
      </w:r>
      <w:r w:rsidR="003163A7">
        <w:t xml:space="preserve">the full </w:t>
      </w:r>
      <w:r w:rsidR="00C10824">
        <w:t xml:space="preserve">encryption </w:t>
      </w:r>
      <w:r w:rsidR="003163A7">
        <w:t>key management lifecycle including creating, regi</w:t>
      </w:r>
      <w:r w:rsidR="003163A7">
        <w:t>s</w:t>
      </w:r>
      <w:r w:rsidR="003163A7">
        <w:t>tering, locating, retrieving, deleting, and transferring symmetric and asymmetric keys and certif</w:t>
      </w:r>
      <w:r w:rsidR="003163A7">
        <w:t>i</w:t>
      </w:r>
      <w:r w:rsidR="003163A7">
        <w:t xml:space="preserve">cates between systems. Support for </w:t>
      </w:r>
      <w:r w:rsidR="00727719">
        <w:t>all three ve</w:t>
      </w:r>
      <w:r w:rsidR="00727719">
        <w:t>r</w:t>
      </w:r>
      <w:r w:rsidR="00727719">
        <w:t xml:space="preserve">sions of </w:t>
      </w:r>
      <w:r w:rsidR="003163A7">
        <w:t xml:space="preserve">KMIP </w:t>
      </w:r>
      <w:r w:rsidR="00C46527">
        <w:t xml:space="preserve">(1.2, 1.1, and 1.0) </w:t>
      </w:r>
      <w:r w:rsidR="00727719">
        <w:t>is shown</w:t>
      </w:r>
      <w:r w:rsidR="003163A7">
        <w:t xml:space="preserve">.  </w:t>
      </w:r>
    </w:p>
    <w:p w:rsidR="00D23FC2" w:rsidRDefault="00B00236" w:rsidP="00EB6088">
      <w:pPr>
        <w:pStyle w:val="NormalWeb"/>
        <w:spacing w:line="360" w:lineRule="auto"/>
        <w:rPr>
          <w:rStyle w:val="Strong"/>
          <w:rFonts w:asciiTheme="minorHAnsi" w:hAnsiTheme="minorHAnsi"/>
        </w:rPr>
      </w:pPr>
      <w:r>
        <w:rPr>
          <w:rStyle w:val="Strong"/>
          <w:rFonts w:asciiTheme="minorHAnsi" w:hAnsiTheme="minorHAnsi"/>
        </w:rPr>
        <w:lastRenderedPageBreak/>
        <w:t>PKCS #11</w:t>
      </w:r>
      <w:r w:rsidR="0046080B" w:rsidRPr="00EB6088">
        <w:rPr>
          <w:rStyle w:val="Strong"/>
          <w:rFonts w:asciiTheme="minorHAnsi" w:hAnsiTheme="minorHAnsi"/>
        </w:rPr>
        <w:t xml:space="preserve"> Interop</w:t>
      </w:r>
    </w:p>
    <w:p w:rsidR="003163A7" w:rsidRDefault="00F65E45" w:rsidP="00EB6088">
      <w:pPr>
        <w:pStyle w:val="NormalWeb"/>
        <w:spacing w:line="360" w:lineRule="auto"/>
      </w:pPr>
      <w:r>
        <w:t>PKCS#11 is an application programming interface (API) that enables interaction with cryptographic devices in multi-vendor environments. At RSA</w:t>
      </w:r>
      <w:r w:rsidR="00C10824">
        <w:t xml:space="preserve"> Conference 2014</w:t>
      </w:r>
      <w:bookmarkStart w:id="5" w:name="_GoBack"/>
      <w:bookmarkEnd w:id="5"/>
      <w:r>
        <w:t xml:space="preserve">, </w:t>
      </w:r>
      <w:proofErr w:type="spellStart"/>
      <w:r w:rsidR="003163A7">
        <w:t>Cryptosense</w:t>
      </w:r>
      <w:proofErr w:type="spellEnd"/>
      <w:r w:rsidR="003163A7">
        <w:t xml:space="preserve">, </w:t>
      </w:r>
      <w:proofErr w:type="spellStart"/>
      <w:r w:rsidR="003163A7">
        <w:t>Cryptsoft</w:t>
      </w:r>
      <w:proofErr w:type="spellEnd"/>
      <w:r w:rsidR="003163A7">
        <w:t xml:space="preserve">, </w:t>
      </w:r>
      <w:proofErr w:type="spellStart"/>
      <w:r w:rsidR="003163A7">
        <w:t>Feitian</w:t>
      </w:r>
      <w:proofErr w:type="spellEnd"/>
      <w:r>
        <w:t>, O</w:t>
      </w:r>
      <w:r>
        <w:t>r</w:t>
      </w:r>
      <w:r>
        <w:t xml:space="preserve">acle and </w:t>
      </w:r>
      <w:proofErr w:type="spellStart"/>
      <w:r>
        <w:t>Vormetric</w:t>
      </w:r>
      <w:proofErr w:type="spellEnd"/>
      <w:r>
        <w:t xml:space="preserve"> </w:t>
      </w:r>
      <w:r w:rsidR="003163A7">
        <w:t>per</w:t>
      </w:r>
      <w:r>
        <w:t>form a range of</w:t>
      </w:r>
      <w:r w:rsidR="003163A7">
        <w:t xml:space="preserve"> </w:t>
      </w:r>
      <w:r>
        <w:t xml:space="preserve">PKCS #11 </w:t>
      </w:r>
      <w:r w:rsidR="003163A7">
        <w:t xml:space="preserve">cryptographic functions including generating, finding and using cryptographic objects </w:t>
      </w:r>
      <w:r>
        <w:t>with</w:t>
      </w:r>
      <w:r w:rsidR="003163A7">
        <w:t xml:space="preserve"> combinations of one or more symmetric keys, asy</w:t>
      </w:r>
      <w:r w:rsidR="003163A7">
        <w:t>m</w:t>
      </w:r>
      <w:r w:rsidR="003163A7">
        <w:t xml:space="preserve">metric keys, or certificates between vendor systems. </w:t>
      </w:r>
    </w:p>
    <w:p w:rsidR="00616BA2" w:rsidRDefault="00616BA2" w:rsidP="00EB6088">
      <w:pPr>
        <w:pStyle w:val="NormalWeb"/>
        <w:spacing w:line="360" w:lineRule="auto"/>
      </w:pPr>
      <w:r>
        <w:t>The OASIS KM</w:t>
      </w:r>
      <w:r w:rsidR="00EC306F">
        <w:t>I</w:t>
      </w:r>
      <w:r>
        <w:t xml:space="preserve">P and PKCS #11 </w:t>
      </w:r>
      <w:proofErr w:type="spellStart"/>
      <w:r>
        <w:t>Interops</w:t>
      </w:r>
      <w:proofErr w:type="spellEnd"/>
      <w:r>
        <w:t xml:space="preserve"> are being held at RSA </w:t>
      </w:r>
      <w:r w:rsidR="00C10824">
        <w:t xml:space="preserve">Conference </w:t>
      </w:r>
      <w:r>
        <w:t>2014 in Booth 1909 from 24-27 February.</w:t>
      </w:r>
    </w:p>
    <w:p w:rsidR="00F23609" w:rsidRPr="00EB6088" w:rsidRDefault="00F23609" w:rsidP="00EB6088">
      <w:pPr>
        <w:pStyle w:val="NormalWeb"/>
        <w:spacing w:line="360" w:lineRule="auto"/>
        <w:rPr>
          <w:rFonts w:asciiTheme="minorHAnsi" w:hAnsiTheme="minorHAnsi"/>
        </w:rPr>
      </w:pPr>
    </w:p>
    <w:p w:rsidR="00313A24" w:rsidRDefault="00055437" w:rsidP="00F06381">
      <w:pPr>
        <w:pStyle w:val="Textbody"/>
        <w:spacing w:after="0"/>
        <w:rPr>
          <w:rFonts w:asciiTheme="minorHAnsi" w:hAnsiTheme="minorHAnsi" w:cs="Times New Roman"/>
          <w:b/>
          <w:bCs/>
          <w:color w:val="000080"/>
        </w:rPr>
      </w:pPr>
      <w:r w:rsidRPr="0067470E">
        <w:rPr>
          <w:rFonts w:asciiTheme="minorHAnsi" w:hAnsiTheme="minorHAnsi" w:cs="Times New Roman"/>
          <w:b/>
          <w:bCs/>
          <w:color w:val="000080"/>
        </w:rPr>
        <w:t>Support for KMIP Interop</w:t>
      </w:r>
    </w:p>
    <w:p w:rsidR="00D77423" w:rsidRDefault="00D77423" w:rsidP="00F06381">
      <w:pPr>
        <w:pStyle w:val="Textbody"/>
        <w:spacing w:after="0"/>
        <w:rPr>
          <w:rFonts w:asciiTheme="minorHAnsi" w:hAnsiTheme="minorHAnsi" w:cs="Times New Roman"/>
          <w:b/>
          <w:bCs/>
          <w:color w:val="000080"/>
        </w:rPr>
      </w:pPr>
    </w:p>
    <w:p w:rsidR="00F06381" w:rsidRPr="007D6623" w:rsidRDefault="00B00236" w:rsidP="00B00236">
      <w:pPr>
        <w:pStyle w:val="Textbody"/>
        <w:rPr>
          <w:rFonts w:cs="Times New Roman"/>
          <w:i/>
          <w:sz w:val="22"/>
          <w:szCs w:val="22"/>
        </w:rPr>
      </w:pPr>
      <w:r>
        <w:rPr>
          <w:rFonts w:cs="Times New Roman"/>
          <w:bCs/>
          <w:i/>
          <w:sz w:val="22"/>
          <w:szCs w:val="22"/>
        </w:rPr>
        <w:t>&lt;Insert Sponsor quotes here&gt;</w:t>
      </w:r>
      <w:r w:rsidR="00D77423" w:rsidRPr="007D6623">
        <w:rPr>
          <w:rFonts w:cs="Times New Roman"/>
          <w:bCs/>
          <w:sz w:val="22"/>
          <w:szCs w:val="22"/>
        </w:rPr>
        <w:br/>
      </w:r>
    </w:p>
    <w:p w:rsidR="00523C4D" w:rsidRPr="008A33A7" w:rsidRDefault="00523C4D" w:rsidP="00F06381">
      <w:pPr>
        <w:pStyle w:val="Textbody"/>
        <w:spacing w:after="0"/>
        <w:rPr>
          <w:rFonts w:cs="Times New Roman"/>
          <w:b/>
          <w:bCs/>
          <w:color w:val="000080"/>
        </w:rPr>
      </w:pPr>
    </w:p>
    <w:p w:rsidR="00C7373D" w:rsidRPr="008A33A7" w:rsidRDefault="004A5027" w:rsidP="008A33A7">
      <w:pPr>
        <w:pStyle w:val="Textbody"/>
        <w:spacing w:after="0"/>
        <w:rPr>
          <w:rFonts w:asciiTheme="minorHAnsi" w:hAnsiTheme="minorHAnsi" w:cs="Times New Roman"/>
          <w:b/>
          <w:bCs/>
          <w:color w:val="000080"/>
        </w:rPr>
      </w:pPr>
      <w:r w:rsidRPr="008A33A7">
        <w:rPr>
          <w:rFonts w:asciiTheme="minorHAnsi" w:hAnsiTheme="minorHAnsi" w:cs="Times New Roman"/>
          <w:b/>
          <w:bCs/>
          <w:color w:val="000080"/>
        </w:rPr>
        <w:t xml:space="preserve">Support for </w:t>
      </w:r>
      <w:r w:rsidR="00B00236">
        <w:rPr>
          <w:rFonts w:asciiTheme="minorHAnsi" w:hAnsiTheme="minorHAnsi" w:cs="Times New Roman"/>
          <w:b/>
          <w:bCs/>
          <w:color w:val="000080"/>
        </w:rPr>
        <w:t>PKCS #11</w:t>
      </w:r>
      <w:r w:rsidRPr="008A33A7">
        <w:rPr>
          <w:rFonts w:asciiTheme="minorHAnsi" w:hAnsiTheme="minorHAnsi" w:cs="Times New Roman"/>
          <w:b/>
          <w:bCs/>
          <w:color w:val="000080"/>
        </w:rPr>
        <w:t xml:space="preserve"> Interop</w:t>
      </w:r>
      <w:bookmarkStart w:id="6" w:name="DDE_LINK3"/>
      <w:bookmarkStart w:id="7" w:name="DDE_LINK2"/>
      <w:bookmarkStart w:id="8" w:name="DDE_LINK1"/>
      <w:bookmarkStart w:id="9" w:name="DDE_LINK5"/>
      <w:bookmarkStart w:id="10" w:name="DDE_LINK4"/>
      <w:bookmarkEnd w:id="6"/>
      <w:bookmarkEnd w:id="7"/>
      <w:bookmarkEnd w:id="8"/>
      <w:bookmarkEnd w:id="9"/>
      <w:bookmarkEnd w:id="10"/>
      <w:r w:rsidR="008A33A7">
        <w:rPr>
          <w:rFonts w:asciiTheme="minorHAnsi" w:hAnsiTheme="minorHAnsi" w:cs="Times New Roman"/>
          <w:b/>
          <w:bCs/>
          <w:color w:val="000080"/>
        </w:rPr>
        <w:br/>
      </w:r>
    </w:p>
    <w:p w:rsidR="00B00236" w:rsidRDefault="00B00236" w:rsidP="00F06381">
      <w:pPr>
        <w:pStyle w:val="Textbody"/>
        <w:rPr>
          <w:sz w:val="22"/>
          <w:szCs w:val="22"/>
        </w:rPr>
      </w:pPr>
      <w:r>
        <w:rPr>
          <w:rFonts w:cs="Times New Roman"/>
          <w:bCs/>
          <w:i/>
          <w:sz w:val="22"/>
          <w:szCs w:val="22"/>
        </w:rPr>
        <w:t>&lt;Insert Sponsor quotes here&gt;</w:t>
      </w:r>
      <w:r w:rsidRPr="007D6623">
        <w:rPr>
          <w:sz w:val="22"/>
          <w:szCs w:val="22"/>
        </w:rPr>
        <w:t xml:space="preserve"> </w:t>
      </w:r>
    </w:p>
    <w:p w:rsidR="00136608" w:rsidRDefault="00136608">
      <w:pPr>
        <w:pStyle w:val="Textbody"/>
        <w:rPr>
          <w:rFonts w:ascii="Arial Black" w:hAnsi="Arial Black"/>
          <w:sz w:val="20"/>
          <w:szCs w:val="20"/>
        </w:rPr>
      </w:pPr>
    </w:p>
    <w:p w:rsidR="00313A24" w:rsidRDefault="00055437">
      <w:pPr>
        <w:pStyle w:val="Textbody"/>
        <w:rPr>
          <w:rFonts w:ascii="Arial Black" w:hAnsi="Arial Black"/>
          <w:sz w:val="20"/>
          <w:szCs w:val="20"/>
        </w:rPr>
      </w:pPr>
      <w:r>
        <w:rPr>
          <w:rFonts w:ascii="Arial Black" w:hAnsi="Arial Black"/>
          <w:sz w:val="20"/>
          <w:szCs w:val="20"/>
        </w:rPr>
        <w:t>Additional information:</w:t>
      </w:r>
    </w:p>
    <w:p w:rsidR="00313A24" w:rsidRDefault="00055437">
      <w:pPr>
        <w:pStyle w:val="Textbody"/>
        <w:spacing w:after="0"/>
      </w:pPr>
      <w:r>
        <w:t>OASIS KMIP Technical Committee</w:t>
      </w:r>
    </w:p>
    <w:p w:rsidR="00F06381" w:rsidRDefault="00450258">
      <w:pPr>
        <w:pStyle w:val="Textbody"/>
        <w:spacing w:after="0"/>
      </w:pPr>
      <w:hyperlink r:id="rId9" w:history="1">
        <w:r w:rsidR="00055437">
          <w:t>http://www.oasis-open.org/committees/kmip/</w:t>
        </w:r>
      </w:hyperlink>
    </w:p>
    <w:p w:rsidR="00F863C2" w:rsidRDefault="00F863C2">
      <w:pPr>
        <w:pStyle w:val="Textbody"/>
        <w:spacing w:after="0"/>
      </w:pPr>
    </w:p>
    <w:p w:rsidR="00F863C2" w:rsidRDefault="00F863C2" w:rsidP="00F863C2">
      <w:pPr>
        <w:pStyle w:val="Textbody"/>
        <w:spacing w:after="0"/>
      </w:pPr>
      <w:r>
        <w:t xml:space="preserve">OASIS </w:t>
      </w:r>
      <w:r w:rsidR="00B00236">
        <w:t>PKCS 11</w:t>
      </w:r>
      <w:r>
        <w:t xml:space="preserve"> Technical Committee</w:t>
      </w:r>
    </w:p>
    <w:p w:rsidR="00F863C2" w:rsidRDefault="00F863C2" w:rsidP="00F863C2">
      <w:pPr>
        <w:pStyle w:val="Textbody"/>
        <w:spacing w:after="0"/>
      </w:pPr>
      <w:r w:rsidRPr="00B00236">
        <w:t>http://ww</w:t>
      </w:r>
      <w:r w:rsidR="00B00236" w:rsidRPr="00B00236">
        <w:t>w.oasis-open.org/committees/pkcs11</w:t>
      </w:r>
      <w:r w:rsidRPr="00B00236">
        <w:t>/</w:t>
      </w:r>
    </w:p>
    <w:p w:rsidR="00313A24" w:rsidRDefault="00450258">
      <w:pPr>
        <w:pStyle w:val="Textbody"/>
        <w:spacing w:after="0"/>
      </w:pPr>
      <w:hyperlink r:id="rId10" w:history="1"/>
    </w:p>
    <w:p w:rsidR="00313A24" w:rsidRDefault="00450258">
      <w:pPr>
        <w:pStyle w:val="Textbody"/>
        <w:spacing w:after="0"/>
      </w:pPr>
      <w:hyperlink r:id="rId11" w:history="1">
        <w:r w:rsidR="00055437">
          <w:rPr>
            <w:rFonts w:ascii="Arial Black" w:hAnsi="Arial Black"/>
            <w:b/>
            <w:color w:val="000000"/>
            <w:sz w:val="20"/>
          </w:rPr>
          <w:t>About OASIS:</w:t>
        </w:r>
      </w:hyperlink>
    </w:p>
    <w:p w:rsidR="00313A24" w:rsidRDefault="00055437">
      <w:pPr>
        <w:pStyle w:val="Textbody"/>
        <w:spacing w:after="0"/>
      </w:pPr>
      <w:r>
        <w:t xml:space="preserve">OASIS (Organization for the Advancement of Structured Information Standards) is a not-for-profit, international consortium that drives the development, convergence and adoption of open standards for the global information society. OASIS promotes industry consensus and produces worldwide standards for security, cloud computing, Web services, the Smart Grid, content technologies, business transactions, emergency management, and other applications. OASIS open standards offer the potential to lower cost, stimulate innovation, grow global markets, and protect the right of free choice of technology. OASIS members broadly represent the marketplace of public and private sector technology </w:t>
      </w:r>
      <w:r>
        <w:rPr>
          <w:color w:val="000000"/>
        </w:rPr>
        <w:t>leaders, users, and influencers. The consortium has more than 5,000 participants representing over 600 organizations and individual members in 100 countries.</w:t>
      </w:r>
    </w:p>
    <w:p w:rsidR="00313A24" w:rsidRDefault="00450258">
      <w:pPr>
        <w:pStyle w:val="Textbody"/>
        <w:spacing w:after="0"/>
      </w:pPr>
      <w:hyperlink r:id="rId12" w:history="1">
        <w:r w:rsidR="00055437">
          <w:t>http://www.oasis-open.org</w:t>
        </w:r>
      </w:hyperlink>
    </w:p>
    <w:p w:rsidR="00313A24" w:rsidRDefault="00313A24">
      <w:pPr>
        <w:pStyle w:val="Textbody"/>
        <w:spacing w:after="0"/>
      </w:pPr>
    </w:p>
    <w:p w:rsidR="00313A24" w:rsidRDefault="00055437">
      <w:pPr>
        <w:pStyle w:val="Textbody"/>
        <w:spacing w:after="0"/>
        <w:rPr>
          <w:rFonts w:ascii="Arial Black" w:hAnsi="Arial Black"/>
          <w:sz w:val="20"/>
        </w:rPr>
      </w:pPr>
      <w:r>
        <w:rPr>
          <w:rFonts w:ascii="Arial Black" w:hAnsi="Arial Black"/>
          <w:sz w:val="20"/>
        </w:rPr>
        <w:t>Press contact:</w:t>
      </w:r>
    </w:p>
    <w:p w:rsidR="00313A24" w:rsidRDefault="00055437">
      <w:pPr>
        <w:pStyle w:val="Textbody"/>
        <w:spacing w:after="0"/>
      </w:pPr>
      <w:r>
        <w:lastRenderedPageBreak/>
        <w:t>Carol Geyer</w:t>
      </w:r>
    </w:p>
    <w:p w:rsidR="00313A24" w:rsidRDefault="00055437">
      <w:pPr>
        <w:pStyle w:val="Textbody"/>
        <w:spacing w:after="0"/>
      </w:pPr>
      <w:r>
        <w:t>Senior Director of Communications and Development</w:t>
      </w:r>
    </w:p>
    <w:p w:rsidR="00313A24" w:rsidRDefault="00055437">
      <w:pPr>
        <w:pStyle w:val="Textbody"/>
        <w:spacing w:after="0"/>
      </w:pPr>
      <w:r>
        <w:t>OASIS</w:t>
      </w:r>
    </w:p>
    <w:p w:rsidR="00313A24" w:rsidRDefault="00055437">
      <w:pPr>
        <w:pStyle w:val="Textbody"/>
        <w:spacing w:after="0"/>
      </w:pPr>
      <w:r>
        <w:t>carol.geyer@oasis-open.org</w:t>
      </w:r>
    </w:p>
    <w:p w:rsidR="00313A24" w:rsidRPr="005C27D1" w:rsidRDefault="00055437" w:rsidP="005C27D1">
      <w:pPr>
        <w:pStyle w:val="Textbody"/>
        <w:spacing w:after="0"/>
      </w:pPr>
      <w:r>
        <w:t xml:space="preserve">+1.941.284.0403 </w:t>
      </w:r>
      <w:bookmarkStart w:id="11" w:name="DDE_LINK11"/>
      <w:bookmarkEnd w:id="0"/>
      <w:bookmarkEnd w:id="1"/>
      <w:bookmarkEnd w:id="2"/>
      <w:bookmarkEnd w:id="3"/>
      <w:bookmarkEnd w:id="11"/>
    </w:p>
    <w:sectPr w:rsidR="00313A24" w:rsidRPr="005C27D1">
      <w:pgSz w:w="11909" w:h="16834"/>
      <w:pgMar w:top="1134" w:right="1134" w:bottom="216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58" w:rsidRDefault="00450258">
      <w:r>
        <w:separator/>
      </w:r>
    </w:p>
  </w:endnote>
  <w:endnote w:type="continuationSeparator" w:id="0">
    <w:p w:rsidR="00450258" w:rsidRDefault="0045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charset w:val="02"/>
    <w:family w:val="auto"/>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58" w:rsidRDefault="00450258">
      <w:r>
        <w:rPr>
          <w:color w:val="000000"/>
        </w:rPr>
        <w:separator/>
      </w:r>
    </w:p>
  </w:footnote>
  <w:footnote w:type="continuationSeparator" w:id="0">
    <w:p w:rsidR="00450258" w:rsidRDefault="00450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5763"/>
    <w:multiLevelType w:val="hybridMultilevel"/>
    <w:tmpl w:val="F238EDCE"/>
    <w:lvl w:ilvl="0" w:tplc="F44C8E98">
      <w:numFmt w:val="bullet"/>
      <w:lvlText w:val=""/>
      <w:lvlJc w:val="left"/>
      <w:pPr>
        <w:ind w:left="720" w:hanging="360"/>
      </w:pPr>
      <w:rPr>
        <w:rFonts w:ascii="Wingdings" w:eastAsia="Lucida Sans Unicode"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13A24"/>
    <w:rsid w:val="00037F75"/>
    <w:rsid w:val="00055437"/>
    <w:rsid w:val="00057B41"/>
    <w:rsid w:val="000753BB"/>
    <w:rsid w:val="00096DCA"/>
    <w:rsid w:val="000C4EF7"/>
    <w:rsid w:val="000D6B88"/>
    <w:rsid w:val="000F6223"/>
    <w:rsid w:val="00101979"/>
    <w:rsid w:val="00123225"/>
    <w:rsid w:val="00136608"/>
    <w:rsid w:val="0014555F"/>
    <w:rsid w:val="001D6A7F"/>
    <w:rsid w:val="001E0A98"/>
    <w:rsid w:val="00271FC9"/>
    <w:rsid w:val="002A388E"/>
    <w:rsid w:val="002C08AA"/>
    <w:rsid w:val="003048FA"/>
    <w:rsid w:val="00313A24"/>
    <w:rsid w:val="003163A7"/>
    <w:rsid w:val="00331F7C"/>
    <w:rsid w:val="00351F00"/>
    <w:rsid w:val="003615AD"/>
    <w:rsid w:val="003C29E4"/>
    <w:rsid w:val="003E07E1"/>
    <w:rsid w:val="004022E8"/>
    <w:rsid w:val="00411336"/>
    <w:rsid w:val="00411EAD"/>
    <w:rsid w:val="00450258"/>
    <w:rsid w:val="0046080B"/>
    <w:rsid w:val="00475EF4"/>
    <w:rsid w:val="004A5027"/>
    <w:rsid w:val="00506FA9"/>
    <w:rsid w:val="00523C4D"/>
    <w:rsid w:val="0059031C"/>
    <w:rsid w:val="0059574D"/>
    <w:rsid w:val="005A0E48"/>
    <w:rsid w:val="005C1B8C"/>
    <w:rsid w:val="005C27D1"/>
    <w:rsid w:val="005D0B77"/>
    <w:rsid w:val="00616BA2"/>
    <w:rsid w:val="0062012F"/>
    <w:rsid w:val="00620770"/>
    <w:rsid w:val="0067470E"/>
    <w:rsid w:val="0069797F"/>
    <w:rsid w:val="006F28AD"/>
    <w:rsid w:val="00727719"/>
    <w:rsid w:val="00786FAD"/>
    <w:rsid w:val="007C2A1D"/>
    <w:rsid w:val="007D6623"/>
    <w:rsid w:val="00806C83"/>
    <w:rsid w:val="008A33A7"/>
    <w:rsid w:val="008D7F40"/>
    <w:rsid w:val="00941149"/>
    <w:rsid w:val="009447F0"/>
    <w:rsid w:val="00967B8C"/>
    <w:rsid w:val="00992593"/>
    <w:rsid w:val="00A03434"/>
    <w:rsid w:val="00A37082"/>
    <w:rsid w:val="00A63715"/>
    <w:rsid w:val="00A811C8"/>
    <w:rsid w:val="00B00236"/>
    <w:rsid w:val="00B932DE"/>
    <w:rsid w:val="00C05A52"/>
    <w:rsid w:val="00C10824"/>
    <w:rsid w:val="00C44758"/>
    <w:rsid w:val="00C46527"/>
    <w:rsid w:val="00C548FC"/>
    <w:rsid w:val="00C7373D"/>
    <w:rsid w:val="00C8508F"/>
    <w:rsid w:val="00CA615B"/>
    <w:rsid w:val="00CC2AA3"/>
    <w:rsid w:val="00CD4EB2"/>
    <w:rsid w:val="00D04038"/>
    <w:rsid w:val="00D23FC2"/>
    <w:rsid w:val="00D65A06"/>
    <w:rsid w:val="00D77423"/>
    <w:rsid w:val="00D85B52"/>
    <w:rsid w:val="00DB78DA"/>
    <w:rsid w:val="00DC0C70"/>
    <w:rsid w:val="00DE4E9F"/>
    <w:rsid w:val="00DF2F1D"/>
    <w:rsid w:val="00DF67BF"/>
    <w:rsid w:val="00E560DF"/>
    <w:rsid w:val="00E93946"/>
    <w:rsid w:val="00EB6088"/>
    <w:rsid w:val="00EC306F"/>
    <w:rsid w:val="00EC36BA"/>
    <w:rsid w:val="00ED7B96"/>
    <w:rsid w:val="00F00C0B"/>
    <w:rsid w:val="00F06381"/>
    <w:rsid w:val="00F23609"/>
    <w:rsid w:val="00F24579"/>
    <w:rsid w:val="00F65E45"/>
    <w:rsid w:val="00F863C2"/>
    <w:rsid w:val="00FB5F4C"/>
    <w:rsid w:val="00FC5E52"/>
    <w:rsid w:val="00FF1DC5"/>
    <w:rsid w:val="00FF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paragraph" w:styleId="Heading2">
    <w:name w:val="heading 2"/>
    <w:basedOn w:val="Heading"/>
    <w:next w:val="Textbody"/>
    <w:pPr>
      <w:outlineLvl w:val="1"/>
    </w:pPr>
    <w:rPr>
      <w:rFonts w:ascii="Times New Roman" w:hAnsi="Times New Roman"/>
      <w:b/>
      <w:bCs/>
      <w:sz w:val="36"/>
      <w:szCs w:val="36"/>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INS">
    <w:name w:val="INS"/>
  </w:style>
  <w:style w:type="character" w:customStyle="1" w:styleId="DEL">
    <w:name w:val="DEL"/>
  </w:style>
  <w:style w:type="character" w:styleId="Hyperlink">
    <w:name w:val="Hyperlink"/>
    <w:basedOn w:val="DefaultParagraphFont"/>
    <w:uiPriority w:val="99"/>
    <w:unhideWhenUsed/>
    <w:rsid w:val="004A5027"/>
    <w:rPr>
      <w:color w:val="0000FF"/>
      <w:u w:val="single"/>
    </w:rPr>
  </w:style>
  <w:style w:type="character" w:styleId="Strong">
    <w:name w:val="Strong"/>
    <w:basedOn w:val="DefaultParagraphFont"/>
    <w:uiPriority w:val="22"/>
    <w:qFormat/>
    <w:rsid w:val="00DF67BF"/>
    <w:rPr>
      <w:b/>
      <w:bCs/>
    </w:rPr>
  </w:style>
  <w:style w:type="paragraph" w:styleId="NormalWeb">
    <w:name w:val="Normal (Web)"/>
    <w:basedOn w:val="Normal"/>
    <w:uiPriority w:val="99"/>
    <w:unhideWhenUsed/>
    <w:rsid w:val="00D23FC2"/>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field-content">
    <w:name w:val="field-content"/>
    <w:basedOn w:val="DefaultParagraphFont"/>
    <w:rsid w:val="00620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Textbody"/>
    <w:pPr>
      <w:outlineLvl w:val="0"/>
    </w:pPr>
    <w:rPr>
      <w:rFonts w:ascii="Times New Roman" w:hAnsi="Times New Roman"/>
      <w:b/>
      <w:bCs/>
      <w:sz w:val="48"/>
      <w:szCs w:val="48"/>
    </w:rPr>
  </w:style>
  <w:style w:type="paragraph" w:styleId="Heading2">
    <w:name w:val="heading 2"/>
    <w:basedOn w:val="Heading"/>
    <w:next w:val="Textbody"/>
    <w:pPr>
      <w:outlineLvl w:val="1"/>
    </w:pPr>
    <w:rPr>
      <w:rFonts w:ascii="Times New Roman" w:hAnsi="Times New Roman"/>
      <w:b/>
      <w:bCs/>
      <w:sz w:val="36"/>
      <w:szCs w:val="36"/>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hAnsi="Arial"/>
      <w:sz w:val="28"/>
      <w:szCs w:val="28"/>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rPr>
      <w:i/>
      <w:iCs/>
    </w:rPr>
  </w:style>
  <w:style w:type="character" w:customStyle="1" w:styleId="Citation">
    <w:name w:val="Citation"/>
    <w:rPr>
      <w:i/>
      <w:iCs/>
    </w:rPr>
  </w:style>
  <w:style w:type="character" w:customStyle="1" w:styleId="StrongEmphasis">
    <w:name w:val="Strong Emphasis"/>
    <w:rPr>
      <w:b/>
      <w:bCs/>
    </w:rPr>
  </w:style>
  <w:style w:type="character" w:customStyle="1" w:styleId="INS">
    <w:name w:val="INS"/>
  </w:style>
  <w:style w:type="character" w:customStyle="1" w:styleId="DEL">
    <w:name w:val="DEL"/>
  </w:style>
  <w:style w:type="character" w:styleId="Hyperlink">
    <w:name w:val="Hyperlink"/>
    <w:basedOn w:val="DefaultParagraphFont"/>
    <w:uiPriority w:val="99"/>
    <w:unhideWhenUsed/>
    <w:rsid w:val="004A5027"/>
    <w:rPr>
      <w:color w:val="0000FF"/>
      <w:u w:val="single"/>
    </w:rPr>
  </w:style>
  <w:style w:type="character" w:styleId="Strong">
    <w:name w:val="Strong"/>
    <w:basedOn w:val="DefaultParagraphFont"/>
    <w:uiPriority w:val="22"/>
    <w:qFormat/>
    <w:rsid w:val="00DF67BF"/>
    <w:rPr>
      <w:b/>
      <w:bCs/>
    </w:rPr>
  </w:style>
  <w:style w:type="paragraph" w:styleId="NormalWeb">
    <w:name w:val="Normal (Web)"/>
    <w:basedOn w:val="Normal"/>
    <w:uiPriority w:val="99"/>
    <w:unhideWhenUsed/>
    <w:rsid w:val="00D23FC2"/>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field-content">
    <w:name w:val="field-content"/>
    <w:basedOn w:val="DefaultParagraphFont"/>
    <w:rsid w:val="00620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5704">
      <w:bodyDiv w:val="1"/>
      <w:marLeft w:val="0"/>
      <w:marRight w:val="0"/>
      <w:marTop w:val="0"/>
      <w:marBottom w:val="0"/>
      <w:divBdr>
        <w:top w:val="none" w:sz="0" w:space="0" w:color="auto"/>
        <w:left w:val="none" w:sz="0" w:space="0" w:color="auto"/>
        <w:bottom w:val="none" w:sz="0" w:space="0" w:color="auto"/>
        <w:right w:val="none" w:sz="0" w:space="0" w:color="auto"/>
      </w:divBdr>
    </w:div>
    <w:div w:id="1364482025">
      <w:bodyDiv w:val="1"/>
      <w:marLeft w:val="0"/>
      <w:marRight w:val="0"/>
      <w:marTop w:val="0"/>
      <w:marBottom w:val="0"/>
      <w:divBdr>
        <w:top w:val="none" w:sz="0" w:space="0" w:color="auto"/>
        <w:left w:val="none" w:sz="0" w:space="0" w:color="auto"/>
        <w:bottom w:val="none" w:sz="0" w:space="0" w:color="auto"/>
        <w:right w:val="none" w:sz="0" w:space="0" w:color="auto"/>
      </w:divBdr>
      <w:divsChild>
        <w:div w:id="1011377843">
          <w:marLeft w:val="0"/>
          <w:marRight w:val="0"/>
          <w:marTop w:val="0"/>
          <w:marBottom w:val="0"/>
          <w:divBdr>
            <w:top w:val="none" w:sz="0" w:space="0" w:color="auto"/>
            <w:left w:val="none" w:sz="0" w:space="0" w:color="auto"/>
            <w:bottom w:val="none" w:sz="0" w:space="0" w:color="auto"/>
            <w:right w:val="none" w:sz="0" w:space="0" w:color="auto"/>
          </w:divBdr>
        </w:div>
        <w:div w:id="128674328">
          <w:marLeft w:val="0"/>
          <w:marRight w:val="0"/>
          <w:marTop w:val="0"/>
          <w:marBottom w:val="0"/>
          <w:divBdr>
            <w:top w:val="none" w:sz="0" w:space="0" w:color="auto"/>
            <w:left w:val="none" w:sz="0" w:space="0" w:color="auto"/>
            <w:bottom w:val="none" w:sz="0" w:space="0" w:color="auto"/>
            <w:right w:val="none" w:sz="0" w:space="0" w:color="auto"/>
          </w:divBdr>
        </w:div>
      </w:divsChild>
    </w:div>
    <w:div w:id="1781531683">
      <w:bodyDiv w:val="1"/>
      <w:marLeft w:val="0"/>
      <w:marRight w:val="0"/>
      <w:marTop w:val="0"/>
      <w:marBottom w:val="0"/>
      <w:divBdr>
        <w:top w:val="none" w:sz="0" w:space="0" w:color="auto"/>
        <w:left w:val="none" w:sz="0" w:space="0" w:color="auto"/>
        <w:bottom w:val="none" w:sz="0" w:space="0" w:color="auto"/>
        <w:right w:val="none" w:sz="0" w:space="0" w:color="auto"/>
      </w:divBdr>
    </w:div>
    <w:div w:id="211990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p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pen.org/" TargetMode="External"/><Relationship Id="rId5" Type="http://schemas.openxmlformats.org/officeDocument/2006/relationships/webSettings" Target="webSettings.xml"/><Relationship Id="rId10" Type="http://schemas.openxmlformats.org/officeDocument/2006/relationships/hyperlink" Target="http://www.oasis-open.org/" TargetMode="External"/><Relationship Id="rId4" Type="http://schemas.openxmlformats.org/officeDocument/2006/relationships/settings" Target="settings.xml"/><Relationship Id="rId9" Type="http://schemas.openxmlformats.org/officeDocument/2006/relationships/hyperlink" Target="http://www.oasis-open.org/committees/km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CarolGeyer</dc:creator>
  <cp:lastModifiedBy>CarolGeyer</cp:lastModifiedBy>
  <cp:revision>14</cp:revision>
  <cp:lastPrinted>2010-06-01T11:41:00Z</cp:lastPrinted>
  <dcterms:created xsi:type="dcterms:W3CDTF">2014-01-27T20:52:00Z</dcterms:created>
  <dcterms:modified xsi:type="dcterms:W3CDTF">2014-02-03T21:44:00Z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