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DE" w:rsidRPr="005332E0" w:rsidRDefault="004123DE" w:rsidP="004123DE">
      <w:pPr>
        <w:ind w:left="720" w:hanging="720"/>
        <w:rPr>
          <w:rFonts w:asciiTheme="majorHAnsi" w:hAnsiTheme="majorHAnsi"/>
          <w:sz w:val="24"/>
          <w:szCs w:val="24"/>
        </w:rPr>
      </w:pPr>
      <w:r w:rsidRPr="005332E0">
        <w:rPr>
          <w:rFonts w:asciiTheme="majorHAnsi" w:hAnsiTheme="majorHAnsi"/>
          <w:sz w:val="24"/>
          <w:szCs w:val="24"/>
        </w:rPr>
        <w:t>To:</w:t>
      </w:r>
      <w:r w:rsidRPr="005332E0">
        <w:rPr>
          <w:rFonts w:asciiTheme="majorHAnsi" w:hAnsiTheme="majorHAnsi"/>
          <w:sz w:val="24"/>
          <w:szCs w:val="24"/>
        </w:rPr>
        <w:tab/>
        <w:t xml:space="preserve">ELI Taskforce, through John Dann, Chairman of the Taskforce and ELI representative Member of the </w:t>
      </w:r>
      <w:proofErr w:type="spellStart"/>
      <w:r w:rsidRPr="005332E0">
        <w:rPr>
          <w:rFonts w:asciiTheme="majorHAnsi" w:hAnsiTheme="majorHAnsi"/>
          <w:sz w:val="24"/>
          <w:szCs w:val="24"/>
        </w:rPr>
        <w:t>LegalCiteM</w:t>
      </w:r>
      <w:proofErr w:type="spellEnd"/>
      <w:r w:rsidRPr="005332E0">
        <w:rPr>
          <w:rFonts w:asciiTheme="majorHAnsi" w:hAnsiTheme="majorHAnsi"/>
          <w:sz w:val="24"/>
          <w:szCs w:val="24"/>
        </w:rPr>
        <w:t xml:space="preserve"> Committee</w:t>
      </w:r>
    </w:p>
    <w:p w:rsidR="004123DE" w:rsidRPr="005332E0" w:rsidRDefault="004123DE">
      <w:pPr>
        <w:rPr>
          <w:rFonts w:asciiTheme="majorHAnsi" w:hAnsiTheme="majorHAnsi"/>
          <w:sz w:val="24"/>
          <w:szCs w:val="24"/>
        </w:rPr>
      </w:pPr>
      <w:r w:rsidRPr="005332E0">
        <w:rPr>
          <w:rFonts w:asciiTheme="majorHAnsi" w:hAnsiTheme="majorHAnsi"/>
          <w:sz w:val="24"/>
          <w:szCs w:val="24"/>
        </w:rPr>
        <w:t xml:space="preserve">From: </w:t>
      </w:r>
      <w:r w:rsidRPr="005332E0">
        <w:rPr>
          <w:rFonts w:asciiTheme="majorHAnsi" w:hAnsiTheme="majorHAnsi"/>
          <w:sz w:val="24"/>
          <w:szCs w:val="24"/>
        </w:rPr>
        <w:tab/>
      </w:r>
      <w:proofErr w:type="spellStart"/>
      <w:r w:rsidRPr="005332E0">
        <w:rPr>
          <w:rFonts w:asciiTheme="majorHAnsi" w:hAnsiTheme="majorHAnsi"/>
          <w:sz w:val="24"/>
          <w:szCs w:val="24"/>
        </w:rPr>
        <w:t>LegalCiteM</w:t>
      </w:r>
      <w:proofErr w:type="spellEnd"/>
      <w:r w:rsidRPr="005332E0">
        <w:rPr>
          <w:rFonts w:asciiTheme="majorHAnsi" w:hAnsiTheme="majorHAnsi"/>
          <w:sz w:val="24"/>
          <w:szCs w:val="24"/>
        </w:rPr>
        <w:t xml:space="preserve"> Committee, Co-chairs Fabio Vitali and Melanie Knapp</w:t>
      </w:r>
    </w:p>
    <w:p w:rsidR="004123DE" w:rsidRPr="005332E0" w:rsidRDefault="004123DE">
      <w:pPr>
        <w:rPr>
          <w:rFonts w:asciiTheme="majorHAnsi" w:hAnsiTheme="majorHAnsi"/>
          <w:sz w:val="24"/>
          <w:szCs w:val="24"/>
        </w:rPr>
      </w:pPr>
      <w:r w:rsidRPr="005332E0">
        <w:rPr>
          <w:rFonts w:asciiTheme="majorHAnsi" w:hAnsiTheme="majorHAnsi"/>
          <w:sz w:val="24"/>
          <w:szCs w:val="24"/>
        </w:rPr>
        <w:t>Date:</w:t>
      </w:r>
      <w:r w:rsidRPr="005332E0">
        <w:rPr>
          <w:rFonts w:asciiTheme="majorHAnsi" w:hAnsiTheme="majorHAnsi"/>
          <w:sz w:val="24"/>
          <w:szCs w:val="24"/>
        </w:rPr>
        <w:tab/>
        <w:t>[</w:t>
      </w:r>
      <w:r w:rsidRPr="005332E0">
        <w:rPr>
          <w:rFonts w:asciiTheme="majorHAnsi" w:hAnsiTheme="majorHAnsi"/>
          <w:sz w:val="24"/>
          <w:szCs w:val="24"/>
          <w:highlight w:val="yellow"/>
        </w:rPr>
        <w:t>insert date</w:t>
      </w:r>
      <w:r w:rsidRPr="005332E0">
        <w:rPr>
          <w:rFonts w:asciiTheme="majorHAnsi" w:hAnsiTheme="majorHAnsi"/>
          <w:sz w:val="24"/>
          <w:szCs w:val="24"/>
        </w:rPr>
        <w:t>]</w:t>
      </w:r>
    </w:p>
    <w:p w:rsidR="004123DE" w:rsidRPr="005332E0" w:rsidRDefault="004123DE" w:rsidP="004123DE">
      <w:pPr>
        <w:pBdr>
          <w:bottom w:val="single" w:sz="12" w:space="1" w:color="auto"/>
        </w:pBdr>
        <w:ind w:left="720" w:hanging="720"/>
        <w:rPr>
          <w:rFonts w:asciiTheme="majorHAnsi" w:hAnsiTheme="majorHAnsi"/>
          <w:sz w:val="24"/>
          <w:szCs w:val="24"/>
        </w:rPr>
      </w:pPr>
      <w:r w:rsidRPr="005332E0">
        <w:rPr>
          <w:rFonts w:asciiTheme="majorHAnsi" w:hAnsiTheme="majorHAnsi"/>
          <w:sz w:val="24"/>
          <w:szCs w:val="24"/>
        </w:rPr>
        <w:t>Re:</w:t>
      </w:r>
      <w:r w:rsidRPr="005332E0">
        <w:rPr>
          <w:rFonts w:asciiTheme="majorHAnsi" w:hAnsiTheme="majorHAnsi"/>
          <w:sz w:val="24"/>
          <w:szCs w:val="24"/>
        </w:rPr>
        <w:tab/>
        <w:t xml:space="preserve">Response to Note from the European Legislation Identifier Taskforce to the </w:t>
      </w:r>
      <w:proofErr w:type="spellStart"/>
      <w:r w:rsidRPr="005332E0">
        <w:rPr>
          <w:rFonts w:asciiTheme="majorHAnsi" w:hAnsiTheme="majorHAnsi"/>
          <w:sz w:val="24"/>
          <w:szCs w:val="24"/>
        </w:rPr>
        <w:t>LegalCiteM</w:t>
      </w:r>
      <w:proofErr w:type="spellEnd"/>
      <w:r w:rsidRPr="005332E0">
        <w:rPr>
          <w:rFonts w:asciiTheme="majorHAnsi" w:hAnsiTheme="majorHAnsi"/>
          <w:sz w:val="24"/>
          <w:szCs w:val="24"/>
        </w:rPr>
        <w:t xml:space="preserve"> Technical Committee</w:t>
      </w:r>
    </w:p>
    <w:p w:rsidR="004123DE" w:rsidRPr="005332E0" w:rsidRDefault="004123DE">
      <w:pPr>
        <w:rPr>
          <w:rFonts w:asciiTheme="majorHAnsi" w:hAnsiTheme="majorHAnsi"/>
          <w:b/>
          <w:sz w:val="24"/>
          <w:szCs w:val="24"/>
        </w:rPr>
      </w:pPr>
      <w:r w:rsidRPr="005332E0">
        <w:rPr>
          <w:rFonts w:asciiTheme="majorHAnsi" w:hAnsiTheme="majorHAnsi"/>
          <w:b/>
          <w:sz w:val="24"/>
          <w:szCs w:val="24"/>
        </w:rPr>
        <w:t>Background</w:t>
      </w:r>
    </w:p>
    <w:p w:rsidR="004123DE" w:rsidRDefault="004123DE" w:rsidP="002D12C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D12C3">
        <w:rPr>
          <w:rFonts w:asciiTheme="majorHAnsi" w:hAnsiTheme="majorHAnsi"/>
          <w:sz w:val="24"/>
          <w:szCs w:val="24"/>
        </w:rPr>
        <w:t>The Technical Committee received the ELI Note on July 7, 2015</w:t>
      </w:r>
      <w:r w:rsidR="00252075">
        <w:rPr>
          <w:rFonts w:asciiTheme="majorHAnsi" w:hAnsiTheme="majorHAnsi"/>
          <w:sz w:val="24"/>
          <w:szCs w:val="24"/>
        </w:rPr>
        <w:t>,</w:t>
      </w:r>
      <w:r w:rsidR="00F852A4" w:rsidRPr="002D12C3">
        <w:rPr>
          <w:rFonts w:asciiTheme="majorHAnsi" w:hAnsiTheme="majorHAnsi"/>
          <w:sz w:val="24"/>
          <w:szCs w:val="24"/>
        </w:rPr>
        <w:t xml:space="preserve"> from Catherine Tabone</w:t>
      </w:r>
      <w:r w:rsidRPr="002D12C3">
        <w:rPr>
          <w:rFonts w:asciiTheme="majorHAnsi" w:hAnsiTheme="majorHAnsi"/>
          <w:sz w:val="24"/>
          <w:szCs w:val="24"/>
        </w:rPr>
        <w:t>. The Note was shared with all Committee members and discussed among the members at a regular meeting on July 15, 2015. The full Committee approved of this response by email vote closing on [</w:t>
      </w:r>
      <w:r w:rsidRPr="002D12C3">
        <w:rPr>
          <w:rFonts w:asciiTheme="majorHAnsi" w:hAnsiTheme="majorHAnsi"/>
          <w:sz w:val="24"/>
          <w:szCs w:val="24"/>
          <w:highlight w:val="yellow"/>
        </w:rPr>
        <w:t>insert date</w:t>
      </w:r>
      <w:r w:rsidRPr="002D12C3">
        <w:rPr>
          <w:rFonts w:asciiTheme="majorHAnsi" w:hAnsiTheme="majorHAnsi"/>
          <w:sz w:val="24"/>
          <w:szCs w:val="24"/>
        </w:rPr>
        <w:t>].</w:t>
      </w:r>
    </w:p>
    <w:p w:rsidR="00D831B8" w:rsidRPr="002D12C3" w:rsidRDefault="00D831B8" w:rsidP="00D831B8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4123DE" w:rsidRDefault="004123DE" w:rsidP="002D12C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D12C3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2D12C3">
        <w:rPr>
          <w:rFonts w:asciiTheme="majorHAnsi" w:hAnsiTheme="majorHAnsi"/>
          <w:sz w:val="24"/>
          <w:szCs w:val="24"/>
        </w:rPr>
        <w:t>LegalCiteM</w:t>
      </w:r>
      <w:proofErr w:type="spellEnd"/>
      <w:r w:rsidRPr="002D12C3">
        <w:rPr>
          <w:rFonts w:asciiTheme="majorHAnsi" w:hAnsiTheme="majorHAnsi"/>
          <w:sz w:val="24"/>
          <w:szCs w:val="24"/>
        </w:rPr>
        <w:t xml:space="preserve"> Committee very much values the contributions of its ELI representative members and hopes to </w:t>
      </w:r>
      <w:r w:rsidR="00540E04" w:rsidRPr="002D12C3">
        <w:rPr>
          <w:rFonts w:asciiTheme="majorHAnsi" w:hAnsiTheme="majorHAnsi"/>
          <w:sz w:val="24"/>
          <w:szCs w:val="24"/>
        </w:rPr>
        <w:t xml:space="preserve">continue to have </w:t>
      </w:r>
      <w:r w:rsidRPr="002D12C3">
        <w:rPr>
          <w:rFonts w:asciiTheme="majorHAnsi" w:hAnsiTheme="majorHAnsi"/>
          <w:sz w:val="24"/>
          <w:szCs w:val="24"/>
        </w:rPr>
        <w:t>these contributions. Moreover, the Committee values the work of the ELI Taskforce and admires the success of the ELI framework</w:t>
      </w:r>
      <w:r w:rsidR="00540E04" w:rsidRPr="002D12C3">
        <w:rPr>
          <w:rFonts w:asciiTheme="majorHAnsi" w:hAnsiTheme="majorHAnsi"/>
          <w:sz w:val="24"/>
          <w:szCs w:val="24"/>
        </w:rPr>
        <w:t xml:space="preserve"> up to now</w:t>
      </w:r>
      <w:r w:rsidRPr="002D12C3">
        <w:rPr>
          <w:rFonts w:asciiTheme="majorHAnsi" w:hAnsiTheme="majorHAnsi"/>
          <w:sz w:val="24"/>
          <w:szCs w:val="24"/>
        </w:rPr>
        <w:t>.</w:t>
      </w:r>
    </w:p>
    <w:p w:rsidR="00D831B8" w:rsidRPr="002D12C3" w:rsidRDefault="00D831B8" w:rsidP="00D831B8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4123DE" w:rsidRDefault="004123DE" w:rsidP="002D12C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D12C3">
        <w:rPr>
          <w:rFonts w:asciiTheme="majorHAnsi" w:hAnsiTheme="majorHAnsi"/>
          <w:sz w:val="24"/>
          <w:szCs w:val="24"/>
        </w:rPr>
        <w:t>The Committee is grateful that the ELI Taskforce carefully articulated and shared its concerns with us.</w:t>
      </w:r>
    </w:p>
    <w:p w:rsidR="00D831B8" w:rsidRPr="002D12C3" w:rsidRDefault="00D831B8" w:rsidP="00D831B8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F852A4" w:rsidRPr="002D12C3" w:rsidRDefault="004123DE" w:rsidP="002D12C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D12C3">
        <w:rPr>
          <w:rFonts w:asciiTheme="majorHAnsi" w:hAnsiTheme="majorHAnsi"/>
          <w:sz w:val="24"/>
          <w:szCs w:val="24"/>
        </w:rPr>
        <w:t>Furthermore, recognizing the importance of the EU publications office and member state publications office</w:t>
      </w:r>
      <w:r w:rsidR="00F852A4" w:rsidRPr="002D12C3">
        <w:rPr>
          <w:rFonts w:asciiTheme="majorHAnsi" w:hAnsiTheme="majorHAnsi"/>
          <w:sz w:val="24"/>
          <w:szCs w:val="24"/>
        </w:rPr>
        <w:t>s</w:t>
      </w:r>
      <w:r w:rsidRPr="002D12C3">
        <w:rPr>
          <w:rFonts w:asciiTheme="majorHAnsi" w:hAnsiTheme="majorHAnsi"/>
          <w:sz w:val="24"/>
          <w:szCs w:val="24"/>
        </w:rPr>
        <w:t xml:space="preserve"> in the world of legal information, </w:t>
      </w:r>
      <w:r w:rsidR="00540E04" w:rsidRPr="002D12C3">
        <w:rPr>
          <w:rFonts w:asciiTheme="majorHAnsi" w:hAnsiTheme="majorHAnsi"/>
          <w:sz w:val="24"/>
          <w:szCs w:val="24"/>
        </w:rPr>
        <w:t>t</w:t>
      </w:r>
      <w:r w:rsidRPr="002D12C3">
        <w:rPr>
          <w:rFonts w:asciiTheme="majorHAnsi" w:hAnsiTheme="majorHAnsi"/>
          <w:sz w:val="24"/>
          <w:szCs w:val="24"/>
        </w:rPr>
        <w:t xml:space="preserve">he Committee fully hopes to </w:t>
      </w:r>
      <w:r w:rsidR="00252075">
        <w:rPr>
          <w:rFonts w:asciiTheme="majorHAnsi" w:hAnsiTheme="majorHAnsi"/>
          <w:sz w:val="24"/>
          <w:szCs w:val="24"/>
        </w:rPr>
        <w:t>develop</w:t>
      </w:r>
      <w:r w:rsidR="00664DE0" w:rsidRPr="002D12C3">
        <w:rPr>
          <w:rFonts w:asciiTheme="majorHAnsi" w:hAnsiTheme="majorHAnsi"/>
          <w:sz w:val="24"/>
          <w:szCs w:val="24"/>
        </w:rPr>
        <w:t xml:space="preserve"> </w:t>
      </w:r>
      <w:r w:rsidRPr="002D12C3">
        <w:rPr>
          <w:rFonts w:asciiTheme="majorHAnsi" w:hAnsiTheme="majorHAnsi"/>
          <w:sz w:val="24"/>
          <w:szCs w:val="24"/>
        </w:rPr>
        <w:t xml:space="preserve">a </w:t>
      </w:r>
      <w:r w:rsidR="00D148DC" w:rsidRPr="002D12C3">
        <w:rPr>
          <w:rFonts w:asciiTheme="majorHAnsi" w:hAnsiTheme="majorHAnsi"/>
          <w:sz w:val="24"/>
          <w:szCs w:val="24"/>
        </w:rPr>
        <w:t xml:space="preserve">technical proposal </w:t>
      </w:r>
      <w:r w:rsidRPr="002D12C3">
        <w:rPr>
          <w:rFonts w:asciiTheme="majorHAnsi" w:hAnsiTheme="majorHAnsi"/>
          <w:sz w:val="24"/>
          <w:szCs w:val="24"/>
        </w:rPr>
        <w:t>that is useful to the ELI Taskforce, and thus the EU and its member states.</w:t>
      </w:r>
    </w:p>
    <w:p w:rsidR="00D831B8" w:rsidRDefault="00D831B8">
      <w:pPr>
        <w:rPr>
          <w:rFonts w:asciiTheme="majorHAnsi" w:hAnsiTheme="majorHAnsi"/>
          <w:b/>
          <w:sz w:val="24"/>
          <w:szCs w:val="24"/>
        </w:rPr>
      </w:pPr>
    </w:p>
    <w:p w:rsidR="004123DE" w:rsidRPr="005332E0" w:rsidRDefault="0025207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Mission</w:t>
      </w:r>
      <w:r w:rsidR="004123DE" w:rsidRPr="005332E0">
        <w:rPr>
          <w:rFonts w:asciiTheme="majorHAnsi" w:hAnsiTheme="majorHAnsi"/>
          <w:b/>
          <w:sz w:val="24"/>
          <w:szCs w:val="24"/>
        </w:rPr>
        <w:t xml:space="preserve"> of </w:t>
      </w:r>
      <w:proofErr w:type="spellStart"/>
      <w:r w:rsidR="004123DE" w:rsidRPr="005332E0">
        <w:rPr>
          <w:rFonts w:asciiTheme="majorHAnsi" w:hAnsiTheme="majorHAnsi"/>
          <w:b/>
          <w:sz w:val="24"/>
          <w:szCs w:val="24"/>
        </w:rPr>
        <w:t>LegalCiteM</w:t>
      </w:r>
      <w:proofErr w:type="spellEnd"/>
    </w:p>
    <w:p w:rsidR="0041043A" w:rsidRPr="002D12C3" w:rsidRDefault="0041043A" w:rsidP="002D12C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D12C3">
        <w:rPr>
          <w:rFonts w:asciiTheme="majorHAnsi" w:hAnsiTheme="majorHAnsi"/>
          <w:sz w:val="24"/>
          <w:szCs w:val="24"/>
        </w:rPr>
        <w:t xml:space="preserve">The stated mission of the Committee is to develop </w:t>
      </w:r>
      <w:r w:rsidR="00D148DC" w:rsidRPr="002D12C3">
        <w:rPr>
          <w:rFonts w:asciiTheme="majorHAnsi" w:hAnsiTheme="majorHAnsi"/>
          <w:sz w:val="24"/>
          <w:szCs w:val="24"/>
        </w:rPr>
        <w:t>“</w:t>
      </w:r>
      <w:r w:rsidRPr="002D12C3">
        <w:rPr>
          <w:rFonts w:asciiTheme="majorHAnsi" w:hAnsiTheme="majorHAnsi"/>
          <w:sz w:val="24"/>
          <w:szCs w:val="24"/>
        </w:rPr>
        <w:t>an open standard for machine-readable tagging of legal citations based upon a formalized conceptual model, vocabulary, metadata definitions, and prescribed syntax</w:t>
      </w:r>
      <w:r w:rsidR="00D148DC" w:rsidRPr="002D12C3">
        <w:rPr>
          <w:rFonts w:asciiTheme="majorHAnsi" w:hAnsiTheme="majorHAnsi"/>
          <w:sz w:val="24"/>
          <w:szCs w:val="24"/>
        </w:rPr>
        <w:t>”</w:t>
      </w:r>
      <w:r w:rsidR="002D12C3">
        <w:rPr>
          <w:rStyle w:val="FootnoteReference"/>
          <w:rFonts w:asciiTheme="majorHAnsi" w:hAnsiTheme="majorHAnsi"/>
          <w:sz w:val="24"/>
          <w:szCs w:val="24"/>
        </w:rPr>
        <w:footnoteReference w:id="1"/>
      </w:r>
      <w:r w:rsidRPr="002D12C3">
        <w:rPr>
          <w:rFonts w:asciiTheme="majorHAnsi" w:hAnsiTheme="majorHAnsi"/>
          <w:sz w:val="24"/>
          <w:szCs w:val="24"/>
        </w:rPr>
        <w:t>.</w:t>
      </w:r>
    </w:p>
    <w:p w:rsidR="00D831B8" w:rsidRDefault="00D831B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4123DE" w:rsidRPr="005332E0" w:rsidRDefault="004123DE">
      <w:pPr>
        <w:rPr>
          <w:rFonts w:asciiTheme="majorHAnsi" w:hAnsiTheme="majorHAnsi"/>
          <w:b/>
          <w:sz w:val="24"/>
          <w:szCs w:val="24"/>
        </w:rPr>
      </w:pPr>
      <w:r w:rsidRPr="005332E0">
        <w:rPr>
          <w:rFonts w:asciiTheme="majorHAnsi" w:hAnsiTheme="majorHAnsi"/>
          <w:b/>
          <w:sz w:val="24"/>
          <w:szCs w:val="24"/>
        </w:rPr>
        <w:t xml:space="preserve">Response to </w:t>
      </w:r>
      <w:r w:rsidR="00540E04" w:rsidRPr="005332E0">
        <w:rPr>
          <w:rFonts w:asciiTheme="majorHAnsi" w:hAnsiTheme="majorHAnsi"/>
          <w:b/>
          <w:sz w:val="24"/>
          <w:szCs w:val="24"/>
        </w:rPr>
        <w:t xml:space="preserve">the ELI Taskforce’s view of the </w:t>
      </w:r>
      <w:proofErr w:type="spellStart"/>
      <w:r w:rsidR="00540E04" w:rsidRPr="005332E0">
        <w:rPr>
          <w:rFonts w:asciiTheme="majorHAnsi" w:hAnsiTheme="majorHAnsi"/>
          <w:b/>
          <w:sz w:val="24"/>
          <w:szCs w:val="24"/>
        </w:rPr>
        <w:t>LegalCiteM</w:t>
      </w:r>
      <w:proofErr w:type="spellEnd"/>
      <w:r w:rsidR="00540E04" w:rsidRPr="005332E0">
        <w:rPr>
          <w:rFonts w:asciiTheme="majorHAnsi" w:hAnsiTheme="majorHAnsi"/>
          <w:b/>
          <w:sz w:val="24"/>
          <w:szCs w:val="24"/>
        </w:rPr>
        <w:t xml:space="preserve"> proposals</w:t>
      </w:r>
    </w:p>
    <w:p w:rsidR="005332E0" w:rsidRDefault="00D9146F" w:rsidP="002D12C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1"/>
        </w:rPr>
      </w:pPr>
      <w:r w:rsidRPr="002D12C3">
        <w:rPr>
          <w:rFonts w:asciiTheme="majorHAnsi" w:hAnsiTheme="majorHAnsi"/>
          <w:sz w:val="24"/>
          <w:szCs w:val="21"/>
        </w:rPr>
        <w:t xml:space="preserve">The body of citations that the Committee intends to address is enormous, encompassing court, executive, legislative, and secondary </w:t>
      </w:r>
      <w:r w:rsidR="004B7E2D" w:rsidRPr="002D12C3">
        <w:rPr>
          <w:rFonts w:asciiTheme="majorHAnsi" w:hAnsiTheme="majorHAnsi"/>
          <w:sz w:val="24"/>
          <w:szCs w:val="21"/>
        </w:rPr>
        <w:t xml:space="preserve">materials </w:t>
      </w:r>
      <w:r w:rsidRPr="002D12C3">
        <w:rPr>
          <w:rFonts w:asciiTheme="majorHAnsi" w:hAnsiTheme="majorHAnsi"/>
          <w:sz w:val="24"/>
          <w:szCs w:val="21"/>
        </w:rPr>
        <w:t xml:space="preserve">over a </w:t>
      </w:r>
      <w:r w:rsidR="004B7E2D" w:rsidRPr="002D12C3">
        <w:rPr>
          <w:rFonts w:asciiTheme="majorHAnsi" w:hAnsiTheme="majorHAnsi"/>
          <w:sz w:val="24"/>
          <w:szCs w:val="21"/>
        </w:rPr>
        <w:t>wide</w:t>
      </w:r>
      <w:r w:rsidRPr="002D12C3">
        <w:rPr>
          <w:rFonts w:asciiTheme="majorHAnsi" w:hAnsiTheme="majorHAnsi"/>
          <w:sz w:val="24"/>
          <w:szCs w:val="21"/>
        </w:rPr>
        <w:t xml:space="preserve"> span of </w:t>
      </w:r>
      <w:r w:rsidR="002D12C3" w:rsidRPr="002D12C3">
        <w:rPr>
          <w:rFonts w:asciiTheme="majorHAnsi" w:hAnsiTheme="majorHAnsi"/>
          <w:sz w:val="24"/>
          <w:szCs w:val="21"/>
        </w:rPr>
        <w:t>jurisdictions, legal systems</w:t>
      </w:r>
      <w:r w:rsidR="00664DE0">
        <w:rPr>
          <w:rFonts w:asciiTheme="majorHAnsi" w:hAnsiTheme="majorHAnsi"/>
          <w:sz w:val="24"/>
          <w:szCs w:val="21"/>
        </w:rPr>
        <w:t>,</w:t>
      </w:r>
      <w:r w:rsidR="002D12C3" w:rsidRPr="002D12C3">
        <w:rPr>
          <w:rFonts w:asciiTheme="majorHAnsi" w:hAnsiTheme="majorHAnsi"/>
          <w:sz w:val="24"/>
          <w:szCs w:val="21"/>
        </w:rPr>
        <w:t xml:space="preserve"> and </w:t>
      </w:r>
      <w:r w:rsidRPr="002D12C3">
        <w:rPr>
          <w:rFonts w:asciiTheme="majorHAnsi" w:hAnsiTheme="majorHAnsi"/>
          <w:sz w:val="24"/>
          <w:szCs w:val="21"/>
        </w:rPr>
        <w:t>time</w:t>
      </w:r>
      <w:r w:rsidR="004B7E2D" w:rsidRPr="002D12C3">
        <w:rPr>
          <w:rFonts w:asciiTheme="majorHAnsi" w:hAnsiTheme="majorHAnsi"/>
          <w:sz w:val="24"/>
          <w:szCs w:val="21"/>
        </w:rPr>
        <w:t xml:space="preserve"> and including print, electronic, and unpublished </w:t>
      </w:r>
      <w:r w:rsidR="005332E0" w:rsidRPr="002D12C3">
        <w:rPr>
          <w:rFonts w:asciiTheme="majorHAnsi" w:hAnsiTheme="majorHAnsi"/>
          <w:sz w:val="24"/>
          <w:szCs w:val="21"/>
        </w:rPr>
        <w:t>resources</w:t>
      </w:r>
      <w:r w:rsidR="004B7E2D" w:rsidRPr="002D12C3">
        <w:rPr>
          <w:rFonts w:asciiTheme="majorHAnsi" w:hAnsiTheme="majorHAnsi"/>
          <w:sz w:val="24"/>
          <w:szCs w:val="21"/>
        </w:rPr>
        <w:t xml:space="preserve"> from official and unofficial publishers</w:t>
      </w:r>
      <w:r w:rsidRPr="002D12C3">
        <w:rPr>
          <w:rFonts w:asciiTheme="majorHAnsi" w:hAnsiTheme="majorHAnsi"/>
          <w:sz w:val="24"/>
          <w:szCs w:val="21"/>
        </w:rPr>
        <w:t xml:space="preserve">. </w:t>
      </w:r>
      <w:r w:rsidR="004B7E2D" w:rsidRPr="002D12C3">
        <w:rPr>
          <w:rFonts w:asciiTheme="majorHAnsi" w:hAnsiTheme="majorHAnsi"/>
          <w:sz w:val="24"/>
          <w:szCs w:val="21"/>
        </w:rPr>
        <w:t>V</w:t>
      </w:r>
      <w:r w:rsidRPr="002D12C3">
        <w:rPr>
          <w:rFonts w:asciiTheme="majorHAnsi" w:hAnsiTheme="majorHAnsi"/>
          <w:sz w:val="24"/>
          <w:szCs w:val="21"/>
        </w:rPr>
        <w:t xml:space="preserve">ery </w:t>
      </w:r>
      <w:r w:rsidR="004B7E2D" w:rsidRPr="002D12C3">
        <w:rPr>
          <w:rFonts w:asciiTheme="majorHAnsi" w:hAnsiTheme="majorHAnsi"/>
          <w:sz w:val="24"/>
          <w:szCs w:val="21"/>
        </w:rPr>
        <w:t>few</w:t>
      </w:r>
      <w:r w:rsidRPr="002D12C3">
        <w:rPr>
          <w:rFonts w:asciiTheme="majorHAnsi" w:hAnsiTheme="majorHAnsi"/>
          <w:sz w:val="24"/>
          <w:szCs w:val="21"/>
        </w:rPr>
        <w:t xml:space="preserve"> of </w:t>
      </w:r>
      <w:r w:rsidR="004B7E2D" w:rsidRPr="002D12C3">
        <w:rPr>
          <w:rFonts w:asciiTheme="majorHAnsi" w:hAnsiTheme="majorHAnsi"/>
          <w:sz w:val="24"/>
          <w:szCs w:val="21"/>
        </w:rPr>
        <w:t xml:space="preserve">these </w:t>
      </w:r>
      <w:r w:rsidR="005332E0" w:rsidRPr="002D12C3">
        <w:rPr>
          <w:rFonts w:asciiTheme="majorHAnsi" w:hAnsiTheme="majorHAnsi"/>
          <w:sz w:val="24"/>
          <w:szCs w:val="21"/>
        </w:rPr>
        <w:t>resources</w:t>
      </w:r>
      <w:r w:rsidR="004B7E2D" w:rsidRPr="002D12C3">
        <w:rPr>
          <w:rFonts w:asciiTheme="majorHAnsi" w:hAnsiTheme="majorHAnsi"/>
          <w:sz w:val="24"/>
          <w:szCs w:val="21"/>
        </w:rPr>
        <w:t xml:space="preserve"> </w:t>
      </w:r>
      <w:r w:rsidR="005332E0" w:rsidRPr="002D12C3">
        <w:rPr>
          <w:rFonts w:asciiTheme="majorHAnsi" w:hAnsiTheme="majorHAnsi"/>
          <w:sz w:val="24"/>
          <w:szCs w:val="21"/>
        </w:rPr>
        <w:t>were originally</w:t>
      </w:r>
      <w:r w:rsidR="004B7E2D" w:rsidRPr="002D12C3">
        <w:rPr>
          <w:rFonts w:asciiTheme="majorHAnsi" w:hAnsiTheme="majorHAnsi"/>
          <w:sz w:val="24"/>
          <w:szCs w:val="21"/>
        </w:rPr>
        <w:t xml:space="preserve"> published online and</w:t>
      </w:r>
      <w:r w:rsidRPr="002D12C3">
        <w:rPr>
          <w:rFonts w:asciiTheme="majorHAnsi" w:hAnsiTheme="majorHAnsi"/>
          <w:sz w:val="24"/>
          <w:szCs w:val="21"/>
        </w:rPr>
        <w:t xml:space="preserve"> </w:t>
      </w:r>
      <w:r w:rsidR="004B7E2D" w:rsidRPr="002D12C3">
        <w:rPr>
          <w:rFonts w:asciiTheme="majorHAnsi" w:hAnsiTheme="majorHAnsi"/>
          <w:sz w:val="24"/>
          <w:szCs w:val="21"/>
        </w:rPr>
        <w:t>carefully</w:t>
      </w:r>
      <w:r w:rsidRPr="002D12C3">
        <w:rPr>
          <w:rFonts w:asciiTheme="majorHAnsi" w:hAnsiTheme="majorHAnsi"/>
          <w:sz w:val="24"/>
          <w:szCs w:val="21"/>
        </w:rPr>
        <w:t xml:space="preserve"> identified using any scheme, including ELI.</w:t>
      </w:r>
    </w:p>
    <w:p w:rsidR="00D831B8" w:rsidRPr="002D12C3" w:rsidRDefault="00D831B8" w:rsidP="00D831B8">
      <w:pPr>
        <w:pStyle w:val="ListParagraph"/>
        <w:ind w:left="360"/>
        <w:rPr>
          <w:rFonts w:asciiTheme="majorHAnsi" w:hAnsiTheme="majorHAnsi"/>
          <w:sz w:val="24"/>
          <w:szCs w:val="21"/>
        </w:rPr>
      </w:pPr>
    </w:p>
    <w:p w:rsidR="002D12C3" w:rsidRPr="002D12C3" w:rsidRDefault="002D12C3" w:rsidP="002D12C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1"/>
        </w:rPr>
      </w:pPr>
      <w:r w:rsidRPr="002D12C3">
        <w:rPr>
          <w:rFonts w:asciiTheme="majorHAnsi" w:hAnsiTheme="majorHAnsi"/>
          <w:sz w:val="24"/>
          <w:szCs w:val="21"/>
        </w:rPr>
        <w:t xml:space="preserve">At the moment, neither the </w:t>
      </w:r>
      <w:proofErr w:type="spellStart"/>
      <w:r w:rsidRPr="002D12C3">
        <w:rPr>
          <w:rFonts w:asciiTheme="majorHAnsi" w:hAnsiTheme="majorHAnsi"/>
          <w:sz w:val="24"/>
          <w:szCs w:val="21"/>
        </w:rPr>
        <w:t>LegalCiteM</w:t>
      </w:r>
      <w:proofErr w:type="spellEnd"/>
      <w:r w:rsidRPr="002D12C3">
        <w:rPr>
          <w:rFonts w:asciiTheme="majorHAnsi" w:hAnsiTheme="majorHAnsi"/>
          <w:sz w:val="24"/>
          <w:szCs w:val="21"/>
        </w:rPr>
        <w:t xml:space="preserve"> TC nor the </w:t>
      </w:r>
      <w:proofErr w:type="spellStart"/>
      <w:r w:rsidRPr="002D12C3">
        <w:rPr>
          <w:rFonts w:asciiTheme="majorHAnsi" w:hAnsiTheme="majorHAnsi"/>
          <w:sz w:val="24"/>
          <w:szCs w:val="21"/>
        </w:rPr>
        <w:t>LegalCiteM</w:t>
      </w:r>
      <w:proofErr w:type="spellEnd"/>
      <w:r w:rsidRPr="002D12C3">
        <w:rPr>
          <w:rFonts w:asciiTheme="majorHAnsi" w:hAnsiTheme="majorHAnsi"/>
          <w:sz w:val="24"/>
          <w:szCs w:val="21"/>
        </w:rPr>
        <w:t xml:space="preserve"> Technical Subcommittee </w:t>
      </w:r>
      <w:r w:rsidR="00664DE0" w:rsidRPr="002D12C3">
        <w:rPr>
          <w:rFonts w:asciiTheme="majorHAnsi" w:hAnsiTheme="majorHAnsi"/>
          <w:sz w:val="24"/>
          <w:szCs w:val="21"/>
        </w:rPr>
        <w:t>ha</w:t>
      </w:r>
      <w:r w:rsidR="00664DE0">
        <w:rPr>
          <w:rFonts w:asciiTheme="majorHAnsi" w:hAnsiTheme="majorHAnsi"/>
          <w:sz w:val="24"/>
          <w:szCs w:val="21"/>
        </w:rPr>
        <w:t>s</w:t>
      </w:r>
      <w:r w:rsidRPr="002D12C3">
        <w:rPr>
          <w:rFonts w:asciiTheme="majorHAnsi" w:hAnsiTheme="majorHAnsi"/>
          <w:sz w:val="24"/>
          <w:szCs w:val="21"/>
        </w:rPr>
        <w:t xml:space="preserve"> developed a</w:t>
      </w:r>
      <w:r>
        <w:rPr>
          <w:rFonts w:asciiTheme="majorHAnsi" w:hAnsiTheme="majorHAnsi"/>
          <w:sz w:val="24"/>
          <w:szCs w:val="21"/>
        </w:rPr>
        <w:t>ny</w:t>
      </w:r>
      <w:r w:rsidRPr="002D12C3">
        <w:rPr>
          <w:rFonts w:asciiTheme="majorHAnsi" w:hAnsiTheme="majorHAnsi"/>
          <w:sz w:val="24"/>
          <w:szCs w:val="21"/>
        </w:rPr>
        <w:t xml:space="preserve"> proposal for the </w:t>
      </w:r>
      <w:r>
        <w:rPr>
          <w:rFonts w:asciiTheme="majorHAnsi" w:hAnsiTheme="majorHAnsi"/>
          <w:sz w:val="24"/>
          <w:szCs w:val="21"/>
        </w:rPr>
        <w:t>management of legal references, and any technical option is still on the table.</w:t>
      </w:r>
    </w:p>
    <w:p w:rsidR="002D12C3" w:rsidRDefault="004B7E2D" w:rsidP="002D12C3">
      <w:pPr>
        <w:pStyle w:val="PlainText"/>
        <w:numPr>
          <w:ilvl w:val="0"/>
          <w:numId w:val="3"/>
        </w:numPr>
        <w:rPr>
          <w:rFonts w:asciiTheme="majorHAnsi" w:hAnsiTheme="majorHAnsi"/>
        </w:rPr>
      </w:pPr>
      <w:r w:rsidRPr="00252075">
        <w:rPr>
          <w:rFonts w:asciiTheme="majorHAnsi" w:hAnsiTheme="majorHAnsi"/>
          <w:b/>
        </w:rPr>
        <w:t xml:space="preserve">The </w:t>
      </w:r>
      <w:proofErr w:type="spellStart"/>
      <w:r w:rsidRPr="00252075">
        <w:rPr>
          <w:rFonts w:asciiTheme="majorHAnsi" w:hAnsiTheme="majorHAnsi"/>
          <w:b/>
        </w:rPr>
        <w:t>LegalCiteM</w:t>
      </w:r>
      <w:proofErr w:type="spellEnd"/>
      <w:r w:rsidRPr="00252075">
        <w:rPr>
          <w:rFonts w:asciiTheme="majorHAnsi" w:hAnsiTheme="majorHAnsi"/>
          <w:b/>
        </w:rPr>
        <w:t xml:space="preserve"> Technical Subcommittee formally distinguishes between an identifier and a reference</w:t>
      </w:r>
      <w:r w:rsidR="00DB2241" w:rsidRPr="005332E0">
        <w:rPr>
          <w:rFonts w:asciiTheme="majorHAnsi" w:hAnsiTheme="majorHAnsi"/>
        </w:rPr>
        <w:t xml:space="preserve">. </w:t>
      </w:r>
      <w:r w:rsidR="002D12C3">
        <w:rPr>
          <w:rFonts w:asciiTheme="majorHAnsi" w:hAnsiTheme="majorHAnsi"/>
        </w:rPr>
        <w:t>At the moment</w:t>
      </w:r>
      <w:r w:rsidR="00664DE0">
        <w:rPr>
          <w:rFonts w:asciiTheme="majorHAnsi" w:hAnsiTheme="majorHAnsi"/>
        </w:rPr>
        <w:t>,</w:t>
      </w:r>
      <w:r w:rsidR="002D12C3">
        <w:rPr>
          <w:rFonts w:asciiTheme="majorHAnsi" w:hAnsiTheme="majorHAnsi"/>
        </w:rPr>
        <w:t xml:space="preserve"> </w:t>
      </w:r>
      <w:proofErr w:type="spellStart"/>
      <w:r w:rsidR="00DB2241" w:rsidRPr="005332E0">
        <w:rPr>
          <w:rFonts w:asciiTheme="majorHAnsi" w:hAnsiTheme="majorHAnsi"/>
        </w:rPr>
        <w:t>LegalCiteM</w:t>
      </w:r>
      <w:proofErr w:type="spellEnd"/>
      <w:r w:rsidR="00DB2241" w:rsidRPr="005332E0">
        <w:rPr>
          <w:rFonts w:asciiTheme="majorHAnsi" w:hAnsiTheme="majorHAnsi"/>
        </w:rPr>
        <w:t xml:space="preserve"> is </w:t>
      </w:r>
      <w:r w:rsidRPr="005332E0">
        <w:rPr>
          <w:rFonts w:asciiTheme="majorHAnsi" w:hAnsiTheme="majorHAnsi"/>
        </w:rPr>
        <w:t>not</w:t>
      </w:r>
      <w:r w:rsidR="00DB2241" w:rsidRPr="005332E0">
        <w:rPr>
          <w:rFonts w:asciiTheme="majorHAnsi" w:hAnsiTheme="majorHAnsi"/>
        </w:rPr>
        <w:t xml:space="preserve"> </w:t>
      </w:r>
      <w:r w:rsidRPr="005332E0">
        <w:rPr>
          <w:rFonts w:asciiTheme="majorHAnsi" w:hAnsiTheme="majorHAnsi"/>
        </w:rPr>
        <w:t>intending</w:t>
      </w:r>
      <w:r w:rsidR="00DB2241" w:rsidRPr="005332E0">
        <w:rPr>
          <w:rFonts w:asciiTheme="majorHAnsi" w:hAnsiTheme="majorHAnsi"/>
        </w:rPr>
        <w:t xml:space="preserve"> </w:t>
      </w:r>
      <w:r w:rsidRPr="005332E0">
        <w:rPr>
          <w:rFonts w:asciiTheme="majorHAnsi" w:hAnsiTheme="majorHAnsi"/>
        </w:rPr>
        <w:t xml:space="preserve">to propose </w:t>
      </w:r>
      <w:proofErr w:type="gramStart"/>
      <w:r w:rsidRPr="005332E0">
        <w:rPr>
          <w:rFonts w:asciiTheme="majorHAnsi" w:hAnsiTheme="majorHAnsi"/>
        </w:rPr>
        <w:t>a</w:t>
      </w:r>
      <w:r w:rsidR="00DB2241" w:rsidRPr="005332E0">
        <w:rPr>
          <w:rFonts w:asciiTheme="majorHAnsi" w:hAnsiTheme="majorHAnsi"/>
        </w:rPr>
        <w:t xml:space="preserve"> syntax</w:t>
      </w:r>
      <w:proofErr w:type="gramEnd"/>
      <w:r w:rsidR="00DB2241" w:rsidRPr="005332E0">
        <w:rPr>
          <w:rFonts w:asciiTheme="majorHAnsi" w:hAnsiTheme="majorHAnsi"/>
        </w:rPr>
        <w:t xml:space="preserve"> of identifiers of legal documents, </w:t>
      </w:r>
      <w:proofErr w:type="spellStart"/>
      <w:r w:rsidR="00DB2241" w:rsidRPr="005332E0">
        <w:rPr>
          <w:rFonts w:asciiTheme="majorHAnsi" w:hAnsiTheme="majorHAnsi"/>
        </w:rPr>
        <w:t>parsable</w:t>
      </w:r>
      <w:proofErr w:type="spellEnd"/>
      <w:r w:rsidR="00DB2241" w:rsidRPr="005332E0">
        <w:rPr>
          <w:rFonts w:asciiTheme="majorHAnsi" w:hAnsiTheme="majorHAnsi"/>
        </w:rPr>
        <w:t xml:space="preserve"> or otherwise. Rather, it is interested in bridging the gap between textual citations and machine-readable references to legal documents. The difference is subtle but very important.  </w:t>
      </w:r>
      <w:r w:rsidRPr="005332E0">
        <w:rPr>
          <w:rFonts w:asciiTheme="majorHAnsi" w:hAnsiTheme="majorHAnsi"/>
        </w:rPr>
        <w:t>To that end</w:t>
      </w:r>
      <w:r w:rsidR="002D12C3">
        <w:rPr>
          <w:rFonts w:asciiTheme="majorHAnsi" w:hAnsiTheme="majorHAnsi"/>
        </w:rPr>
        <w:t xml:space="preserve"> it considers t</w:t>
      </w:r>
      <w:r w:rsidR="00DB2241" w:rsidRPr="002D12C3">
        <w:rPr>
          <w:rFonts w:asciiTheme="majorHAnsi" w:hAnsiTheme="majorHAnsi"/>
        </w:rPr>
        <w:t xml:space="preserve">he identifier (e.g., the URI) </w:t>
      </w:r>
      <w:r w:rsidR="002D12C3">
        <w:rPr>
          <w:rFonts w:asciiTheme="majorHAnsi" w:hAnsiTheme="majorHAnsi"/>
        </w:rPr>
        <w:t xml:space="preserve">as </w:t>
      </w:r>
      <w:r w:rsidR="00DB2241" w:rsidRPr="002D12C3">
        <w:rPr>
          <w:rFonts w:asciiTheme="majorHAnsi" w:hAnsiTheme="majorHAnsi"/>
        </w:rPr>
        <w:t xml:space="preserve">the </w:t>
      </w:r>
      <w:r w:rsidRPr="002D12C3">
        <w:rPr>
          <w:rFonts w:asciiTheme="majorHAnsi" w:hAnsiTheme="majorHAnsi"/>
        </w:rPr>
        <w:t>output</w:t>
      </w:r>
      <w:r w:rsidR="00DB2241" w:rsidRPr="002D12C3">
        <w:rPr>
          <w:rFonts w:asciiTheme="majorHAnsi" w:hAnsiTheme="majorHAnsi"/>
        </w:rPr>
        <w:t xml:space="preserve"> of the specific action called </w:t>
      </w:r>
      <w:r w:rsidR="00DB2241" w:rsidRPr="002D12C3">
        <w:rPr>
          <w:rFonts w:asciiTheme="majorHAnsi" w:hAnsiTheme="majorHAnsi"/>
          <w:i/>
        </w:rPr>
        <w:t>resolution of a reference</w:t>
      </w:r>
      <w:r w:rsidR="00DB2241" w:rsidRPr="002D12C3">
        <w:rPr>
          <w:rFonts w:asciiTheme="majorHAnsi" w:hAnsiTheme="majorHAnsi"/>
        </w:rPr>
        <w:t xml:space="preserve">, </w:t>
      </w:r>
      <w:r w:rsidR="002D12C3">
        <w:rPr>
          <w:rFonts w:asciiTheme="majorHAnsi" w:hAnsiTheme="majorHAnsi"/>
        </w:rPr>
        <w:t>and the references</w:t>
      </w:r>
      <w:r w:rsidR="002D12C3" w:rsidRPr="002D12C3">
        <w:rPr>
          <w:rFonts w:asciiTheme="majorHAnsi" w:hAnsiTheme="majorHAnsi"/>
        </w:rPr>
        <w:t xml:space="preserve"> </w:t>
      </w:r>
      <w:r w:rsidR="002D12C3">
        <w:rPr>
          <w:rFonts w:asciiTheme="majorHAnsi" w:hAnsiTheme="majorHAnsi"/>
        </w:rPr>
        <w:t>a</w:t>
      </w:r>
      <w:r w:rsidR="002D12C3" w:rsidRPr="002D12C3">
        <w:rPr>
          <w:rFonts w:asciiTheme="majorHAnsi" w:hAnsiTheme="majorHAnsi"/>
        </w:rPr>
        <w:t xml:space="preserve">s </w:t>
      </w:r>
      <w:r w:rsidR="00DB2241" w:rsidRPr="002D12C3">
        <w:rPr>
          <w:rFonts w:asciiTheme="majorHAnsi" w:hAnsiTheme="majorHAnsi"/>
        </w:rPr>
        <w:t>the machine-readable representation of a text</w:t>
      </w:r>
      <w:r w:rsidRPr="002D12C3">
        <w:rPr>
          <w:rFonts w:asciiTheme="majorHAnsi" w:hAnsiTheme="majorHAnsi"/>
        </w:rPr>
        <w:t>ual</w:t>
      </w:r>
      <w:r w:rsidR="00DB2241" w:rsidRPr="002D12C3">
        <w:rPr>
          <w:rFonts w:asciiTheme="majorHAnsi" w:hAnsiTheme="majorHAnsi"/>
        </w:rPr>
        <w:t xml:space="preserve"> citation</w:t>
      </w:r>
      <w:r w:rsidR="002D12C3">
        <w:rPr>
          <w:rFonts w:asciiTheme="majorHAnsi" w:hAnsiTheme="majorHAnsi"/>
        </w:rPr>
        <w:t>, i.e., the main focus of activities within the TC</w:t>
      </w:r>
      <w:r w:rsidR="00DB2241" w:rsidRPr="002D12C3">
        <w:rPr>
          <w:rFonts w:asciiTheme="majorHAnsi" w:hAnsiTheme="majorHAnsi"/>
        </w:rPr>
        <w:t>.</w:t>
      </w:r>
      <w:r w:rsidR="002D12C3">
        <w:rPr>
          <w:rFonts w:asciiTheme="majorHAnsi" w:hAnsiTheme="majorHAnsi"/>
        </w:rPr>
        <w:t xml:space="preserve"> </w:t>
      </w:r>
      <w:r w:rsidR="00D9146F" w:rsidRPr="002D12C3">
        <w:rPr>
          <w:rFonts w:asciiTheme="majorHAnsi" w:hAnsiTheme="majorHAnsi"/>
        </w:rPr>
        <w:t xml:space="preserve">We welcome </w:t>
      </w:r>
      <w:r w:rsidRPr="002D12C3">
        <w:rPr>
          <w:rFonts w:asciiTheme="majorHAnsi" w:hAnsiTheme="majorHAnsi"/>
        </w:rPr>
        <w:t>your</w:t>
      </w:r>
      <w:r w:rsidR="00D9146F" w:rsidRPr="002D12C3">
        <w:rPr>
          <w:rFonts w:asciiTheme="majorHAnsi" w:hAnsiTheme="majorHAnsi"/>
        </w:rPr>
        <w:t xml:space="preserve"> input </w:t>
      </w:r>
      <w:r w:rsidR="002D12C3">
        <w:rPr>
          <w:rFonts w:asciiTheme="majorHAnsi" w:hAnsiTheme="majorHAnsi"/>
        </w:rPr>
        <w:t>to discuss</w:t>
      </w:r>
      <w:r w:rsidR="002D12C3" w:rsidRPr="002D12C3">
        <w:rPr>
          <w:rFonts w:asciiTheme="majorHAnsi" w:hAnsiTheme="majorHAnsi"/>
        </w:rPr>
        <w:t xml:space="preserve"> </w:t>
      </w:r>
      <w:r w:rsidR="00D9146F" w:rsidRPr="002D12C3">
        <w:rPr>
          <w:rFonts w:asciiTheme="majorHAnsi" w:hAnsiTheme="majorHAnsi"/>
        </w:rPr>
        <w:t xml:space="preserve">whether identifiers should be part of the inputs, and </w:t>
      </w:r>
      <w:r w:rsidR="002D12C3">
        <w:rPr>
          <w:rFonts w:asciiTheme="majorHAnsi" w:hAnsiTheme="majorHAnsi"/>
        </w:rPr>
        <w:t>w</w:t>
      </w:r>
      <w:r w:rsidR="00D9146F" w:rsidRPr="002D12C3">
        <w:rPr>
          <w:rFonts w:asciiTheme="majorHAnsi" w:hAnsiTheme="majorHAnsi"/>
        </w:rPr>
        <w:t>hat other actions are appropriate with them, e.g. dereferencing (i.e. the action of returning a representation of a document given its URI-based identifier). In fact, the</w:t>
      </w:r>
      <w:r w:rsidR="005332E0" w:rsidRPr="002D12C3">
        <w:rPr>
          <w:rFonts w:asciiTheme="majorHAnsi" w:hAnsiTheme="majorHAnsi"/>
        </w:rPr>
        <w:t xml:space="preserve"> only reason for</w:t>
      </w:r>
      <w:r w:rsidR="00D9146F" w:rsidRPr="002D12C3">
        <w:rPr>
          <w:rFonts w:asciiTheme="majorHAnsi" w:hAnsiTheme="majorHAnsi"/>
        </w:rPr>
        <w:t xml:space="preserve"> exclusion of URIs from the inputs has been fear we would not be able to convince document owners to adopt our standard. </w:t>
      </w:r>
    </w:p>
    <w:p w:rsidR="00D831B8" w:rsidRDefault="00D831B8" w:rsidP="00D831B8">
      <w:pPr>
        <w:pStyle w:val="PlainText"/>
        <w:ind w:left="360"/>
        <w:rPr>
          <w:rFonts w:asciiTheme="majorHAnsi" w:hAnsiTheme="majorHAnsi"/>
        </w:rPr>
      </w:pPr>
    </w:p>
    <w:p w:rsidR="002D12C3" w:rsidRDefault="005332E0" w:rsidP="002D12C3">
      <w:pPr>
        <w:pStyle w:val="PlainText"/>
        <w:numPr>
          <w:ilvl w:val="0"/>
          <w:numId w:val="3"/>
        </w:numPr>
        <w:rPr>
          <w:rFonts w:asciiTheme="majorHAnsi" w:hAnsiTheme="majorHAnsi"/>
        </w:rPr>
      </w:pPr>
      <w:r w:rsidRPr="002D12C3">
        <w:rPr>
          <w:rFonts w:asciiTheme="majorHAnsi" w:hAnsiTheme="majorHAnsi"/>
        </w:rPr>
        <w:t xml:space="preserve">The </w:t>
      </w:r>
      <w:proofErr w:type="spellStart"/>
      <w:r w:rsidRPr="002D12C3">
        <w:rPr>
          <w:rFonts w:asciiTheme="majorHAnsi" w:hAnsiTheme="majorHAnsi"/>
        </w:rPr>
        <w:t>LegalCiteM</w:t>
      </w:r>
      <w:proofErr w:type="spellEnd"/>
      <w:r w:rsidRPr="002D12C3">
        <w:rPr>
          <w:rFonts w:asciiTheme="majorHAnsi" w:hAnsiTheme="majorHAnsi"/>
        </w:rPr>
        <w:t xml:space="preserve"> Technical Subcommittee </w:t>
      </w:r>
      <w:r w:rsidR="002D12C3">
        <w:rPr>
          <w:rFonts w:asciiTheme="majorHAnsi" w:hAnsiTheme="majorHAnsi"/>
        </w:rPr>
        <w:t>reserves</w:t>
      </w:r>
      <w:r w:rsidRPr="002D12C3">
        <w:rPr>
          <w:rFonts w:asciiTheme="majorHAnsi" w:hAnsiTheme="majorHAnsi"/>
        </w:rPr>
        <w:t xml:space="preserve"> the freedom to recreate, step-by-step if necessary, the narrative necessary to come to a technical solution that is satisfying for all participating parties. As such, it is extremely important that ELI continues to take part in the activities of </w:t>
      </w:r>
      <w:proofErr w:type="spellStart"/>
      <w:r w:rsidRPr="002D12C3">
        <w:rPr>
          <w:rFonts w:asciiTheme="majorHAnsi" w:hAnsiTheme="majorHAnsi"/>
        </w:rPr>
        <w:t>LegalCiteM</w:t>
      </w:r>
      <w:proofErr w:type="spellEnd"/>
      <w:r w:rsidRPr="002D12C3">
        <w:rPr>
          <w:rFonts w:asciiTheme="majorHAnsi" w:hAnsiTheme="majorHAnsi"/>
        </w:rPr>
        <w:t xml:space="preserve">, even if this means witnessing the group naively go down roads that ELI has already explored and abandoned </w:t>
      </w:r>
      <w:r w:rsidR="002D12C3">
        <w:rPr>
          <w:rFonts w:asciiTheme="majorHAnsi" w:hAnsiTheme="majorHAnsi"/>
        </w:rPr>
        <w:t>in order to</w:t>
      </w:r>
      <w:r w:rsidR="002D12C3" w:rsidRPr="002D12C3">
        <w:rPr>
          <w:rFonts w:asciiTheme="majorHAnsi" w:hAnsiTheme="majorHAnsi"/>
        </w:rPr>
        <w:t xml:space="preserve"> </w:t>
      </w:r>
      <w:r w:rsidRPr="002D12C3">
        <w:rPr>
          <w:rFonts w:asciiTheme="majorHAnsi" w:hAnsiTheme="majorHAnsi"/>
        </w:rPr>
        <w:t>allow and help the group discover (or rediscover, as the case might be) its own justification for abandoning them</w:t>
      </w:r>
      <w:r w:rsidR="002D12C3">
        <w:rPr>
          <w:rFonts w:asciiTheme="majorHAnsi" w:hAnsiTheme="majorHAnsi"/>
        </w:rPr>
        <w:t xml:space="preserve"> as well</w:t>
      </w:r>
      <w:r w:rsidRPr="002D12C3">
        <w:rPr>
          <w:rFonts w:asciiTheme="majorHAnsi" w:hAnsiTheme="majorHAnsi"/>
        </w:rPr>
        <w:t>.</w:t>
      </w:r>
    </w:p>
    <w:p w:rsidR="00D831B8" w:rsidRPr="002D12C3" w:rsidRDefault="00D831B8" w:rsidP="00D831B8">
      <w:pPr>
        <w:pStyle w:val="PlainText"/>
        <w:ind w:left="360"/>
        <w:rPr>
          <w:rFonts w:asciiTheme="majorHAnsi" w:hAnsiTheme="majorHAnsi"/>
        </w:rPr>
      </w:pPr>
    </w:p>
    <w:p w:rsidR="002D12C3" w:rsidRDefault="00D9146F" w:rsidP="002D12C3">
      <w:pPr>
        <w:pStyle w:val="PlainText"/>
        <w:numPr>
          <w:ilvl w:val="0"/>
          <w:numId w:val="3"/>
        </w:numPr>
        <w:rPr>
          <w:rFonts w:asciiTheme="majorHAnsi" w:hAnsiTheme="majorHAnsi"/>
        </w:rPr>
      </w:pPr>
      <w:r w:rsidRPr="002D12C3">
        <w:rPr>
          <w:rFonts w:asciiTheme="majorHAnsi" w:hAnsiTheme="majorHAnsi"/>
        </w:rPr>
        <w:t xml:space="preserve">If </w:t>
      </w:r>
      <w:r w:rsidR="005332E0" w:rsidRPr="002D12C3">
        <w:rPr>
          <w:rFonts w:asciiTheme="majorHAnsi" w:hAnsiTheme="majorHAnsi"/>
        </w:rPr>
        <w:t>the Committee</w:t>
      </w:r>
      <w:r w:rsidRPr="002D12C3">
        <w:rPr>
          <w:rFonts w:asciiTheme="majorHAnsi" w:hAnsiTheme="majorHAnsi"/>
        </w:rPr>
        <w:t xml:space="preserve"> decide</w:t>
      </w:r>
      <w:r w:rsidR="005332E0" w:rsidRPr="002D12C3">
        <w:rPr>
          <w:rFonts w:asciiTheme="majorHAnsi" w:hAnsiTheme="majorHAnsi"/>
        </w:rPr>
        <w:t>s</w:t>
      </w:r>
      <w:r w:rsidRPr="002D12C3">
        <w:rPr>
          <w:rFonts w:asciiTheme="majorHAnsi" w:hAnsiTheme="majorHAnsi"/>
        </w:rPr>
        <w:t xml:space="preserve"> to extend the scope to </w:t>
      </w:r>
      <w:r w:rsidR="005332E0" w:rsidRPr="002D12C3">
        <w:rPr>
          <w:rFonts w:asciiTheme="majorHAnsi" w:hAnsiTheme="majorHAnsi"/>
        </w:rPr>
        <w:t xml:space="preserve">include </w:t>
      </w:r>
      <w:r w:rsidRPr="002D12C3">
        <w:rPr>
          <w:rFonts w:asciiTheme="majorHAnsi" w:hAnsiTheme="majorHAnsi"/>
        </w:rPr>
        <w:t xml:space="preserve">identifiers (e.g., URIs), </w:t>
      </w:r>
      <w:r w:rsidR="005332E0" w:rsidRPr="002D12C3">
        <w:rPr>
          <w:rFonts w:asciiTheme="majorHAnsi" w:hAnsiTheme="majorHAnsi"/>
        </w:rPr>
        <w:t>we</w:t>
      </w:r>
      <w:r w:rsidRPr="002D12C3">
        <w:rPr>
          <w:rFonts w:asciiTheme="majorHAnsi" w:hAnsiTheme="majorHAnsi"/>
        </w:rPr>
        <w:t xml:space="preserve"> </w:t>
      </w:r>
      <w:r w:rsidR="002D12C3">
        <w:rPr>
          <w:rFonts w:asciiTheme="majorHAnsi" w:hAnsiTheme="majorHAnsi"/>
        </w:rPr>
        <w:t>will definitely</w:t>
      </w:r>
      <w:r w:rsidR="002D12C3" w:rsidRPr="002D12C3">
        <w:rPr>
          <w:rFonts w:asciiTheme="majorHAnsi" w:hAnsiTheme="majorHAnsi"/>
        </w:rPr>
        <w:t xml:space="preserve"> </w:t>
      </w:r>
      <w:r w:rsidR="005332E0" w:rsidRPr="002D12C3">
        <w:rPr>
          <w:rFonts w:asciiTheme="majorHAnsi" w:hAnsiTheme="majorHAnsi"/>
        </w:rPr>
        <w:t xml:space="preserve">aim to </w:t>
      </w:r>
      <w:r w:rsidRPr="002D12C3">
        <w:rPr>
          <w:rFonts w:asciiTheme="majorHAnsi" w:hAnsiTheme="majorHAnsi"/>
        </w:rPr>
        <w:t xml:space="preserve">support the adoption of all basic criteria of ELI, such as the use of URL templates. </w:t>
      </w:r>
    </w:p>
    <w:p w:rsidR="00D831B8" w:rsidRPr="002D12C3" w:rsidRDefault="00D831B8" w:rsidP="00D831B8">
      <w:pPr>
        <w:pStyle w:val="PlainText"/>
        <w:ind w:left="360"/>
        <w:rPr>
          <w:rFonts w:asciiTheme="majorHAnsi" w:hAnsiTheme="majorHAnsi"/>
        </w:rPr>
      </w:pPr>
    </w:p>
    <w:p w:rsidR="00D9146F" w:rsidRPr="002D12C3" w:rsidRDefault="00D9146F" w:rsidP="002D12C3">
      <w:pPr>
        <w:pStyle w:val="PlainText"/>
        <w:numPr>
          <w:ilvl w:val="0"/>
          <w:numId w:val="3"/>
        </w:numPr>
        <w:rPr>
          <w:rFonts w:asciiTheme="majorHAnsi" w:hAnsiTheme="majorHAnsi"/>
        </w:rPr>
      </w:pPr>
      <w:r w:rsidRPr="002D12C3">
        <w:rPr>
          <w:rFonts w:asciiTheme="majorHAnsi" w:hAnsiTheme="majorHAnsi"/>
        </w:rPr>
        <w:t>Finally, we are far from yet proposing a standard</w:t>
      </w:r>
      <w:r w:rsidR="003E5C1B" w:rsidRPr="002D12C3">
        <w:rPr>
          <w:rFonts w:asciiTheme="majorHAnsi" w:hAnsiTheme="majorHAnsi"/>
        </w:rPr>
        <w:t>. T</w:t>
      </w:r>
      <w:r w:rsidR="005332E0" w:rsidRPr="002D12C3">
        <w:rPr>
          <w:rFonts w:asciiTheme="majorHAnsi" w:hAnsiTheme="majorHAnsi"/>
        </w:rPr>
        <w:t>here is still time for all members, especially those on the Technical Subcommittee</w:t>
      </w:r>
      <w:r w:rsidR="003E5C1B" w:rsidRPr="002D12C3">
        <w:rPr>
          <w:rFonts w:asciiTheme="majorHAnsi" w:hAnsiTheme="majorHAnsi"/>
        </w:rPr>
        <w:t>,</w:t>
      </w:r>
      <w:r w:rsidR="005332E0" w:rsidRPr="002D12C3">
        <w:rPr>
          <w:rFonts w:asciiTheme="majorHAnsi" w:hAnsiTheme="majorHAnsi"/>
        </w:rPr>
        <w:t xml:space="preserve"> to influence the direction of the Committee’s final proposed standard. </w:t>
      </w:r>
    </w:p>
    <w:p w:rsidR="00D9146F" w:rsidRPr="005332E0" w:rsidRDefault="00D9146F">
      <w:pPr>
        <w:rPr>
          <w:rFonts w:asciiTheme="majorHAnsi" w:hAnsiTheme="majorHAnsi"/>
          <w:sz w:val="24"/>
          <w:szCs w:val="24"/>
        </w:rPr>
      </w:pPr>
    </w:p>
    <w:p w:rsidR="005332E0" w:rsidRPr="005332E0" w:rsidRDefault="005332E0">
      <w:pPr>
        <w:rPr>
          <w:rFonts w:asciiTheme="majorHAnsi" w:hAnsiTheme="majorHAnsi"/>
          <w:sz w:val="24"/>
          <w:szCs w:val="24"/>
        </w:rPr>
      </w:pPr>
      <w:r w:rsidRPr="005332E0">
        <w:rPr>
          <w:rFonts w:asciiTheme="majorHAnsi" w:hAnsiTheme="majorHAnsi"/>
          <w:sz w:val="24"/>
          <w:szCs w:val="24"/>
        </w:rPr>
        <w:t>Thank you.</w:t>
      </w:r>
    </w:p>
    <w:sectPr w:rsidR="005332E0" w:rsidRPr="0053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38" w:rsidRDefault="00EF5338" w:rsidP="002D12C3">
      <w:pPr>
        <w:spacing w:after="0" w:line="240" w:lineRule="auto"/>
      </w:pPr>
      <w:r>
        <w:separator/>
      </w:r>
    </w:p>
  </w:endnote>
  <w:endnote w:type="continuationSeparator" w:id="0">
    <w:p w:rsidR="00EF5338" w:rsidRDefault="00EF5338" w:rsidP="002D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38" w:rsidRDefault="00EF5338" w:rsidP="002D12C3">
      <w:pPr>
        <w:spacing w:after="0" w:line="240" w:lineRule="auto"/>
      </w:pPr>
      <w:r>
        <w:separator/>
      </w:r>
    </w:p>
  </w:footnote>
  <w:footnote w:type="continuationSeparator" w:id="0">
    <w:p w:rsidR="00EF5338" w:rsidRDefault="00EF5338" w:rsidP="002D12C3">
      <w:pPr>
        <w:spacing w:after="0" w:line="240" w:lineRule="auto"/>
      </w:pPr>
      <w:r>
        <w:continuationSeparator/>
      </w:r>
    </w:p>
  </w:footnote>
  <w:footnote w:id="1">
    <w:p w:rsidR="002D12C3" w:rsidRPr="002D12C3" w:rsidRDefault="002D12C3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B3BE2">
          <w:rPr>
            <w:rStyle w:val="Hyperlink"/>
          </w:rPr>
          <w:t>https://www.oasis-open.org/committees/tc_home.php?wg_abbrev=legalcit</w:t>
        </w:r>
        <w:r w:rsidRPr="007B3BE2">
          <w:rPr>
            <w:rStyle w:val="Hyperlink"/>
          </w:rPr>
          <w:t>e</w:t>
        </w:r>
        <w:r w:rsidRPr="007B3BE2">
          <w:rPr>
            <w:rStyle w:val="Hyperlink"/>
          </w:rPr>
          <w:t>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5FBF"/>
    <w:multiLevelType w:val="hybridMultilevel"/>
    <w:tmpl w:val="1F08EFEA"/>
    <w:lvl w:ilvl="0" w:tplc="CF6E6E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7BD0CCB"/>
    <w:multiLevelType w:val="hybridMultilevel"/>
    <w:tmpl w:val="19CA9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4C00"/>
    <w:multiLevelType w:val="hybridMultilevel"/>
    <w:tmpl w:val="62A247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FD14D3"/>
    <w:multiLevelType w:val="hybridMultilevel"/>
    <w:tmpl w:val="28ACB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DE"/>
    <w:rsid w:val="00252075"/>
    <w:rsid w:val="002D12C3"/>
    <w:rsid w:val="00367750"/>
    <w:rsid w:val="003E5C1B"/>
    <w:rsid w:val="0041043A"/>
    <w:rsid w:val="004123DE"/>
    <w:rsid w:val="004B7E2D"/>
    <w:rsid w:val="005332E0"/>
    <w:rsid w:val="00540E04"/>
    <w:rsid w:val="00664DE0"/>
    <w:rsid w:val="00802BED"/>
    <w:rsid w:val="00833A7A"/>
    <w:rsid w:val="008E5117"/>
    <w:rsid w:val="00CB749C"/>
    <w:rsid w:val="00D148DC"/>
    <w:rsid w:val="00D831B8"/>
    <w:rsid w:val="00D9146F"/>
    <w:rsid w:val="00DB2241"/>
    <w:rsid w:val="00DF5451"/>
    <w:rsid w:val="00EF5338"/>
    <w:rsid w:val="00F670C0"/>
    <w:rsid w:val="00F852A4"/>
    <w:rsid w:val="00F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62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2241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2241"/>
    <w:rPr>
      <w:rFonts w:ascii="Georgia" w:hAnsi="Georgia"/>
      <w:sz w:val="24"/>
      <w:szCs w:val="21"/>
    </w:rPr>
  </w:style>
  <w:style w:type="paragraph" w:styleId="ListParagraph">
    <w:name w:val="List Paragraph"/>
    <w:basedOn w:val="Normal"/>
    <w:uiPriority w:val="34"/>
    <w:qFormat/>
    <w:rsid w:val="004B7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D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D12C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12C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12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12C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D12C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831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2241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2241"/>
    <w:rPr>
      <w:rFonts w:ascii="Georgia" w:hAnsi="Georgia"/>
      <w:sz w:val="24"/>
      <w:szCs w:val="21"/>
    </w:rPr>
  </w:style>
  <w:style w:type="paragraph" w:styleId="ListParagraph">
    <w:name w:val="List Paragraph"/>
    <w:basedOn w:val="Normal"/>
    <w:uiPriority w:val="34"/>
    <w:qFormat/>
    <w:rsid w:val="004B7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D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D12C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12C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12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12C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D12C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83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asis-open.org/committees/tc_home.php?wg_abbrev=legalci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Oberlin Knapp</dc:creator>
  <cp:lastModifiedBy>Melanie Oberlin Knapp</cp:lastModifiedBy>
  <cp:revision>3</cp:revision>
  <dcterms:created xsi:type="dcterms:W3CDTF">2015-09-28T16:08:00Z</dcterms:created>
  <dcterms:modified xsi:type="dcterms:W3CDTF">2015-09-30T12:46:00Z</dcterms:modified>
</cp:coreProperties>
</file>