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w:t>
      </w:r>
      <w:r w:rsidR="00806F14">
        <w:rPr>
          <w:b/>
        </w:rPr>
        <w:t>–</w:t>
      </w:r>
      <w:r w:rsidR="003C5AE6">
        <w:rPr>
          <w:b/>
        </w:rPr>
        <w:t xml:space="preserve"> 11</w:t>
      </w: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3C5AE6">
        <w:rPr>
          <w:sz w:val="20"/>
          <w:szCs w:val="20"/>
        </w:rPr>
        <w:t>15</w:t>
      </w:r>
      <w:r w:rsidR="00CE7348" w:rsidRPr="003B4CD4">
        <w:rPr>
          <w:sz w:val="20"/>
          <w:szCs w:val="20"/>
        </w:rPr>
        <w:t>.</w:t>
      </w:r>
      <w:r w:rsidR="00CE7348">
        <w:rPr>
          <w:sz w:val="20"/>
          <w:szCs w:val="20"/>
        </w:rPr>
        <w:t xml:space="preserve"> </w:t>
      </w:r>
    </w:p>
    <w:p w:rsidR="001A34BF" w:rsidRDefault="001A34BF" w:rsidP="005B5A58">
      <w:pPr>
        <w:spacing w:after="0"/>
        <w:rPr>
          <w:sz w:val="20"/>
          <w:szCs w:val="20"/>
        </w:rPr>
      </w:pPr>
    </w:p>
    <w:p w:rsidR="00E80925" w:rsidRPr="005B5A58" w:rsidRDefault="00E80925" w:rsidP="005B5A58">
      <w:pPr>
        <w:spacing w:after="0"/>
        <w:rPr>
          <w:sz w:val="20"/>
          <w:szCs w:val="20"/>
        </w:rPr>
      </w:pPr>
    </w:p>
    <w:p w:rsidR="00DA6836" w:rsidRDefault="00C16D8C" w:rsidP="00CE7348">
      <w:pPr>
        <w:pStyle w:val="ListParagraph"/>
        <w:numPr>
          <w:ilvl w:val="0"/>
          <w:numId w:val="3"/>
        </w:numPr>
        <w:spacing w:after="0"/>
        <w:rPr>
          <w:b/>
          <w:sz w:val="20"/>
          <w:szCs w:val="20"/>
        </w:rPr>
      </w:pPr>
      <w:proofErr w:type="spellStart"/>
      <w:r>
        <w:rPr>
          <w:b/>
          <w:sz w:val="20"/>
          <w:szCs w:val="20"/>
        </w:rPr>
        <w:t>FilingAttorneyID</w:t>
      </w:r>
      <w:proofErr w:type="spellEnd"/>
    </w:p>
    <w:p w:rsidR="00DA6836" w:rsidRDefault="00DA6836" w:rsidP="00DA6836">
      <w:pPr>
        <w:pStyle w:val="ListParagraph"/>
        <w:spacing w:after="0"/>
        <w:rPr>
          <w:b/>
          <w:sz w:val="20"/>
          <w:szCs w:val="20"/>
        </w:rPr>
      </w:pPr>
    </w:p>
    <w:p w:rsidR="00CE45A8" w:rsidRDefault="006579E8" w:rsidP="00DA6836">
      <w:pPr>
        <w:pStyle w:val="ListParagraph"/>
        <w:spacing w:after="0"/>
        <w:rPr>
          <w:sz w:val="20"/>
          <w:szCs w:val="20"/>
        </w:rPr>
      </w:pPr>
      <w:r>
        <w:rPr>
          <w:sz w:val="20"/>
          <w:szCs w:val="20"/>
        </w:rPr>
        <w:t xml:space="preserve">It was noted </w:t>
      </w:r>
      <w:r w:rsidR="00B77F82">
        <w:rPr>
          <w:sz w:val="20"/>
          <w:szCs w:val="20"/>
        </w:rPr>
        <w:t xml:space="preserve">that </w:t>
      </w:r>
      <w:proofErr w:type="spellStart"/>
      <w:r>
        <w:rPr>
          <w:sz w:val="20"/>
          <w:szCs w:val="20"/>
        </w:rPr>
        <w:t>ecf</w:t>
      </w:r>
      <w:proofErr w:type="gramStart"/>
      <w:r>
        <w:rPr>
          <w:sz w:val="20"/>
          <w:szCs w:val="20"/>
        </w:rPr>
        <w:t>:FilingAttorneyID</w:t>
      </w:r>
      <w:proofErr w:type="spellEnd"/>
      <w:proofErr w:type="gramEnd"/>
      <w:r>
        <w:rPr>
          <w:sz w:val="20"/>
          <w:szCs w:val="20"/>
        </w:rPr>
        <w:t xml:space="preserve"> h</w:t>
      </w:r>
      <w:r w:rsidR="00B77F82">
        <w:rPr>
          <w:sz w:val="20"/>
          <w:szCs w:val="20"/>
        </w:rPr>
        <w:t xml:space="preserve">as </w:t>
      </w:r>
      <w:r>
        <w:rPr>
          <w:sz w:val="20"/>
          <w:szCs w:val="20"/>
        </w:rPr>
        <w:t xml:space="preserve">been </w:t>
      </w:r>
      <w:r w:rsidR="00B77F82">
        <w:rPr>
          <w:sz w:val="20"/>
          <w:szCs w:val="20"/>
        </w:rPr>
        <w:t xml:space="preserve">added to </w:t>
      </w:r>
      <w:proofErr w:type="spellStart"/>
      <w:r w:rsidR="00B77F82">
        <w:rPr>
          <w:sz w:val="20"/>
          <w:szCs w:val="20"/>
        </w:rPr>
        <w:t>CaseOfficialAugmentation</w:t>
      </w:r>
      <w:proofErr w:type="spellEnd"/>
      <w:r w:rsidR="00B77F82">
        <w:rPr>
          <w:sz w:val="20"/>
          <w:szCs w:val="20"/>
        </w:rPr>
        <w:t xml:space="preserve"> in working draft 15 (wd15).</w:t>
      </w:r>
    </w:p>
    <w:p w:rsidR="00B77F82" w:rsidRDefault="00B77F82" w:rsidP="00DA6836">
      <w:pPr>
        <w:pStyle w:val="ListParagraph"/>
        <w:spacing w:after="0"/>
        <w:rPr>
          <w:sz w:val="20"/>
          <w:szCs w:val="20"/>
        </w:rPr>
      </w:pPr>
    </w:p>
    <w:p w:rsidR="00B77F82" w:rsidRDefault="00527DA7" w:rsidP="00DA6836">
      <w:pPr>
        <w:pStyle w:val="ListParagraph"/>
        <w:spacing w:after="0"/>
        <w:rPr>
          <w:sz w:val="20"/>
          <w:szCs w:val="20"/>
        </w:rPr>
      </w:pPr>
      <w:r>
        <w:rPr>
          <w:sz w:val="20"/>
          <w:szCs w:val="20"/>
        </w:rPr>
        <w:t>This was presumably done so that an Attorney ID can be provided for an attorney (e.g. j</w:t>
      </w:r>
      <w:proofErr w:type="gramStart"/>
      <w:r>
        <w:rPr>
          <w:sz w:val="20"/>
          <w:szCs w:val="20"/>
        </w:rPr>
        <w:t>:CaseDefenseAttorney</w:t>
      </w:r>
      <w:proofErr w:type="gramEnd"/>
      <w:r>
        <w:rPr>
          <w:sz w:val="20"/>
          <w:szCs w:val="20"/>
        </w:rPr>
        <w:t>, j:ProsecutionAttorney, j:CaseRespondentAttorney, and j:CaseInitiatingAttorney).</w:t>
      </w:r>
    </w:p>
    <w:p w:rsidR="005C4E7B" w:rsidRDefault="005C4E7B" w:rsidP="00DA6836">
      <w:pPr>
        <w:pStyle w:val="ListParagraph"/>
        <w:spacing w:after="0"/>
        <w:rPr>
          <w:sz w:val="20"/>
          <w:szCs w:val="20"/>
        </w:rPr>
      </w:pPr>
    </w:p>
    <w:p w:rsidR="005C4E7B" w:rsidRDefault="005C4E7B" w:rsidP="00DA6836">
      <w:pPr>
        <w:pStyle w:val="ListParagraph"/>
        <w:spacing w:after="0"/>
        <w:rPr>
          <w:sz w:val="20"/>
          <w:szCs w:val="20"/>
        </w:rPr>
      </w:pPr>
      <w:r>
        <w:rPr>
          <w:sz w:val="20"/>
          <w:szCs w:val="20"/>
        </w:rPr>
        <w:t>This was also presumably done to address the question raised in item 7 in the ‘ECF5 Spec Considerations – 6’ document, i.e. “</w:t>
      </w:r>
      <w:r w:rsidRPr="005C4E7B">
        <w:rPr>
          <w:color w:val="2F5496" w:themeColor="accent5" w:themeShade="BF"/>
          <w:sz w:val="20"/>
          <w:szCs w:val="20"/>
        </w:rPr>
        <w:t xml:space="preserve">So if I have an </w:t>
      </w:r>
      <w:proofErr w:type="spellStart"/>
      <w:r w:rsidRPr="005C4E7B">
        <w:rPr>
          <w:color w:val="2F5496" w:themeColor="accent5" w:themeShade="BF"/>
          <w:sz w:val="20"/>
          <w:szCs w:val="20"/>
        </w:rPr>
        <w:t>ecf</w:t>
      </w:r>
      <w:proofErr w:type="gramStart"/>
      <w:r w:rsidRPr="005C4E7B">
        <w:rPr>
          <w:color w:val="2F5496" w:themeColor="accent5" w:themeShade="BF"/>
          <w:sz w:val="20"/>
          <w:szCs w:val="20"/>
        </w:rPr>
        <w:t>:FilingAttorneyID</w:t>
      </w:r>
      <w:proofErr w:type="spellEnd"/>
      <w:proofErr w:type="gramEnd"/>
      <w:r w:rsidRPr="005C4E7B">
        <w:rPr>
          <w:color w:val="2F5496" w:themeColor="accent5" w:themeShade="BF"/>
          <w:sz w:val="20"/>
          <w:szCs w:val="20"/>
        </w:rPr>
        <w:t xml:space="preserve"> with a value of ‘10’, how do I locate the entity to which this refers?</w:t>
      </w:r>
      <w:r>
        <w:rPr>
          <w:sz w:val="20"/>
          <w:szCs w:val="20"/>
        </w:rPr>
        <w:t xml:space="preserve">”. Doing this was not possible to do prior to the addition of </w:t>
      </w:r>
      <w:proofErr w:type="spellStart"/>
      <w:r>
        <w:rPr>
          <w:sz w:val="20"/>
          <w:szCs w:val="20"/>
        </w:rPr>
        <w:t>ecf</w:t>
      </w:r>
      <w:proofErr w:type="gramStart"/>
      <w:r>
        <w:rPr>
          <w:sz w:val="20"/>
          <w:szCs w:val="20"/>
        </w:rPr>
        <w:t>:FilingAttorneyID</w:t>
      </w:r>
      <w:proofErr w:type="spellEnd"/>
      <w:proofErr w:type="gramEnd"/>
      <w:r>
        <w:rPr>
          <w:sz w:val="20"/>
          <w:szCs w:val="20"/>
        </w:rPr>
        <w:t xml:space="preserve"> to </w:t>
      </w:r>
      <w:proofErr w:type="spellStart"/>
      <w:r>
        <w:rPr>
          <w:sz w:val="20"/>
          <w:szCs w:val="20"/>
        </w:rPr>
        <w:t>CaseOfficialAugmentation</w:t>
      </w:r>
      <w:proofErr w:type="spellEnd"/>
      <w:r>
        <w:rPr>
          <w:sz w:val="20"/>
          <w:szCs w:val="20"/>
        </w:rPr>
        <w:t xml:space="preserve">. Take note that this is still not possible if </w:t>
      </w:r>
      <w:proofErr w:type="spellStart"/>
      <w:r>
        <w:rPr>
          <w:sz w:val="20"/>
          <w:szCs w:val="20"/>
        </w:rPr>
        <w:t>CaseOfficialAugmentation</w:t>
      </w:r>
      <w:proofErr w:type="spellEnd"/>
      <w:r>
        <w:rPr>
          <w:sz w:val="20"/>
          <w:szCs w:val="20"/>
        </w:rPr>
        <w:t>/</w:t>
      </w:r>
      <w:proofErr w:type="spellStart"/>
      <w:r>
        <w:rPr>
          <w:sz w:val="20"/>
          <w:szCs w:val="20"/>
        </w:rPr>
        <w:t>ecf</w:t>
      </w:r>
      <w:proofErr w:type="gramStart"/>
      <w:r>
        <w:rPr>
          <w:sz w:val="20"/>
          <w:szCs w:val="20"/>
        </w:rPr>
        <w:t>:FilingAttorneyID</w:t>
      </w:r>
      <w:proofErr w:type="spellEnd"/>
      <w:proofErr w:type="gramEnd"/>
      <w:r>
        <w:rPr>
          <w:sz w:val="20"/>
          <w:szCs w:val="20"/>
        </w:rPr>
        <w:t xml:space="preserve"> is not used. Should this element be mandatory and not optional?</w:t>
      </w:r>
    </w:p>
    <w:p w:rsidR="005C4E7B" w:rsidRDefault="005C4E7B" w:rsidP="00DA6836">
      <w:pPr>
        <w:pStyle w:val="ListParagraph"/>
        <w:spacing w:after="0"/>
        <w:rPr>
          <w:sz w:val="20"/>
          <w:szCs w:val="20"/>
        </w:rPr>
      </w:pPr>
    </w:p>
    <w:p w:rsidR="00527DA7" w:rsidRDefault="00527DA7" w:rsidP="00DA6836">
      <w:pPr>
        <w:pStyle w:val="ListParagraph"/>
        <w:spacing w:after="0"/>
        <w:rPr>
          <w:sz w:val="20"/>
          <w:szCs w:val="20"/>
        </w:rPr>
      </w:pPr>
    </w:p>
    <w:p w:rsidR="00527DA7" w:rsidRDefault="00527DA7" w:rsidP="00DA6836">
      <w:pPr>
        <w:pStyle w:val="ListParagraph"/>
        <w:spacing w:after="0"/>
        <w:rPr>
          <w:sz w:val="20"/>
          <w:szCs w:val="20"/>
        </w:rPr>
      </w:pPr>
      <w:r>
        <w:rPr>
          <w:sz w:val="20"/>
          <w:szCs w:val="20"/>
        </w:rPr>
        <w:t xml:space="preserve">However, in the context of </w:t>
      </w:r>
      <w:proofErr w:type="spellStart"/>
      <w:r>
        <w:rPr>
          <w:sz w:val="20"/>
          <w:szCs w:val="20"/>
        </w:rPr>
        <w:t>CaseOffiicalAugmentation</w:t>
      </w:r>
      <w:proofErr w:type="spellEnd"/>
      <w:r>
        <w:rPr>
          <w:sz w:val="20"/>
          <w:szCs w:val="20"/>
        </w:rPr>
        <w:t xml:space="preserve">, the identifier for an attorney is just that, an Attorney ID and not necessarily a Filing Attorney ID. In other words, there may be many attorneys listed and only one of these may be the filing attorney. Shouldn’t this element, in this context, just be named </w:t>
      </w:r>
      <w:proofErr w:type="spellStart"/>
      <w:r>
        <w:rPr>
          <w:sz w:val="20"/>
          <w:szCs w:val="20"/>
        </w:rPr>
        <w:t>ecf</w:t>
      </w:r>
      <w:proofErr w:type="gramStart"/>
      <w:r>
        <w:rPr>
          <w:sz w:val="20"/>
          <w:szCs w:val="20"/>
        </w:rPr>
        <w:t>:AttorneyID</w:t>
      </w:r>
      <w:proofErr w:type="spellEnd"/>
      <w:proofErr w:type="gramEnd"/>
      <w:r>
        <w:rPr>
          <w:sz w:val="20"/>
          <w:szCs w:val="20"/>
        </w:rPr>
        <w:t>?</w:t>
      </w:r>
    </w:p>
    <w:p w:rsidR="001D535B" w:rsidRDefault="001D535B" w:rsidP="00DA6836">
      <w:pPr>
        <w:pStyle w:val="ListParagraph"/>
        <w:spacing w:after="0"/>
        <w:rPr>
          <w:sz w:val="20"/>
          <w:szCs w:val="20"/>
        </w:rPr>
      </w:pPr>
    </w:p>
    <w:p w:rsidR="00527DA7" w:rsidRPr="00527DA7" w:rsidRDefault="00527DA7" w:rsidP="00527DA7">
      <w:pPr>
        <w:spacing w:after="0"/>
        <w:rPr>
          <w:sz w:val="20"/>
          <w:szCs w:val="20"/>
        </w:rPr>
      </w:pPr>
    </w:p>
    <w:p w:rsidR="00DA6836" w:rsidRPr="004D018A" w:rsidRDefault="00DA6836" w:rsidP="00DA6836">
      <w:pPr>
        <w:pStyle w:val="ListParagraph"/>
        <w:spacing w:after="0"/>
        <w:rPr>
          <w:sz w:val="20"/>
          <w:szCs w:val="20"/>
        </w:rPr>
      </w:pPr>
    </w:p>
    <w:p w:rsidR="00DA6836" w:rsidRDefault="00872FBA" w:rsidP="00DA6836">
      <w:pPr>
        <w:pStyle w:val="ListParagraph"/>
        <w:numPr>
          <w:ilvl w:val="0"/>
          <w:numId w:val="3"/>
        </w:numPr>
        <w:spacing w:after="0"/>
        <w:rPr>
          <w:b/>
          <w:sz w:val="20"/>
          <w:szCs w:val="20"/>
        </w:rPr>
      </w:pPr>
      <w:r>
        <w:rPr>
          <w:b/>
          <w:sz w:val="20"/>
          <w:szCs w:val="20"/>
        </w:rPr>
        <w:t>Reviewed Lead and Connected Documents</w:t>
      </w:r>
      <w:r w:rsidR="00527DA7">
        <w:rPr>
          <w:b/>
          <w:sz w:val="20"/>
          <w:szCs w:val="20"/>
        </w:rPr>
        <w:t xml:space="preserve"> Attorney ID</w:t>
      </w:r>
    </w:p>
    <w:p w:rsidR="00527DA7" w:rsidRDefault="00527DA7" w:rsidP="00527DA7">
      <w:pPr>
        <w:pStyle w:val="ListParagraph"/>
        <w:spacing w:after="0"/>
        <w:rPr>
          <w:sz w:val="20"/>
          <w:szCs w:val="20"/>
        </w:rPr>
      </w:pPr>
    </w:p>
    <w:p w:rsidR="00527DA7" w:rsidRDefault="00527DA7" w:rsidP="00527DA7">
      <w:pPr>
        <w:pStyle w:val="ListParagraph"/>
        <w:spacing w:after="0"/>
        <w:rPr>
          <w:sz w:val="20"/>
          <w:szCs w:val="20"/>
        </w:rPr>
      </w:pPr>
      <w:r>
        <w:rPr>
          <w:sz w:val="20"/>
          <w:szCs w:val="20"/>
        </w:rPr>
        <w:t>T</w:t>
      </w:r>
      <w:r w:rsidRPr="00527DA7">
        <w:rPr>
          <w:sz w:val="20"/>
          <w:szCs w:val="20"/>
        </w:rPr>
        <w:t xml:space="preserve">he definition for </w:t>
      </w:r>
      <w:proofErr w:type="spellStart"/>
      <w:r w:rsidRPr="00527DA7">
        <w:rPr>
          <w:sz w:val="20"/>
          <w:szCs w:val="20"/>
        </w:rPr>
        <w:t>ecf</w:t>
      </w:r>
      <w:proofErr w:type="gramStart"/>
      <w:r w:rsidRPr="00527DA7">
        <w:rPr>
          <w:sz w:val="20"/>
          <w:szCs w:val="20"/>
        </w:rPr>
        <w:t>:FilingAttorneyID</w:t>
      </w:r>
      <w:proofErr w:type="spellEnd"/>
      <w:proofErr w:type="gramEnd"/>
      <w:r w:rsidRPr="00527DA7">
        <w:rPr>
          <w:sz w:val="20"/>
          <w:szCs w:val="20"/>
        </w:rPr>
        <w:t xml:space="preserve"> in </w:t>
      </w:r>
      <w:proofErr w:type="spellStart"/>
      <w:r w:rsidRPr="00527DA7">
        <w:rPr>
          <w:sz w:val="20"/>
          <w:szCs w:val="20"/>
        </w:rPr>
        <w:t>ecf:ReviewedLeadDocument</w:t>
      </w:r>
      <w:proofErr w:type="spellEnd"/>
      <w:r w:rsidRPr="00527DA7">
        <w:rPr>
          <w:sz w:val="20"/>
          <w:szCs w:val="20"/>
        </w:rPr>
        <w:t>/</w:t>
      </w:r>
      <w:proofErr w:type="spellStart"/>
      <w:r w:rsidRPr="00527DA7">
        <w:rPr>
          <w:sz w:val="20"/>
          <w:szCs w:val="20"/>
        </w:rPr>
        <w:t>DocumentAugmentation</w:t>
      </w:r>
      <w:proofErr w:type="spellEnd"/>
      <w:r w:rsidRPr="00527DA7">
        <w:rPr>
          <w:sz w:val="20"/>
          <w:szCs w:val="20"/>
        </w:rPr>
        <w:t xml:space="preserve"> is “Identifier recognized by the court as being unique within this case, and used to identify the attorney who is filing this document. Not present for pro se litigants.”</w:t>
      </w:r>
    </w:p>
    <w:p w:rsidR="00527DA7" w:rsidRDefault="00527DA7" w:rsidP="00527DA7">
      <w:pPr>
        <w:pStyle w:val="ListParagraph"/>
        <w:spacing w:after="0"/>
        <w:rPr>
          <w:sz w:val="20"/>
          <w:szCs w:val="20"/>
        </w:rPr>
      </w:pPr>
    </w:p>
    <w:p w:rsidR="00527DA7" w:rsidRDefault="00527DA7" w:rsidP="00C3548F">
      <w:pPr>
        <w:pStyle w:val="ListParagraph"/>
        <w:spacing w:after="0"/>
        <w:rPr>
          <w:sz w:val="20"/>
          <w:szCs w:val="20"/>
        </w:rPr>
      </w:pPr>
      <w:r w:rsidRPr="00FF0D08">
        <w:rPr>
          <w:sz w:val="20"/>
          <w:szCs w:val="20"/>
        </w:rPr>
        <w:t>The ending portion of the definition (i.e. “Not present for pro se litigants”) should be stricken (see ECF Specification 6.2.8 Filer and Party Identifiers (i.e. “Self-represented litigants that are also an attorney MAY be presented using both attorney and party elements”.</w:t>
      </w:r>
    </w:p>
    <w:p w:rsidR="001A34BF" w:rsidRPr="00FF0D08" w:rsidRDefault="001A34BF" w:rsidP="00C3548F">
      <w:pPr>
        <w:pStyle w:val="ListParagraph"/>
        <w:spacing w:after="0"/>
        <w:rPr>
          <w:sz w:val="20"/>
          <w:szCs w:val="20"/>
        </w:rPr>
      </w:pPr>
    </w:p>
    <w:p w:rsidR="00527DA7" w:rsidRDefault="00527DA7" w:rsidP="00527DA7">
      <w:pPr>
        <w:pStyle w:val="ListParagraph"/>
        <w:spacing w:after="0"/>
        <w:rPr>
          <w:sz w:val="20"/>
          <w:szCs w:val="20"/>
        </w:rPr>
      </w:pPr>
    </w:p>
    <w:p w:rsidR="003D7A60" w:rsidRDefault="003D7A60" w:rsidP="00527DA7">
      <w:pPr>
        <w:pStyle w:val="ListParagraph"/>
        <w:spacing w:after="0"/>
        <w:rPr>
          <w:sz w:val="20"/>
          <w:szCs w:val="20"/>
        </w:rPr>
      </w:pPr>
    </w:p>
    <w:p w:rsidR="00527DA7" w:rsidRPr="00527DA7" w:rsidRDefault="00527DA7" w:rsidP="00527DA7">
      <w:pPr>
        <w:pStyle w:val="ListParagraph"/>
        <w:spacing w:after="0"/>
        <w:rPr>
          <w:sz w:val="20"/>
          <w:szCs w:val="20"/>
        </w:rPr>
      </w:pPr>
    </w:p>
    <w:p w:rsidR="00E80925" w:rsidRDefault="00FF0D08" w:rsidP="00DA6836">
      <w:pPr>
        <w:pStyle w:val="ListParagraph"/>
        <w:numPr>
          <w:ilvl w:val="0"/>
          <w:numId w:val="3"/>
        </w:numPr>
        <w:spacing w:after="0"/>
        <w:rPr>
          <w:b/>
          <w:sz w:val="20"/>
          <w:szCs w:val="20"/>
        </w:rPr>
      </w:pPr>
      <w:r>
        <w:rPr>
          <w:b/>
          <w:sz w:val="20"/>
          <w:szCs w:val="20"/>
        </w:rPr>
        <w:lastRenderedPageBreak/>
        <w:t xml:space="preserve">Filing Lead and Connected Documents </w:t>
      </w:r>
      <w:r w:rsidR="00A30597">
        <w:rPr>
          <w:b/>
          <w:sz w:val="20"/>
          <w:szCs w:val="20"/>
        </w:rPr>
        <w:t>Attorney I</w:t>
      </w:r>
      <w:r>
        <w:rPr>
          <w:b/>
          <w:sz w:val="20"/>
          <w:szCs w:val="20"/>
        </w:rPr>
        <w:t>D</w:t>
      </w:r>
    </w:p>
    <w:p w:rsidR="00E41FFD" w:rsidRPr="00E41FFD" w:rsidRDefault="00E41FFD" w:rsidP="00E41FFD">
      <w:pPr>
        <w:pStyle w:val="ListParagraph"/>
        <w:spacing w:after="0"/>
        <w:rPr>
          <w:sz w:val="20"/>
          <w:szCs w:val="20"/>
        </w:rPr>
      </w:pPr>
    </w:p>
    <w:p w:rsidR="00F0513E" w:rsidRDefault="00FF0D08" w:rsidP="00E41FFD">
      <w:pPr>
        <w:pStyle w:val="ListParagraph"/>
        <w:spacing w:after="0"/>
        <w:rPr>
          <w:sz w:val="20"/>
          <w:szCs w:val="20"/>
        </w:rPr>
      </w:pPr>
      <w:r>
        <w:rPr>
          <w:sz w:val="20"/>
          <w:szCs w:val="20"/>
        </w:rPr>
        <w:t xml:space="preserve">The definition for </w:t>
      </w:r>
      <w:proofErr w:type="spellStart"/>
      <w:r>
        <w:rPr>
          <w:sz w:val="20"/>
          <w:szCs w:val="20"/>
        </w:rPr>
        <w:t>ecf</w:t>
      </w:r>
      <w:proofErr w:type="gramStart"/>
      <w:r>
        <w:rPr>
          <w:sz w:val="20"/>
          <w:szCs w:val="20"/>
        </w:rPr>
        <w:t>:FilingAttorneyID</w:t>
      </w:r>
      <w:proofErr w:type="spellEnd"/>
      <w:proofErr w:type="gramEnd"/>
      <w:r>
        <w:rPr>
          <w:sz w:val="20"/>
          <w:szCs w:val="20"/>
        </w:rPr>
        <w:t xml:space="preserve"> in </w:t>
      </w:r>
      <w:proofErr w:type="spellStart"/>
      <w:r>
        <w:rPr>
          <w:sz w:val="20"/>
          <w:szCs w:val="20"/>
        </w:rPr>
        <w:t>ecf:FilingLeadDocument</w:t>
      </w:r>
      <w:proofErr w:type="spellEnd"/>
      <w:r>
        <w:rPr>
          <w:sz w:val="20"/>
          <w:szCs w:val="20"/>
        </w:rPr>
        <w:t>/</w:t>
      </w:r>
      <w:proofErr w:type="spellStart"/>
      <w:r>
        <w:rPr>
          <w:sz w:val="20"/>
          <w:szCs w:val="20"/>
        </w:rPr>
        <w:t>DocumentAugmentation</w:t>
      </w:r>
      <w:proofErr w:type="spellEnd"/>
      <w:r>
        <w:rPr>
          <w:sz w:val="20"/>
          <w:szCs w:val="20"/>
        </w:rPr>
        <w:t xml:space="preserve"> is “an identifier for an attorney.”</w:t>
      </w:r>
    </w:p>
    <w:p w:rsidR="00FF0D08" w:rsidRDefault="00FF0D08" w:rsidP="00E41FFD">
      <w:pPr>
        <w:pStyle w:val="ListParagraph"/>
        <w:spacing w:after="0"/>
        <w:rPr>
          <w:sz w:val="20"/>
          <w:szCs w:val="20"/>
        </w:rPr>
      </w:pPr>
    </w:p>
    <w:p w:rsidR="00FF0D08" w:rsidRDefault="00FF0D08" w:rsidP="00E41FFD">
      <w:pPr>
        <w:pStyle w:val="ListParagraph"/>
        <w:spacing w:after="0"/>
        <w:rPr>
          <w:sz w:val="20"/>
          <w:szCs w:val="20"/>
        </w:rPr>
      </w:pPr>
      <w:r>
        <w:rPr>
          <w:sz w:val="20"/>
          <w:szCs w:val="20"/>
        </w:rPr>
        <w:t xml:space="preserve">Shouldn’t the definition for </w:t>
      </w:r>
      <w:proofErr w:type="spellStart"/>
      <w:r>
        <w:rPr>
          <w:sz w:val="20"/>
          <w:szCs w:val="20"/>
        </w:rPr>
        <w:t>ecf</w:t>
      </w:r>
      <w:proofErr w:type="gramStart"/>
      <w:r>
        <w:rPr>
          <w:sz w:val="20"/>
          <w:szCs w:val="20"/>
        </w:rPr>
        <w:t>:FilingAttorneyID</w:t>
      </w:r>
      <w:proofErr w:type="spellEnd"/>
      <w:proofErr w:type="gramEnd"/>
      <w:r>
        <w:rPr>
          <w:sz w:val="20"/>
          <w:szCs w:val="20"/>
        </w:rPr>
        <w:t xml:space="preserve"> in this context be the same as the definition in the reviewed document context?</w:t>
      </w:r>
    </w:p>
    <w:p w:rsidR="004A37B7" w:rsidRPr="001A34BF" w:rsidRDefault="004A37B7" w:rsidP="001A34BF">
      <w:pPr>
        <w:spacing w:after="0"/>
        <w:rPr>
          <w:sz w:val="20"/>
          <w:szCs w:val="20"/>
        </w:rPr>
      </w:pPr>
    </w:p>
    <w:p w:rsidR="00E41FFD" w:rsidRPr="00E41FFD" w:rsidRDefault="00E41FFD" w:rsidP="00E41FFD">
      <w:pPr>
        <w:pStyle w:val="ListParagraph"/>
        <w:spacing w:after="0"/>
        <w:rPr>
          <w:sz w:val="20"/>
          <w:szCs w:val="20"/>
        </w:rPr>
      </w:pPr>
    </w:p>
    <w:p w:rsidR="00E25BB5" w:rsidRDefault="00097646" w:rsidP="00DA6836">
      <w:pPr>
        <w:pStyle w:val="ListParagraph"/>
        <w:numPr>
          <w:ilvl w:val="0"/>
          <w:numId w:val="3"/>
        </w:numPr>
        <w:spacing w:after="0"/>
        <w:rPr>
          <w:b/>
          <w:sz w:val="20"/>
          <w:szCs w:val="20"/>
        </w:rPr>
      </w:pPr>
      <w:r>
        <w:rPr>
          <w:b/>
          <w:sz w:val="20"/>
          <w:szCs w:val="20"/>
        </w:rPr>
        <w:t>Attorney to Party Association</w:t>
      </w:r>
    </w:p>
    <w:p w:rsidR="00E25BB5" w:rsidRDefault="00E25BB5" w:rsidP="00E25BB5">
      <w:pPr>
        <w:pStyle w:val="ListParagraph"/>
        <w:spacing w:after="0"/>
        <w:rPr>
          <w:sz w:val="20"/>
          <w:szCs w:val="20"/>
        </w:rPr>
      </w:pPr>
    </w:p>
    <w:p w:rsidR="004A37B7" w:rsidRDefault="00097646" w:rsidP="00E25BB5">
      <w:pPr>
        <w:pStyle w:val="ListParagraph"/>
        <w:spacing w:after="0"/>
        <w:rPr>
          <w:sz w:val="20"/>
          <w:szCs w:val="20"/>
        </w:rPr>
      </w:pPr>
      <w:r>
        <w:rPr>
          <w:sz w:val="20"/>
          <w:szCs w:val="20"/>
        </w:rPr>
        <w:t>In the ‘ECF Spec Feedback and Considerations – 7’ document, item 1, I suggest that specification document provide guidance o</w:t>
      </w:r>
      <w:r w:rsidR="003164AA">
        <w:rPr>
          <w:sz w:val="20"/>
          <w:szCs w:val="20"/>
        </w:rPr>
        <w:t>n associating</w:t>
      </w:r>
      <w:r>
        <w:rPr>
          <w:sz w:val="20"/>
          <w:szCs w:val="20"/>
        </w:rPr>
        <w:t xml:space="preserve"> attorneys to the parties they represent.</w:t>
      </w:r>
    </w:p>
    <w:p w:rsidR="00097646" w:rsidRDefault="00097646" w:rsidP="00E25BB5">
      <w:pPr>
        <w:pStyle w:val="ListParagraph"/>
        <w:spacing w:after="0"/>
        <w:rPr>
          <w:sz w:val="20"/>
          <w:szCs w:val="20"/>
        </w:rPr>
      </w:pPr>
    </w:p>
    <w:p w:rsidR="00097646" w:rsidRDefault="00097646" w:rsidP="00E25BB5">
      <w:pPr>
        <w:pStyle w:val="ListParagraph"/>
        <w:spacing w:after="0"/>
        <w:rPr>
          <w:sz w:val="20"/>
          <w:szCs w:val="20"/>
        </w:rPr>
      </w:pPr>
      <w:r>
        <w:rPr>
          <w:sz w:val="20"/>
          <w:szCs w:val="20"/>
        </w:rPr>
        <w:t>In the wd15 version of the Specification document, section 6.2.11.1 Element Content References, a non-normative exampl</w:t>
      </w:r>
      <w:r w:rsidR="00FA17E9">
        <w:rPr>
          <w:sz w:val="20"/>
          <w:szCs w:val="20"/>
        </w:rPr>
        <w:t>e is provided that shows one way</w:t>
      </w:r>
      <w:r>
        <w:rPr>
          <w:sz w:val="20"/>
          <w:szCs w:val="20"/>
        </w:rPr>
        <w:t xml:space="preserve"> to associate an attorney to the party or parties he/she represents.</w:t>
      </w:r>
    </w:p>
    <w:p w:rsidR="007B5A50" w:rsidRDefault="007B5A50" w:rsidP="00E25BB5">
      <w:pPr>
        <w:pStyle w:val="ListParagraph"/>
        <w:spacing w:after="0"/>
        <w:rPr>
          <w:sz w:val="20"/>
          <w:szCs w:val="20"/>
        </w:rPr>
      </w:pPr>
    </w:p>
    <w:p w:rsidR="007B5A50" w:rsidRDefault="007B5A50" w:rsidP="00E25BB5">
      <w:pPr>
        <w:pStyle w:val="ListParagraph"/>
        <w:spacing w:after="0"/>
        <w:rPr>
          <w:sz w:val="20"/>
          <w:szCs w:val="20"/>
        </w:rPr>
      </w:pPr>
      <w:r>
        <w:rPr>
          <w:sz w:val="20"/>
          <w:szCs w:val="20"/>
        </w:rPr>
        <w:t xml:space="preserve">The purpose of this non-normative example is to illustrate ‘Content References’ and is not to illustrate the correct or even </w:t>
      </w:r>
      <w:r w:rsidR="00C30B40">
        <w:rPr>
          <w:sz w:val="20"/>
          <w:szCs w:val="20"/>
        </w:rPr>
        <w:t xml:space="preserve">a </w:t>
      </w:r>
      <w:r>
        <w:rPr>
          <w:sz w:val="20"/>
          <w:szCs w:val="20"/>
        </w:rPr>
        <w:t>preferred way to associate attorneys to the parties they represent.</w:t>
      </w:r>
    </w:p>
    <w:p w:rsidR="00097646" w:rsidRDefault="00097646" w:rsidP="00E25BB5">
      <w:pPr>
        <w:pStyle w:val="ListParagraph"/>
        <w:spacing w:after="0"/>
        <w:rPr>
          <w:sz w:val="20"/>
          <w:szCs w:val="20"/>
        </w:rPr>
      </w:pPr>
    </w:p>
    <w:p w:rsidR="004A37B7" w:rsidRDefault="00E40F1A" w:rsidP="00E25BB5">
      <w:pPr>
        <w:pStyle w:val="ListParagraph"/>
        <w:spacing w:after="0"/>
        <w:rPr>
          <w:sz w:val="20"/>
          <w:szCs w:val="20"/>
        </w:rPr>
      </w:pPr>
      <w:r>
        <w:rPr>
          <w:sz w:val="20"/>
          <w:szCs w:val="20"/>
        </w:rPr>
        <w:t>In the civil.xml example, the j</w:t>
      </w:r>
      <w:proofErr w:type="gramStart"/>
      <w:r>
        <w:rPr>
          <w:sz w:val="20"/>
          <w:szCs w:val="20"/>
        </w:rPr>
        <w:t>:CaseInitiatingParty</w:t>
      </w:r>
      <w:proofErr w:type="gramEnd"/>
      <w:r>
        <w:rPr>
          <w:sz w:val="20"/>
          <w:szCs w:val="20"/>
        </w:rPr>
        <w:t xml:space="preserve"> (i.e. Defendant John W. Doe) </w:t>
      </w:r>
      <w:r w:rsidRPr="00E40F1A">
        <w:rPr>
          <w:sz w:val="20"/>
          <w:szCs w:val="20"/>
          <w:u w:val="single"/>
        </w:rPr>
        <w:t xml:space="preserve">appears </w:t>
      </w:r>
      <w:r>
        <w:rPr>
          <w:sz w:val="20"/>
          <w:szCs w:val="20"/>
        </w:rPr>
        <w:t>to be associated with the attorney Jane Doe (</w:t>
      </w:r>
      <w:r>
        <w:rPr>
          <w:sz w:val="20"/>
          <w:szCs w:val="20"/>
        </w:rPr>
        <w:t>Prosecutor</w:t>
      </w:r>
      <w:r>
        <w:rPr>
          <w:sz w:val="20"/>
          <w:szCs w:val="20"/>
        </w:rPr>
        <w:t>). This assumed relationship is only derived by noting that the defendant is a j</w:t>
      </w:r>
      <w:proofErr w:type="gramStart"/>
      <w:r>
        <w:rPr>
          <w:sz w:val="20"/>
          <w:szCs w:val="20"/>
        </w:rPr>
        <w:t>:CaseInitiatingParty</w:t>
      </w:r>
      <w:proofErr w:type="gramEnd"/>
      <w:r>
        <w:rPr>
          <w:sz w:val="20"/>
          <w:szCs w:val="20"/>
        </w:rPr>
        <w:t xml:space="preserve"> and the attorney is a j:CaseInitiatingAttorney. Perhaps an assumption such as this would be typically correct in a simple case, </w:t>
      </w:r>
      <w:r w:rsidR="00FA17E9">
        <w:rPr>
          <w:sz w:val="20"/>
          <w:szCs w:val="20"/>
        </w:rPr>
        <w:t xml:space="preserve">however </w:t>
      </w:r>
      <w:r>
        <w:rPr>
          <w:sz w:val="20"/>
          <w:szCs w:val="20"/>
        </w:rPr>
        <w:t>this is not reliable, especially for more complex cases.</w:t>
      </w:r>
    </w:p>
    <w:p w:rsidR="00E40F1A" w:rsidRDefault="00E40F1A" w:rsidP="00E25BB5">
      <w:pPr>
        <w:pStyle w:val="ListParagraph"/>
        <w:spacing w:after="0"/>
        <w:rPr>
          <w:sz w:val="20"/>
          <w:szCs w:val="20"/>
        </w:rPr>
      </w:pPr>
    </w:p>
    <w:p w:rsidR="00E40F1A" w:rsidRDefault="00E40F1A" w:rsidP="00E25BB5">
      <w:pPr>
        <w:pStyle w:val="ListParagraph"/>
        <w:spacing w:after="0"/>
        <w:rPr>
          <w:sz w:val="20"/>
          <w:szCs w:val="20"/>
        </w:rPr>
      </w:pPr>
      <w:r>
        <w:rPr>
          <w:sz w:val="20"/>
          <w:szCs w:val="20"/>
        </w:rPr>
        <w:t>In the interest of interoperability, a normative approach should be defined.</w:t>
      </w:r>
    </w:p>
    <w:p w:rsidR="00E40F1A" w:rsidRDefault="00E40F1A" w:rsidP="00E25BB5">
      <w:pPr>
        <w:pStyle w:val="ListParagraph"/>
        <w:spacing w:after="0"/>
        <w:rPr>
          <w:sz w:val="20"/>
          <w:szCs w:val="20"/>
        </w:rPr>
      </w:pPr>
    </w:p>
    <w:p w:rsidR="00E25BB5" w:rsidRPr="00E25BB5" w:rsidRDefault="00E25BB5" w:rsidP="00E25BB5">
      <w:pPr>
        <w:pStyle w:val="ListParagraph"/>
        <w:spacing w:after="0"/>
        <w:rPr>
          <w:sz w:val="20"/>
          <w:szCs w:val="20"/>
        </w:rPr>
      </w:pPr>
    </w:p>
    <w:p w:rsidR="00E41FFD" w:rsidRDefault="00DB689C" w:rsidP="00DA6836">
      <w:pPr>
        <w:pStyle w:val="ListParagraph"/>
        <w:numPr>
          <w:ilvl w:val="0"/>
          <w:numId w:val="3"/>
        </w:numPr>
        <w:spacing w:after="0"/>
        <w:rPr>
          <w:b/>
          <w:sz w:val="20"/>
          <w:szCs w:val="20"/>
        </w:rPr>
      </w:pPr>
      <w:r>
        <w:rPr>
          <w:b/>
          <w:sz w:val="20"/>
          <w:szCs w:val="20"/>
        </w:rPr>
        <w:t>Cancel Filing Message</w:t>
      </w:r>
    </w:p>
    <w:p w:rsidR="00F0513E" w:rsidRDefault="00F0513E" w:rsidP="00F0513E">
      <w:pPr>
        <w:spacing w:after="0"/>
        <w:ind w:left="360"/>
        <w:rPr>
          <w:sz w:val="20"/>
          <w:szCs w:val="20"/>
        </w:rPr>
      </w:pPr>
    </w:p>
    <w:p w:rsidR="001B5AFA" w:rsidRDefault="00DB689C" w:rsidP="00E25BB5">
      <w:pPr>
        <w:spacing w:after="0"/>
        <w:ind w:left="720"/>
        <w:rPr>
          <w:sz w:val="20"/>
          <w:szCs w:val="20"/>
        </w:rPr>
      </w:pPr>
      <w:r>
        <w:rPr>
          <w:sz w:val="20"/>
          <w:szCs w:val="20"/>
        </w:rPr>
        <w:t>In the ‘ECF Spec Feedback and Considerations –</w:t>
      </w:r>
      <w:r>
        <w:rPr>
          <w:sz w:val="20"/>
          <w:szCs w:val="20"/>
        </w:rPr>
        <w:t xml:space="preserve"> 10</w:t>
      </w:r>
      <w:r>
        <w:rPr>
          <w:sz w:val="20"/>
          <w:szCs w:val="20"/>
        </w:rPr>
        <w:t>’ document, item 1</w:t>
      </w:r>
      <w:r>
        <w:rPr>
          <w:sz w:val="20"/>
          <w:szCs w:val="20"/>
        </w:rPr>
        <w:t>, the answer to the question below was provided:</w:t>
      </w:r>
    </w:p>
    <w:p w:rsidR="00DB689C" w:rsidRDefault="00DB689C" w:rsidP="00E25BB5">
      <w:pPr>
        <w:spacing w:after="0"/>
        <w:ind w:left="720"/>
        <w:rPr>
          <w:sz w:val="20"/>
          <w:szCs w:val="20"/>
        </w:rPr>
      </w:pPr>
    </w:p>
    <w:p w:rsidR="00DB689C" w:rsidRDefault="00DB689C" w:rsidP="00DB689C">
      <w:pPr>
        <w:pStyle w:val="ListParagraph"/>
        <w:spacing w:after="0"/>
        <w:rPr>
          <w:sz w:val="20"/>
          <w:szCs w:val="20"/>
        </w:rPr>
      </w:pPr>
      <w:r>
        <w:rPr>
          <w:sz w:val="20"/>
          <w:szCs w:val="20"/>
        </w:rPr>
        <w:t xml:space="preserve">Is cancellation automatically granted if requested prior to the </w:t>
      </w:r>
      <w:proofErr w:type="spellStart"/>
      <w:r>
        <w:rPr>
          <w:sz w:val="20"/>
          <w:szCs w:val="20"/>
        </w:rPr>
        <w:t>RecordFiling</w:t>
      </w:r>
      <w:proofErr w:type="spellEnd"/>
      <w:r>
        <w:rPr>
          <w:sz w:val="20"/>
          <w:szCs w:val="20"/>
        </w:rPr>
        <w:t xml:space="preserve"> request?</w:t>
      </w:r>
    </w:p>
    <w:p w:rsidR="00DB689C" w:rsidRDefault="00DB689C" w:rsidP="00DB689C">
      <w:pPr>
        <w:pStyle w:val="ListParagraph"/>
        <w:spacing w:after="0"/>
        <w:rPr>
          <w:sz w:val="20"/>
          <w:szCs w:val="20"/>
        </w:rPr>
      </w:pPr>
    </w:p>
    <w:p w:rsidR="00DB689C" w:rsidRDefault="00DB689C" w:rsidP="00DB689C">
      <w:pPr>
        <w:pStyle w:val="ListParagraph"/>
        <w:spacing w:after="0"/>
        <w:rPr>
          <w:color w:val="FF0000"/>
          <w:sz w:val="20"/>
          <w:szCs w:val="20"/>
        </w:rPr>
      </w:pPr>
      <w:r>
        <w:rPr>
          <w:color w:val="FF0000"/>
          <w:sz w:val="20"/>
          <w:szCs w:val="20"/>
        </w:rPr>
        <w:t>No – it is up to the clerk or court to decide.</w:t>
      </w:r>
    </w:p>
    <w:p w:rsidR="00DB689C" w:rsidRDefault="00DB689C" w:rsidP="00E25BB5">
      <w:pPr>
        <w:spacing w:after="0"/>
        <w:ind w:left="720"/>
        <w:rPr>
          <w:sz w:val="20"/>
          <w:szCs w:val="20"/>
        </w:rPr>
      </w:pPr>
    </w:p>
    <w:p w:rsidR="00DB689C" w:rsidRDefault="00DB689C" w:rsidP="00DB689C">
      <w:pPr>
        <w:spacing w:after="0"/>
        <w:ind w:left="720"/>
        <w:rPr>
          <w:sz w:val="20"/>
          <w:szCs w:val="20"/>
        </w:rPr>
      </w:pPr>
      <w:r>
        <w:rPr>
          <w:sz w:val="20"/>
          <w:szCs w:val="20"/>
        </w:rPr>
        <w:t>So how does the Cancel Filing requestor get the clerk’s answer? There is not any Cancel Filing Response message.</w:t>
      </w:r>
    </w:p>
    <w:p w:rsidR="00DB689C" w:rsidRDefault="00DB689C" w:rsidP="00E25BB5">
      <w:pPr>
        <w:spacing w:after="0"/>
        <w:ind w:left="720"/>
        <w:rPr>
          <w:sz w:val="20"/>
          <w:szCs w:val="20"/>
        </w:rPr>
      </w:pPr>
    </w:p>
    <w:p w:rsidR="00C46261" w:rsidRDefault="00C46261" w:rsidP="00E25BB5">
      <w:pPr>
        <w:spacing w:after="0"/>
        <w:ind w:left="720"/>
        <w:rPr>
          <w:sz w:val="20"/>
          <w:szCs w:val="20"/>
        </w:rPr>
      </w:pPr>
      <w:r>
        <w:rPr>
          <w:sz w:val="20"/>
          <w:szCs w:val="20"/>
        </w:rPr>
        <w:lastRenderedPageBreak/>
        <w:t>Note: in Tyler’s original proposal (Cancel Filing.docx), the following was provided:</w:t>
      </w:r>
    </w:p>
    <w:p w:rsidR="00C46261" w:rsidRDefault="00C46261" w:rsidP="00E25BB5">
      <w:pPr>
        <w:spacing w:after="0"/>
        <w:ind w:left="720"/>
        <w:rPr>
          <w:sz w:val="20"/>
          <w:szCs w:val="20"/>
        </w:rPr>
      </w:pPr>
    </w:p>
    <w:p w:rsidR="00C46261" w:rsidRDefault="00C46261" w:rsidP="00C46261">
      <w:pPr>
        <w:ind w:left="720"/>
      </w:pPr>
      <w:r>
        <w:t xml:space="preserve">In addition to the standard </w:t>
      </w:r>
      <w:proofErr w:type="spellStart"/>
      <w:r>
        <w:t>ecf</w:t>
      </w:r>
      <w:proofErr w:type="gramStart"/>
      <w:r>
        <w:t>:Error</w:t>
      </w:r>
      <w:proofErr w:type="spellEnd"/>
      <w:proofErr w:type="gramEnd"/>
      <w:r>
        <w:t xml:space="preserve"> construct, the response message identifies the filing in question as well as the status of the filing after the operation, thereby declaring the current filing status regardless of whether the operation failed or succeeded. </w:t>
      </w:r>
    </w:p>
    <w:p w:rsidR="00C46261" w:rsidRDefault="00C46261" w:rsidP="00C46261">
      <w:pPr>
        <w:pStyle w:val="Heading2"/>
        <w:ind w:left="720"/>
      </w:pPr>
      <w:r>
        <w:t>Reference Materials</w:t>
      </w:r>
    </w:p>
    <w:tbl>
      <w:tblPr>
        <w:tblStyle w:val="GridTable4-Accent1"/>
        <w:tblW w:w="0" w:type="auto"/>
        <w:tblInd w:w="625" w:type="dxa"/>
        <w:tblLook w:val="04A0" w:firstRow="1" w:lastRow="0" w:firstColumn="1" w:lastColumn="0" w:noHBand="0" w:noVBand="1"/>
      </w:tblPr>
      <w:tblGrid>
        <w:gridCol w:w="2022"/>
        <w:gridCol w:w="715"/>
        <w:gridCol w:w="2999"/>
        <w:gridCol w:w="715"/>
        <w:gridCol w:w="3240"/>
      </w:tblGrid>
      <w:tr w:rsidR="00C46261" w:rsidTr="00C46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gridSpan w:val="2"/>
            <w:hideMark/>
          </w:tcPr>
          <w:p w:rsidR="00C46261" w:rsidRDefault="00C46261" w:rsidP="00C46261">
            <w:pPr>
              <w:ind w:left="720"/>
            </w:pPr>
            <w:r>
              <w:t>Operation</w:t>
            </w:r>
          </w:p>
        </w:tc>
        <w:tc>
          <w:tcPr>
            <w:tcW w:w="3714" w:type="dxa"/>
            <w:gridSpan w:val="2"/>
            <w:hideMark/>
          </w:tcPr>
          <w:p w:rsidR="00C46261" w:rsidRDefault="00C46261" w:rsidP="00C46261">
            <w:pPr>
              <w:ind w:left="720"/>
              <w:cnfStyle w:val="100000000000" w:firstRow="1" w:lastRow="0" w:firstColumn="0" w:lastColumn="0" w:oddVBand="0" w:evenVBand="0" w:oddHBand="0" w:evenHBand="0" w:firstRowFirstColumn="0" w:firstRowLastColumn="0" w:lastRowFirstColumn="0" w:lastRowLastColumn="0"/>
            </w:pPr>
            <w:r>
              <w:t>Material</w:t>
            </w:r>
          </w:p>
        </w:tc>
        <w:tc>
          <w:tcPr>
            <w:tcW w:w="3240" w:type="dxa"/>
            <w:hideMark/>
          </w:tcPr>
          <w:p w:rsidR="00C46261" w:rsidRDefault="00C46261" w:rsidP="00C46261">
            <w:pPr>
              <w:ind w:left="720"/>
              <w:cnfStyle w:val="100000000000" w:firstRow="1" w:lastRow="0" w:firstColumn="0" w:lastColumn="0" w:oddVBand="0" w:evenVBand="0" w:oddHBand="0" w:evenHBand="0" w:firstRowFirstColumn="0" w:firstRowLastColumn="0" w:lastRowFirstColumn="0" w:lastRowLastColumn="0"/>
            </w:pPr>
            <w:r>
              <w:t>Purpose</w:t>
            </w:r>
          </w:p>
        </w:tc>
      </w:tr>
      <w:tr w:rsidR="00C46261" w:rsidTr="00C46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C46261" w:rsidRDefault="00C46261" w:rsidP="00C46261">
            <w:pPr>
              <w:ind w:left="720"/>
            </w:pPr>
            <w:proofErr w:type="spellStart"/>
            <w:r>
              <w:t>CancelFiling</w:t>
            </w:r>
            <w:proofErr w:type="spellEnd"/>
          </w:p>
        </w:tc>
        <w:tc>
          <w:tcPr>
            <w:tcW w:w="3714"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100000" w:firstRow="0" w:lastRow="0" w:firstColumn="0" w:lastColumn="0" w:oddVBand="0" w:evenVBand="0" w:oddHBand="1" w:evenHBand="0" w:firstRowFirstColumn="0" w:firstRowLastColumn="0" w:lastRowFirstColumn="0" w:lastRowLastColumn="0"/>
            </w:pPr>
            <w:r>
              <w:t>XSD\CancelFiling.xsd</w:t>
            </w:r>
          </w:p>
        </w:tc>
        <w:tc>
          <w:tcPr>
            <w:tcW w:w="3955"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100000" w:firstRow="0" w:lastRow="0" w:firstColumn="0" w:lastColumn="0" w:oddVBand="0" w:evenVBand="0" w:oddHBand="1" w:evenHBand="0" w:firstRowFirstColumn="0" w:firstRowLastColumn="0" w:lastRowFirstColumn="0" w:lastRowLastColumn="0"/>
            </w:pPr>
            <w:r>
              <w:t>Definition of the request message</w:t>
            </w:r>
          </w:p>
        </w:tc>
      </w:tr>
      <w:tr w:rsidR="00C46261" w:rsidTr="00C46261">
        <w:tc>
          <w:tcPr>
            <w:cnfStyle w:val="001000000000" w:firstRow="0" w:lastRow="0" w:firstColumn="1" w:lastColumn="0" w:oddVBand="0" w:evenVBand="0" w:oddHBand="0" w:evenHBand="0" w:firstRowFirstColumn="0" w:firstRowLastColumn="0" w:lastRowFirstColumn="0" w:lastRowLastColumn="0"/>
            <w:tcW w:w="202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C46261" w:rsidRDefault="00C46261" w:rsidP="00C46261">
            <w:pPr>
              <w:ind w:left="720"/>
            </w:pPr>
          </w:p>
        </w:tc>
        <w:tc>
          <w:tcPr>
            <w:tcW w:w="3714"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000000" w:firstRow="0" w:lastRow="0" w:firstColumn="0" w:lastColumn="0" w:oddVBand="0" w:evenVBand="0" w:oddHBand="0" w:evenHBand="0" w:firstRowFirstColumn="0" w:firstRowLastColumn="0" w:lastRowFirstColumn="0" w:lastRowLastColumn="0"/>
            </w:pPr>
            <w:r>
              <w:t>XSD\CancelFilingResponse.xml</w:t>
            </w:r>
          </w:p>
        </w:tc>
        <w:tc>
          <w:tcPr>
            <w:tcW w:w="3955"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000000" w:firstRow="0" w:lastRow="0" w:firstColumn="0" w:lastColumn="0" w:oddVBand="0" w:evenVBand="0" w:oddHBand="0" w:evenHBand="0" w:firstRowFirstColumn="0" w:firstRowLastColumn="0" w:lastRowFirstColumn="0" w:lastRowLastColumn="0"/>
            </w:pPr>
            <w:r>
              <w:t>Definition of the response message</w:t>
            </w:r>
          </w:p>
        </w:tc>
      </w:tr>
      <w:tr w:rsidR="00C46261" w:rsidTr="00C46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C46261" w:rsidRDefault="00C46261" w:rsidP="00C46261">
            <w:pPr>
              <w:ind w:left="720"/>
            </w:pPr>
          </w:p>
        </w:tc>
        <w:tc>
          <w:tcPr>
            <w:tcW w:w="3714"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100000" w:firstRow="0" w:lastRow="0" w:firstColumn="0" w:lastColumn="0" w:oddVBand="0" w:evenVBand="0" w:oddHBand="1" w:evenHBand="0" w:firstRowFirstColumn="0" w:firstRowLastColumn="0" w:lastRowFirstColumn="0" w:lastRowLastColumn="0"/>
            </w:pPr>
            <w:r>
              <w:t>XML\CancelFiling.xml</w:t>
            </w:r>
          </w:p>
        </w:tc>
        <w:tc>
          <w:tcPr>
            <w:tcW w:w="3955"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100000" w:firstRow="0" w:lastRow="0" w:firstColumn="0" w:lastColumn="0" w:oddVBand="0" w:evenVBand="0" w:oddHBand="1" w:evenHBand="0" w:firstRowFirstColumn="0" w:firstRowLastColumn="0" w:lastRowFirstColumn="0" w:lastRowLastColumn="0"/>
            </w:pPr>
            <w:r>
              <w:t>Sample request message</w:t>
            </w:r>
          </w:p>
        </w:tc>
      </w:tr>
      <w:tr w:rsidR="00C46261" w:rsidTr="00C46261">
        <w:tc>
          <w:tcPr>
            <w:cnfStyle w:val="001000000000" w:firstRow="0" w:lastRow="0" w:firstColumn="1" w:lastColumn="0" w:oddVBand="0" w:evenVBand="0" w:oddHBand="0" w:evenHBand="0" w:firstRowFirstColumn="0" w:firstRowLastColumn="0" w:lastRowFirstColumn="0" w:lastRowLastColumn="0"/>
            <w:tcW w:w="202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C46261" w:rsidRDefault="00C46261" w:rsidP="00C46261">
            <w:pPr>
              <w:ind w:left="720"/>
            </w:pPr>
          </w:p>
        </w:tc>
        <w:tc>
          <w:tcPr>
            <w:tcW w:w="3714"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000000" w:firstRow="0" w:lastRow="0" w:firstColumn="0" w:lastColumn="0" w:oddVBand="0" w:evenVBand="0" w:oddHBand="0" w:evenHBand="0" w:firstRowFirstColumn="0" w:firstRowLastColumn="0" w:lastRowFirstColumn="0" w:lastRowLastColumn="0"/>
            </w:pPr>
            <w:r>
              <w:t>XML\CancelFilingResponse.xml</w:t>
            </w:r>
          </w:p>
        </w:tc>
        <w:tc>
          <w:tcPr>
            <w:tcW w:w="3955"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000000" w:firstRow="0" w:lastRow="0" w:firstColumn="0" w:lastColumn="0" w:oddVBand="0" w:evenVBand="0" w:oddHBand="0" w:evenHBand="0" w:firstRowFirstColumn="0" w:firstRowLastColumn="0" w:lastRowFirstColumn="0" w:lastRowLastColumn="0"/>
            </w:pPr>
            <w:r>
              <w:t>Sample response message</w:t>
            </w:r>
          </w:p>
        </w:tc>
      </w:tr>
    </w:tbl>
    <w:p w:rsidR="00C46261" w:rsidRDefault="00C46261" w:rsidP="00FF7A30">
      <w:pPr>
        <w:spacing w:after="0"/>
        <w:rPr>
          <w:sz w:val="20"/>
          <w:szCs w:val="20"/>
        </w:rPr>
      </w:pPr>
    </w:p>
    <w:p w:rsidR="00FF7A30" w:rsidRDefault="00FF7A30" w:rsidP="00E25BB5">
      <w:pPr>
        <w:spacing w:after="0"/>
        <w:ind w:left="720"/>
        <w:rPr>
          <w:sz w:val="20"/>
          <w:szCs w:val="20"/>
        </w:rPr>
      </w:pPr>
    </w:p>
    <w:p w:rsidR="007A34C2" w:rsidRDefault="007A34C2" w:rsidP="00E25BB5">
      <w:pPr>
        <w:spacing w:after="0"/>
        <w:ind w:left="720"/>
        <w:rPr>
          <w:sz w:val="20"/>
          <w:szCs w:val="20"/>
        </w:rPr>
      </w:pPr>
      <w:r>
        <w:rPr>
          <w:sz w:val="20"/>
          <w:szCs w:val="20"/>
        </w:rPr>
        <w:t xml:space="preserve">Note: Tyler appears to have </w:t>
      </w:r>
      <w:r w:rsidR="00FF7A30">
        <w:rPr>
          <w:sz w:val="20"/>
          <w:szCs w:val="20"/>
        </w:rPr>
        <w:t>subsequently</w:t>
      </w:r>
      <w:r>
        <w:rPr>
          <w:sz w:val="20"/>
          <w:szCs w:val="20"/>
        </w:rPr>
        <w:t xml:space="preserve"> proposed a synchronous response. The following is from ‘Tyler ECF5 Proposals – Responses to 092415 Meeting Notes.pdf:</w:t>
      </w:r>
    </w:p>
    <w:p w:rsidR="007A34C2" w:rsidRDefault="007A34C2" w:rsidP="007A34C2">
      <w:pPr>
        <w:pStyle w:val="Default"/>
      </w:pPr>
    </w:p>
    <w:p w:rsidR="007A34C2" w:rsidRDefault="007A34C2" w:rsidP="007A34C2">
      <w:pPr>
        <w:spacing w:after="0"/>
        <w:ind w:left="720"/>
        <w:rPr>
          <w:sz w:val="20"/>
          <w:szCs w:val="20"/>
        </w:rPr>
      </w:pPr>
      <w:r>
        <w:t>This operation is proposed as a query operation – to facilitate a synchronous response that indicates whether the cancellation was successful or not, thereby allowing a court/system to set business conditions defining when a cancellation is allowed (e.g. cancel cannot be performed after the clerk has already begin reviewing the filing).</w:t>
      </w:r>
    </w:p>
    <w:p w:rsidR="007A34C2" w:rsidRDefault="007A34C2" w:rsidP="00B61D84">
      <w:pPr>
        <w:spacing w:after="0"/>
        <w:ind w:left="720"/>
        <w:rPr>
          <w:sz w:val="20"/>
          <w:szCs w:val="20"/>
        </w:rPr>
      </w:pPr>
    </w:p>
    <w:p w:rsidR="00B61D84" w:rsidRDefault="009D7E0B" w:rsidP="00B61D84">
      <w:pPr>
        <w:spacing w:after="0"/>
        <w:ind w:left="720"/>
        <w:rPr>
          <w:sz w:val="20"/>
          <w:szCs w:val="20"/>
        </w:rPr>
      </w:pPr>
      <w:r>
        <w:rPr>
          <w:sz w:val="20"/>
          <w:szCs w:val="20"/>
        </w:rPr>
        <w:t>I do not think that a synchronous response is possible. The clerk needs time to consider the cancellation request, and a clerk may not even be available when the request arrives. Therefore a callback message appears to be the only reasonable alternative.</w:t>
      </w:r>
    </w:p>
    <w:p w:rsidR="009D7E0B" w:rsidRDefault="009D7E0B" w:rsidP="00B61D84">
      <w:pPr>
        <w:spacing w:after="0"/>
        <w:ind w:left="720"/>
        <w:rPr>
          <w:sz w:val="20"/>
          <w:szCs w:val="20"/>
        </w:rPr>
      </w:pPr>
    </w:p>
    <w:p w:rsidR="009D7E0B" w:rsidRDefault="009D7E0B" w:rsidP="00B61D84">
      <w:pPr>
        <w:spacing w:after="0"/>
        <w:ind w:left="720"/>
        <w:rPr>
          <w:sz w:val="20"/>
          <w:szCs w:val="20"/>
        </w:rPr>
      </w:pPr>
    </w:p>
    <w:p w:rsidR="007A34C2" w:rsidRPr="00F0513E" w:rsidRDefault="007A34C2" w:rsidP="00E25BB5">
      <w:pPr>
        <w:spacing w:after="0"/>
        <w:ind w:left="720"/>
        <w:rPr>
          <w:sz w:val="20"/>
          <w:szCs w:val="20"/>
        </w:rPr>
      </w:pPr>
    </w:p>
    <w:p w:rsidR="004B738F" w:rsidRDefault="004B738F" w:rsidP="00DA6836">
      <w:pPr>
        <w:pStyle w:val="ListParagraph"/>
        <w:numPr>
          <w:ilvl w:val="0"/>
          <w:numId w:val="3"/>
        </w:numPr>
        <w:spacing w:after="0"/>
        <w:rPr>
          <w:b/>
          <w:sz w:val="20"/>
          <w:szCs w:val="20"/>
        </w:rPr>
      </w:pPr>
      <w:r>
        <w:rPr>
          <w:b/>
          <w:sz w:val="20"/>
          <w:szCs w:val="20"/>
        </w:rPr>
        <w:t>Cancel Message Filing Identifier</w:t>
      </w:r>
    </w:p>
    <w:p w:rsidR="004B738F" w:rsidRDefault="004B738F" w:rsidP="004B738F">
      <w:pPr>
        <w:pStyle w:val="ListParagraph"/>
        <w:spacing w:after="0"/>
        <w:rPr>
          <w:sz w:val="20"/>
          <w:szCs w:val="20"/>
        </w:rPr>
      </w:pPr>
    </w:p>
    <w:p w:rsidR="004B738F" w:rsidRDefault="004B738F" w:rsidP="004B738F">
      <w:pPr>
        <w:pStyle w:val="ListParagraph"/>
        <w:spacing w:after="0"/>
        <w:rPr>
          <w:sz w:val="20"/>
          <w:szCs w:val="20"/>
        </w:rPr>
      </w:pPr>
      <w:r>
        <w:rPr>
          <w:sz w:val="20"/>
          <w:szCs w:val="20"/>
        </w:rPr>
        <w:t xml:space="preserve">Section 6.2.6 Filing Identifiers requires that filing identifiers are “generated by the court in response to a </w:t>
      </w:r>
      <w:proofErr w:type="spellStart"/>
      <w:r>
        <w:rPr>
          <w:sz w:val="20"/>
          <w:szCs w:val="20"/>
        </w:rPr>
        <w:t>ReviewFiling</w:t>
      </w:r>
      <w:proofErr w:type="spellEnd"/>
      <w:r>
        <w:rPr>
          <w:sz w:val="20"/>
          <w:szCs w:val="20"/>
        </w:rPr>
        <w:t xml:space="preserve"> operation.”</w:t>
      </w:r>
    </w:p>
    <w:p w:rsidR="004B738F" w:rsidRDefault="004B738F" w:rsidP="004B738F">
      <w:pPr>
        <w:pStyle w:val="ListParagraph"/>
        <w:spacing w:after="0"/>
        <w:rPr>
          <w:sz w:val="20"/>
          <w:szCs w:val="20"/>
        </w:rPr>
      </w:pPr>
    </w:p>
    <w:p w:rsidR="004B738F" w:rsidRDefault="004B738F" w:rsidP="004B738F">
      <w:pPr>
        <w:pStyle w:val="ListParagraph"/>
        <w:spacing w:after="0"/>
        <w:rPr>
          <w:sz w:val="20"/>
          <w:szCs w:val="20"/>
        </w:rPr>
      </w:pPr>
      <w:r>
        <w:rPr>
          <w:sz w:val="20"/>
          <w:szCs w:val="20"/>
        </w:rPr>
        <w:t xml:space="preserve">One would expect Filing Identifier to be a required element on a Cancellation Request message so as to ensure there is no misunderstanding as to which submittal cancellation is </w:t>
      </w:r>
      <w:r w:rsidR="009310F2">
        <w:rPr>
          <w:sz w:val="20"/>
          <w:szCs w:val="20"/>
        </w:rPr>
        <w:t xml:space="preserve">being </w:t>
      </w:r>
      <w:r>
        <w:rPr>
          <w:sz w:val="20"/>
          <w:szCs w:val="20"/>
        </w:rPr>
        <w:t xml:space="preserve">requested. Since </w:t>
      </w:r>
      <w:proofErr w:type="spellStart"/>
      <w:r>
        <w:rPr>
          <w:sz w:val="20"/>
          <w:szCs w:val="20"/>
        </w:rPr>
        <w:t>DocumentIdentification</w:t>
      </w:r>
      <w:proofErr w:type="spellEnd"/>
      <w:r>
        <w:rPr>
          <w:sz w:val="20"/>
          <w:szCs w:val="20"/>
        </w:rPr>
        <w:t xml:space="preserve"> is used </w:t>
      </w:r>
      <w:r w:rsidR="00A6610F">
        <w:rPr>
          <w:sz w:val="20"/>
          <w:szCs w:val="20"/>
        </w:rPr>
        <w:t>for the Filing Identifier, the element for the filing identifier</w:t>
      </w:r>
      <w:r>
        <w:rPr>
          <w:sz w:val="20"/>
          <w:szCs w:val="20"/>
        </w:rPr>
        <w:t xml:space="preserve"> </w:t>
      </w:r>
      <w:r w:rsidR="00A6610F">
        <w:rPr>
          <w:sz w:val="20"/>
          <w:szCs w:val="20"/>
        </w:rPr>
        <w:t xml:space="preserve">is </w:t>
      </w:r>
      <w:r>
        <w:rPr>
          <w:sz w:val="20"/>
          <w:szCs w:val="20"/>
        </w:rPr>
        <w:t xml:space="preserve">present on the cancellation request message, but </w:t>
      </w:r>
      <w:r w:rsidR="009310F2">
        <w:rPr>
          <w:sz w:val="20"/>
          <w:szCs w:val="20"/>
        </w:rPr>
        <w:t>it</w:t>
      </w:r>
      <w:r>
        <w:rPr>
          <w:sz w:val="20"/>
          <w:szCs w:val="20"/>
        </w:rPr>
        <w:t xml:space="preserve">s </w:t>
      </w:r>
      <w:r w:rsidR="009310F2">
        <w:rPr>
          <w:sz w:val="20"/>
          <w:szCs w:val="20"/>
        </w:rPr>
        <w:t xml:space="preserve">usage is </w:t>
      </w:r>
      <w:r>
        <w:rPr>
          <w:sz w:val="20"/>
          <w:szCs w:val="20"/>
        </w:rPr>
        <w:t xml:space="preserve">optional. It </w:t>
      </w:r>
      <w:r w:rsidR="00A6610F">
        <w:rPr>
          <w:sz w:val="20"/>
          <w:szCs w:val="20"/>
        </w:rPr>
        <w:t xml:space="preserve">seems it </w:t>
      </w:r>
      <w:r>
        <w:rPr>
          <w:sz w:val="20"/>
          <w:szCs w:val="20"/>
        </w:rPr>
        <w:t>should be mandatory in this context.</w:t>
      </w:r>
    </w:p>
    <w:p w:rsidR="004B738F" w:rsidRDefault="004B738F" w:rsidP="004B738F">
      <w:pPr>
        <w:pStyle w:val="ListParagraph"/>
        <w:spacing w:after="0"/>
        <w:rPr>
          <w:sz w:val="20"/>
          <w:szCs w:val="20"/>
        </w:rPr>
      </w:pPr>
    </w:p>
    <w:p w:rsidR="004B738F" w:rsidRDefault="00282156" w:rsidP="004B738F">
      <w:pPr>
        <w:pStyle w:val="ListParagraph"/>
        <w:spacing w:after="0"/>
        <w:rPr>
          <w:sz w:val="20"/>
          <w:szCs w:val="20"/>
        </w:rPr>
      </w:pPr>
      <w:r>
        <w:rPr>
          <w:sz w:val="20"/>
          <w:szCs w:val="20"/>
        </w:rPr>
        <w:t>Also, t</w:t>
      </w:r>
      <w:r w:rsidR="004B738F">
        <w:rPr>
          <w:sz w:val="20"/>
          <w:szCs w:val="20"/>
        </w:rPr>
        <w:t xml:space="preserve">he Cancellation Request Message (i.e. </w:t>
      </w:r>
      <w:proofErr w:type="spellStart"/>
      <w:r w:rsidR="004B738F">
        <w:rPr>
          <w:sz w:val="20"/>
          <w:szCs w:val="20"/>
        </w:rPr>
        <w:t>cancel</w:t>
      </w:r>
      <w:proofErr w:type="gramStart"/>
      <w:r w:rsidR="004B738F">
        <w:rPr>
          <w:sz w:val="20"/>
          <w:szCs w:val="20"/>
        </w:rPr>
        <w:t>:CancelFilingMessage</w:t>
      </w:r>
      <w:proofErr w:type="spellEnd"/>
      <w:proofErr w:type="gramEnd"/>
      <w:r w:rsidR="004B738F">
        <w:rPr>
          <w:sz w:val="20"/>
          <w:szCs w:val="20"/>
        </w:rPr>
        <w:t>) should be added to the list of messages that employ the Filing Identifier in section 6.2.6 Filing Identifiers.</w:t>
      </w:r>
    </w:p>
    <w:p w:rsidR="004B738F" w:rsidRDefault="004B738F" w:rsidP="004B738F">
      <w:pPr>
        <w:pStyle w:val="ListParagraph"/>
        <w:spacing w:after="0"/>
        <w:rPr>
          <w:sz w:val="20"/>
          <w:szCs w:val="20"/>
        </w:rPr>
      </w:pPr>
    </w:p>
    <w:p w:rsidR="004B738F" w:rsidRDefault="004B738F" w:rsidP="004B738F">
      <w:pPr>
        <w:pStyle w:val="ListParagraph"/>
        <w:spacing w:after="0"/>
        <w:rPr>
          <w:b/>
          <w:sz w:val="20"/>
          <w:szCs w:val="20"/>
        </w:rPr>
      </w:pPr>
    </w:p>
    <w:p w:rsidR="00F0513E" w:rsidRDefault="002F0DAC" w:rsidP="00DA6836">
      <w:pPr>
        <w:pStyle w:val="ListParagraph"/>
        <w:numPr>
          <w:ilvl w:val="0"/>
          <w:numId w:val="3"/>
        </w:numPr>
        <w:spacing w:after="0"/>
        <w:rPr>
          <w:b/>
          <w:sz w:val="20"/>
          <w:szCs w:val="20"/>
        </w:rPr>
      </w:pPr>
      <w:r>
        <w:rPr>
          <w:b/>
          <w:sz w:val="20"/>
          <w:szCs w:val="20"/>
        </w:rPr>
        <w:t>Associating Reviewed Documents to Filing Documents</w:t>
      </w:r>
    </w:p>
    <w:p w:rsidR="002F0DAC" w:rsidRDefault="002F0DAC" w:rsidP="002F0DAC">
      <w:pPr>
        <w:pStyle w:val="ListParagraph"/>
        <w:spacing w:after="0"/>
        <w:rPr>
          <w:sz w:val="20"/>
          <w:szCs w:val="20"/>
        </w:rPr>
      </w:pPr>
    </w:p>
    <w:p w:rsidR="002F0DAC" w:rsidRDefault="002F0DAC" w:rsidP="002F0DAC">
      <w:pPr>
        <w:pStyle w:val="ListParagraph"/>
        <w:spacing w:after="0"/>
        <w:rPr>
          <w:sz w:val="20"/>
          <w:szCs w:val="20"/>
        </w:rPr>
      </w:pPr>
      <w:r>
        <w:rPr>
          <w:sz w:val="20"/>
          <w:szCs w:val="20"/>
        </w:rPr>
        <w:t>In the ‘ECF Spec Feedback and Considerations – 10’</w:t>
      </w:r>
      <w:r>
        <w:rPr>
          <w:sz w:val="20"/>
          <w:szCs w:val="20"/>
        </w:rPr>
        <w:t xml:space="preserve"> document, item 2, </w:t>
      </w:r>
      <w:r>
        <w:rPr>
          <w:sz w:val="20"/>
          <w:szCs w:val="20"/>
        </w:rPr>
        <w:t>Three possible methods for associating the reviewed document to its filing document were suggested</w:t>
      </w:r>
      <w:r>
        <w:rPr>
          <w:sz w:val="20"/>
          <w:szCs w:val="20"/>
        </w:rPr>
        <w:t xml:space="preserve">. </w:t>
      </w:r>
    </w:p>
    <w:p w:rsidR="002F0DAC" w:rsidRDefault="002F0DAC" w:rsidP="002F0DAC">
      <w:pPr>
        <w:pStyle w:val="ListParagraph"/>
        <w:spacing w:after="0"/>
        <w:rPr>
          <w:sz w:val="20"/>
          <w:szCs w:val="20"/>
        </w:rPr>
      </w:pPr>
    </w:p>
    <w:p w:rsidR="00DF5454" w:rsidRDefault="00DF5454" w:rsidP="00DF5454">
      <w:pPr>
        <w:spacing w:after="0"/>
        <w:ind w:firstLine="720"/>
        <w:rPr>
          <w:sz w:val="20"/>
          <w:szCs w:val="20"/>
        </w:rPr>
      </w:pPr>
      <w:r>
        <w:rPr>
          <w:sz w:val="20"/>
          <w:szCs w:val="20"/>
        </w:rPr>
        <w:t xml:space="preserve">In response, </w:t>
      </w:r>
      <w:r w:rsidR="00134CB0">
        <w:rPr>
          <w:sz w:val="20"/>
          <w:szCs w:val="20"/>
        </w:rPr>
        <w:t xml:space="preserve">Jim </w:t>
      </w:r>
      <w:r>
        <w:rPr>
          <w:sz w:val="20"/>
          <w:szCs w:val="20"/>
        </w:rPr>
        <w:t>Cabral provided:</w:t>
      </w:r>
    </w:p>
    <w:p w:rsidR="00DF5454" w:rsidRDefault="00DF5454" w:rsidP="00DF5454">
      <w:pPr>
        <w:spacing w:after="0"/>
        <w:rPr>
          <w:sz w:val="20"/>
          <w:szCs w:val="20"/>
        </w:rPr>
      </w:pPr>
    </w:p>
    <w:p w:rsidR="00DF5454" w:rsidRDefault="00DF5454" w:rsidP="00DF5454">
      <w:pPr>
        <w:spacing w:after="0"/>
        <w:ind w:firstLine="720"/>
        <w:rPr>
          <w:color w:val="FF0000"/>
          <w:sz w:val="20"/>
          <w:szCs w:val="20"/>
        </w:rPr>
      </w:pPr>
      <w:r>
        <w:rPr>
          <w:color w:val="FF0000"/>
          <w:sz w:val="20"/>
          <w:szCs w:val="20"/>
        </w:rPr>
        <w:t>Added the following to 6.2.4</w:t>
      </w:r>
    </w:p>
    <w:p w:rsidR="00DF5454" w:rsidRDefault="00DF5454" w:rsidP="00DF5454">
      <w:pPr>
        <w:spacing w:after="0"/>
        <w:ind w:firstLine="720"/>
        <w:rPr>
          <w:color w:val="FF0000"/>
          <w:sz w:val="20"/>
          <w:szCs w:val="20"/>
        </w:rPr>
      </w:pPr>
    </w:p>
    <w:p w:rsidR="00DF5454" w:rsidRDefault="00DF5454" w:rsidP="00DF5454">
      <w:pPr>
        <w:autoSpaceDE w:val="0"/>
        <w:autoSpaceDN w:val="0"/>
        <w:adjustRightInd w:val="0"/>
        <w:spacing w:after="0"/>
        <w:ind w:left="720"/>
        <w:rPr>
          <w:rFonts w:ascii="Consolas" w:hAnsi="Consolas" w:cs="Consolas"/>
          <w:color w:val="FF0000"/>
          <w:szCs w:val="20"/>
          <w:highlight w:val="white"/>
        </w:rPr>
      </w:pPr>
      <w:proofErr w:type="spellStart"/>
      <w:proofErr w:type="gramStart"/>
      <w:r>
        <w:rPr>
          <w:rFonts w:ascii="Courier New" w:hAnsi="Courier New" w:cs="Courier New"/>
          <w:color w:val="FF0000"/>
          <w:szCs w:val="24"/>
        </w:rPr>
        <w:t>ecf:</w:t>
      </w:r>
      <w:proofErr w:type="gramEnd"/>
      <w:r>
        <w:rPr>
          <w:rFonts w:ascii="Courier New" w:hAnsi="Courier New" w:cs="Courier New"/>
          <w:color w:val="FF0000"/>
          <w:szCs w:val="24"/>
        </w:rPr>
        <w:t>ReviewedLeadDocument</w:t>
      </w:r>
      <w:proofErr w:type="spellEnd"/>
      <w:r>
        <w:rPr>
          <w:rFonts w:ascii="Consolas" w:hAnsi="Consolas" w:cs="Consolas"/>
          <w:color w:val="FF0000"/>
          <w:szCs w:val="20"/>
          <w:highlight w:val="white"/>
        </w:rPr>
        <w:t xml:space="preserve"> MUST reference </w:t>
      </w:r>
      <w:proofErr w:type="spellStart"/>
      <w:r>
        <w:rPr>
          <w:rFonts w:ascii="Courier New" w:hAnsi="Courier New" w:cs="Courier New"/>
          <w:color w:val="FF0000"/>
          <w:szCs w:val="24"/>
        </w:rPr>
        <w:t>filing:FilingLeadDocument</w:t>
      </w:r>
      <w:proofErr w:type="spellEnd"/>
      <w:r>
        <w:rPr>
          <w:rFonts w:ascii="Consolas" w:hAnsi="Consolas" w:cs="Consolas"/>
          <w:color w:val="FF0000"/>
          <w:szCs w:val="20"/>
          <w:highlight w:val="white"/>
        </w:rPr>
        <w:t xml:space="preserve"> and </w:t>
      </w:r>
      <w:proofErr w:type="spellStart"/>
      <w:r>
        <w:rPr>
          <w:rFonts w:ascii="Courier New" w:hAnsi="Courier New" w:cs="Courier New"/>
          <w:color w:val="FF0000"/>
          <w:szCs w:val="24"/>
        </w:rPr>
        <w:t>ecf:ReviewedConnectedDocument</w:t>
      </w:r>
      <w:proofErr w:type="spellEnd"/>
      <w:r>
        <w:rPr>
          <w:rFonts w:ascii="Consolas" w:hAnsi="Consolas" w:cs="Consolas"/>
          <w:color w:val="FF0000"/>
          <w:szCs w:val="20"/>
          <w:highlight w:val="white"/>
        </w:rPr>
        <w:t xml:space="preserve"> MUST reference </w:t>
      </w:r>
      <w:proofErr w:type="spellStart"/>
      <w:r>
        <w:rPr>
          <w:rFonts w:ascii="Courier New" w:hAnsi="Courier New" w:cs="Courier New"/>
          <w:color w:val="FF0000"/>
          <w:szCs w:val="24"/>
        </w:rPr>
        <w:t>filing:FilingConnectedDocument</w:t>
      </w:r>
      <w:proofErr w:type="spellEnd"/>
      <w:r>
        <w:rPr>
          <w:rFonts w:ascii="Courier New" w:hAnsi="Courier New" w:cs="Courier New"/>
          <w:color w:val="FF0000"/>
          <w:szCs w:val="24"/>
        </w:rPr>
        <w:t xml:space="preserve"> </w:t>
      </w:r>
      <w:r>
        <w:rPr>
          <w:rFonts w:ascii="Consolas" w:hAnsi="Consolas" w:cs="Consolas"/>
          <w:color w:val="FF0000"/>
          <w:szCs w:val="20"/>
          <w:highlight w:val="white"/>
        </w:rPr>
        <w:t xml:space="preserve">using </w:t>
      </w:r>
      <w:proofErr w:type="spellStart"/>
      <w:r>
        <w:rPr>
          <w:rFonts w:ascii="Courier New" w:hAnsi="Courier New" w:cs="Courier New"/>
          <w:color w:val="FF0000"/>
          <w:szCs w:val="24"/>
        </w:rPr>
        <w:t>nc:DocumentIdentification</w:t>
      </w:r>
      <w:proofErr w:type="spellEnd"/>
      <w:r>
        <w:rPr>
          <w:rFonts w:ascii="Courier New" w:hAnsi="Courier New" w:cs="Courier New"/>
          <w:color w:val="FF0000"/>
          <w:szCs w:val="24"/>
        </w:rPr>
        <w:t>/</w:t>
      </w:r>
      <w:proofErr w:type="spellStart"/>
      <w:r>
        <w:rPr>
          <w:rFonts w:ascii="Courier New" w:hAnsi="Courier New" w:cs="Courier New"/>
          <w:color w:val="FF0000"/>
          <w:szCs w:val="24"/>
        </w:rPr>
        <w:t>nc:IdentificationID</w:t>
      </w:r>
      <w:proofErr w:type="spellEnd"/>
      <w:r>
        <w:rPr>
          <w:rFonts w:ascii="Courier New" w:hAnsi="Courier New" w:cs="Courier New"/>
          <w:color w:val="FF0000"/>
          <w:szCs w:val="24"/>
        </w:rPr>
        <w:t>.</w:t>
      </w:r>
    </w:p>
    <w:p w:rsidR="00DF5454" w:rsidRDefault="00DF5454" w:rsidP="00DF5454">
      <w:pPr>
        <w:spacing w:after="0"/>
        <w:ind w:firstLine="720"/>
        <w:rPr>
          <w:color w:val="FF0000"/>
          <w:sz w:val="20"/>
          <w:szCs w:val="20"/>
        </w:rPr>
      </w:pPr>
    </w:p>
    <w:p w:rsidR="00DF5454" w:rsidRDefault="00DF5454" w:rsidP="00DF5454">
      <w:pPr>
        <w:spacing w:after="0"/>
        <w:ind w:firstLine="720"/>
        <w:rPr>
          <w:color w:val="FF0000"/>
          <w:sz w:val="20"/>
          <w:szCs w:val="20"/>
        </w:rPr>
      </w:pPr>
      <w:r>
        <w:rPr>
          <w:color w:val="FF0000"/>
          <w:sz w:val="20"/>
          <w:szCs w:val="20"/>
        </w:rPr>
        <w:t xml:space="preserve">Changed docket.xml to use </w:t>
      </w:r>
      <w:proofErr w:type="spellStart"/>
      <w:r>
        <w:rPr>
          <w:color w:val="FF0000"/>
          <w:sz w:val="20"/>
          <w:szCs w:val="20"/>
        </w:rPr>
        <w:t>nc</w:t>
      </w:r>
      <w:proofErr w:type="gramStart"/>
      <w:r>
        <w:rPr>
          <w:color w:val="FF0000"/>
          <w:sz w:val="20"/>
          <w:szCs w:val="20"/>
        </w:rPr>
        <w:t>:DocumentIdentification</w:t>
      </w:r>
      <w:proofErr w:type="spellEnd"/>
      <w:proofErr w:type="gramEnd"/>
      <w:r>
        <w:rPr>
          <w:color w:val="FF0000"/>
          <w:sz w:val="20"/>
          <w:szCs w:val="20"/>
        </w:rPr>
        <w:t>/</w:t>
      </w:r>
      <w:proofErr w:type="spellStart"/>
      <w:r>
        <w:rPr>
          <w:color w:val="FF0000"/>
          <w:sz w:val="20"/>
          <w:szCs w:val="20"/>
        </w:rPr>
        <w:t>nc:IdentificationID</w:t>
      </w:r>
      <w:proofErr w:type="spellEnd"/>
      <w:r>
        <w:rPr>
          <w:color w:val="FF0000"/>
          <w:sz w:val="20"/>
          <w:szCs w:val="20"/>
        </w:rPr>
        <w:t xml:space="preserve"> rather than </w:t>
      </w:r>
      <w:proofErr w:type="spellStart"/>
      <w:r>
        <w:rPr>
          <w:color w:val="FF0000"/>
          <w:sz w:val="20"/>
          <w:szCs w:val="20"/>
        </w:rPr>
        <w:t>structures:ref</w:t>
      </w:r>
      <w:proofErr w:type="spellEnd"/>
      <w:r>
        <w:rPr>
          <w:color w:val="FF0000"/>
          <w:sz w:val="20"/>
          <w:szCs w:val="20"/>
        </w:rPr>
        <w:t xml:space="preserve"> to reference the lead and connected documents.</w:t>
      </w:r>
    </w:p>
    <w:p w:rsidR="00DF5454" w:rsidRDefault="00DF5454" w:rsidP="00DF5454">
      <w:pPr>
        <w:spacing w:after="0"/>
        <w:rPr>
          <w:sz w:val="20"/>
          <w:szCs w:val="20"/>
        </w:rPr>
      </w:pPr>
    </w:p>
    <w:p w:rsidR="002F0DAC" w:rsidRDefault="00DF5454" w:rsidP="00DF5454">
      <w:pPr>
        <w:pStyle w:val="ListParagraph"/>
        <w:spacing w:after="0"/>
        <w:rPr>
          <w:sz w:val="20"/>
          <w:szCs w:val="20"/>
        </w:rPr>
      </w:pPr>
      <w:r>
        <w:rPr>
          <w:sz w:val="20"/>
          <w:szCs w:val="20"/>
        </w:rPr>
        <w:t>In summary, J.C. selected the first of the three options (i.e.</w:t>
      </w:r>
      <w:r>
        <w:rPr>
          <w:sz w:val="20"/>
          <w:szCs w:val="20"/>
        </w:rPr>
        <w:t xml:space="preserve"> option A. </w:t>
      </w:r>
      <w:r>
        <w:rPr>
          <w:sz w:val="20"/>
          <w:szCs w:val="20"/>
        </w:rPr>
        <w:t xml:space="preserve"> </w:t>
      </w:r>
      <w:proofErr w:type="spellStart"/>
      <w:proofErr w:type="gramStart"/>
      <w:r>
        <w:rPr>
          <w:sz w:val="20"/>
          <w:szCs w:val="20"/>
        </w:rPr>
        <w:t>nc:</w:t>
      </w:r>
      <w:proofErr w:type="gramEnd"/>
      <w:r>
        <w:rPr>
          <w:sz w:val="20"/>
          <w:szCs w:val="20"/>
        </w:rPr>
        <w:t>DocumentIdentiifcati</w:t>
      </w:r>
      <w:r w:rsidR="00134CB0">
        <w:rPr>
          <w:sz w:val="20"/>
          <w:szCs w:val="20"/>
        </w:rPr>
        <w:t>on</w:t>
      </w:r>
      <w:proofErr w:type="spellEnd"/>
      <w:r w:rsidR="00134CB0">
        <w:rPr>
          <w:sz w:val="20"/>
          <w:szCs w:val="20"/>
        </w:rPr>
        <w:t>/</w:t>
      </w:r>
      <w:proofErr w:type="spellStart"/>
      <w:r w:rsidR="00134CB0">
        <w:rPr>
          <w:sz w:val="20"/>
          <w:szCs w:val="20"/>
        </w:rPr>
        <w:t>nc:IdentiifcationID</w:t>
      </w:r>
      <w:proofErr w:type="spellEnd"/>
      <w:r w:rsidR="00134CB0">
        <w:rPr>
          <w:sz w:val="20"/>
          <w:szCs w:val="20"/>
        </w:rPr>
        <w:t>) and identified</w:t>
      </w:r>
      <w:r>
        <w:rPr>
          <w:sz w:val="20"/>
          <w:szCs w:val="20"/>
        </w:rPr>
        <w:t xml:space="preserve"> it </w:t>
      </w:r>
      <w:r w:rsidR="00134CB0">
        <w:rPr>
          <w:sz w:val="20"/>
          <w:szCs w:val="20"/>
        </w:rPr>
        <w:t xml:space="preserve">as </w:t>
      </w:r>
      <w:r>
        <w:rPr>
          <w:sz w:val="20"/>
          <w:szCs w:val="20"/>
        </w:rPr>
        <w:t>norm</w:t>
      </w:r>
      <w:r>
        <w:rPr>
          <w:sz w:val="20"/>
          <w:szCs w:val="20"/>
        </w:rPr>
        <w:t>ative.</w:t>
      </w:r>
    </w:p>
    <w:p w:rsidR="00DF5454" w:rsidRDefault="00DF5454" w:rsidP="00DF5454">
      <w:pPr>
        <w:pStyle w:val="ListParagraph"/>
        <w:spacing w:after="0"/>
        <w:rPr>
          <w:sz w:val="20"/>
          <w:szCs w:val="20"/>
        </w:rPr>
      </w:pPr>
    </w:p>
    <w:p w:rsidR="00DF5454" w:rsidRDefault="009A33C2" w:rsidP="00DF5454">
      <w:pPr>
        <w:spacing w:after="0"/>
        <w:ind w:left="720"/>
        <w:rPr>
          <w:sz w:val="20"/>
          <w:szCs w:val="20"/>
        </w:rPr>
      </w:pPr>
      <w:r>
        <w:rPr>
          <w:sz w:val="20"/>
          <w:szCs w:val="20"/>
        </w:rPr>
        <w:t>The</w:t>
      </w:r>
      <w:r w:rsidR="00DF5454">
        <w:rPr>
          <w:sz w:val="20"/>
          <w:szCs w:val="20"/>
        </w:rPr>
        <w:t xml:space="preserve"> do</w:t>
      </w:r>
      <w:r w:rsidR="00134CB0">
        <w:rPr>
          <w:sz w:val="20"/>
          <w:szCs w:val="20"/>
        </w:rPr>
        <w:t>cket.xml example (originally provided</w:t>
      </w:r>
      <w:r w:rsidR="00DF5454">
        <w:rPr>
          <w:sz w:val="20"/>
          <w:szCs w:val="20"/>
        </w:rPr>
        <w:t xml:space="preserve"> as CorrectedFiling-1.xml) includes both the A. and C. options for each reviewed document. The normative </w:t>
      </w:r>
      <w:r w:rsidR="00DF5454">
        <w:rPr>
          <w:sz w:val="20"/>
          <w:szCs w:val="20"/>
        </w:rPr>
        <w:t xml:space="preserve">requirement to use </w:t>
      </w:r>
      <w:proofErr w:type="spellStart"/>
      <w:r w:rsidR="00DF5454">
        <w:rPr>
          <w:sz w:val="20"/>
          <w:szCs w:val="20"/>
        </w:rPr>
        <w:t>nc</w:t>
      </w:r>
      <w:proofErr w:type="gramStart"/>
      <w:r w:rsidR="00DF5454">
        <w:rPr>
          <w:sz w:val="20"/>
          <w:szCs w:val="20"/>
        </w:rPr>
        <w:t>:DocumentIdentiifcation</w:t>
      </w:r>
      <w:proofErr w:type="spellEnd"/>
      <w:proofErr w:type="gramEnd"/>
      <w:r w:rsidR="00DF5454">
        <w:rPr>
          <w:sz w:val="20"/>
          <w:szCs w:val="20"/>
        </w:rPr>
        <w:t>/</w:t>
      </w:r>
      <w:proofErr w:type="spellStart"/>
      <w:r w:rsidR="00DF5454">
        <w:rPr>
          <w:sz w:val="20"/>
          <w:szCs w:val="20"/>
        </w:rPr>
        <w:t>nc:IdentificationID</w:t>
      </w:r>
      <w:proofErr w:type="spellEnd"/>
      <w:r w:rsidR="00DF5454">
        <w:rPr>
          <w:sz w:val="20"/>
          <w:szCs w:val="20"/>
        </w:rPr>
        <w:t xml:space="preserve"> does not preclude the simultaneous use of </w:t>
      </w:r>
      <w:proofErr w:type="spellStart"/>
      <w:r w:rsidR="00DF5454">
        <w:rPr>
          <w:sz w:val="20"/>
          <w:szCs w:val="20"/>
        </w:rPr>
        <w:t>nc:DocumentAssociation</w:t>
      </w:r>
      <w:proofErr w:type="spellEnd"/>
      <w:r w:rsidR="00DF5454">
        <w:rPr>
          <w:sz w:val="20"/>
          <w:szCs w:val="20"/>
        </w:rPr>
        <w:t xml:space="preserve"> (Option C.). However, a new </w:t>
      </w:r>
      <w:proofErr w:type="spellStart"/>
      <w:r w:rsidR="00DF5454">
        <w:rPr>
          <w:sz w:val="20"/>
          <w:szCs w:val="20"/>
        </w:rPr>
        <w:t>ecf</w:t>
      </w:r>
      <w:proofErr w:type="gramStart"/>
      <w:r w:rsidR="00DF5454">
        <w:rPr>
          <w:sz w:val="20"/>
          <w:szCs w:val="20"/>
        </w:rPr>
        <w:t>:DocumentRelatedCode</w:t>
      </w:r>
      <w:proofErr w:type="spellEnd"/>
      <w:proofErr w:type="gramEnd"/>
      <w:r w:rsidR="00DF5454">
        <w:rPr>
          <w:sz w:val="20"/>
          <w:szCs w:val="20"/>
        </w:rPr>
        <w:t xml:space="preserve"> (e.g. ‘reviewed’) may need to be added to the </w:t>
      </w:r>
      <w:proofErr w:type="spellStart"/>
      <w:r w:rsidR="00DF5454">
        <w:rPr>
          <w:sz w:val="20"/>
          <w:szCs w:val="20"/>
        </w:rPr>
        <w:t>gc</w:t>
      </w:r>
      <w:proofErr w:type="spellEnd"/>
      <w:r w:rsidR="00DF5454">
        <w:rPr>
          <w:sz w:val="20"/>
          <w:szCs w:val="20"/>
        </w:rPr>
        <w:t xml:space="preserve"> file list.</w:t>
      </w:r>
    </w:p>
    <w:p w:rsidR="00DF5454" w:rsidRDefault="00DF5454" w:rsidP="00DF5454">
      <w:pPr>
        <w:spacing w:after="0"/>
        <w:ind w:left="720"/>
        <w:rPr>
          <w:sz w:val="20"/>
          <w:szCs w:val="20"/>
        </w:rPr>
      </w:pPr>
    </w:p>
    <w:p w:rsidR="00DF5454" w:rsidRDefault="00DF5454" w:rsidP="00DF5454">
      <w:pPr>
        <w:spacing w:after="0"/>
        <w:ind w:left="720"/>
        <w:rPr>
          <w:sz w:val="20"/>
          <w:szCs w:val="20"/>
        </w:rPr>
      </w:pPr>
      <w:r>
        <w:rPr>
          <w:sz w:val="20"/>
          <w:szCs w:val="20"/>
        </w:rPr>
        <w:t xml:space="preserve">However, since both Lead and Reviewed Documents can have more than one </w:t>
      </w:r>
      <w:proofErr w:type="spellStart"/>
      <w:r>
        <w:rPr>
          <w:sz w:val="20"/>
          <w:szCs w:val="20"/>
        </w:rPr>
        <w:t>nc</w:t>
      </w:r>
      <w:proofErr w:type="gramStart"/>
      <w:r>
        <w:rPr>
          <w:sz w:val="20"/>
          <w:szCs w:val="20"/>
        </w:rPr>
        <w:t>:DocumentIdentification</w:t>
      </w:r>
      <w:proofErr w:type="spellEnd"/>
      <w:proofErr w:type="gramEnd"/>
      <w:r>
        <w:rPr>
          <w:sz w:val="20"/>
          <w:szCs w:val="20"/>
        </w:rPr>
        <w:t>/</w:t>
      </w:r>
      <w:proofErr w:type="spellStart"/>
      <w:r>
        <w:rPr>
          <w:sz w:val="20"/>
          <w:szCs w:val="20"/>
        </w:rPr>
        <w:t>nc:IdentificationID</w:t>
      </w:r>
      <w:proofErr w:type="spellEnd"/>
      <w:r>
        <w:rPr>
          <w:sz w:val="20"/>
          <w:szCs w:val="20"/>
        </w:rPr>
        <w:t xml:space="preserve">, the specification must go further and detail how the appropriate </w:t>
      </w:r>
      <w:proofErr w:type="spellStart"/>
      <w:r>
        <w:rPr>
          <w:sz w:val="20"/>
          <w:szCs w:val="20"/>
        </w:rPr>
        <w:t>nc:DocumentIdentification</w:t>
      </w:r>
      <w:proofErr w:type="spellEnd"/>
      <w:r>
        <w:rPr>
          <w:sz w:val="20"/>
          <w:szCs w:val="20"/>
        </w:rPr>
        <w:t>/</w:t>
      </w:r>
      <w:proofErr w:type="spellStart"/>
      <w:r>
        <w:rPr>
          <w:sz w:val="20"/>
          <w:szCs w:val="20"/>
        </w:rPr>
        <w:t>nc:IdentificationID</w:t>
      </w:r>
      <w:proofErr w:type="spellEnd"/>
      <w:r>
        <w:rPr>
          <w:sz w:val="20"/>
          <w:szCs w:val="20"/>
        </w:rPr>
        <w:t xml:space="preserve"> is known (such as with a specific </w:t>
      </w:r>
      <w:proofErr w:type="spellStart"/>
      <w:r>
        <w:rPr>
          <w:sz w:val="20"/>
          <w:szCs w:val="20"/>
        </w:rPr>
        <w:t>nc:IdentificationCategory</w:t>
      </w:r>
      <w:proofErr w:type="spellEnd"/>
      <w:r>
        <w:rPr>
          <w:sz w:val="20"/>
          <w:szCs w:val="20"/>
        </w:rPr>
        <w:t xml:space="preserve"> element value, e.g. ‘</w:t>
      </w:r>
      <w:proofErr w:type="spellStart"/>
      <w:r>
        <w:rPr>
          <w:sz w:val="20"/>
          <w:szCs w:val="20"/>
        </w:rPr>
        <w:t>ECFDocumentID</w:t>
      </w:r>
      <w:proofErr w:type="spellEnd"/>
      <w:r>
        <w:rPr>
          <w:sz w:val="20"/>
          <w:szCs w:val="20"/>
        </w:rPr>
        <w:t>’).</w:t>
      </w:r>
    </w:p>
    <w:p w:rsidR="002F0DAC" w:rsidRPr="00A40A5B" w:rsidRDefault="002F0DAC" w:rsidP="00A40A5B">
      <w:pPr>
        <w:spacing w:after="0"/>
        <w:rPr>
          <w:sz w:val="20"/>
          <w:szCs w:val="20"/>
        </w:rPr>
      </w:pPr>
    </w:p>
    <w:p w:rsidR="002F0DAC" w:rsidRPr="002F0DAC" w:rsidRDefault="002F0DAC" w:rsidP="002F0DAC">
      <w:pPr>
        <w:pStyle w:val="ListParagraph"/>
        <w:spacing w:after="0"/>
        <w:rPr>
          <w:sz w:val="20"/>
          <w:szCs w:val="20"/>
        </w:rPr>
      </w:pPr>
    </w:p>
    <w:p w:rsidR="00D45D8D" w:rsidRDefault="00D45D8D" w:rsidP="00D45D8D">
      <w:pPr>
        <w:pStyle w:val="ListParagraph"/>
        <w:numPr>
          <w:ilvl w:val="0"/>
          <w:numId w:val="3"/>
        </w:numPr>
        <w:spacing w:after="0"/>
        <w:rPr>
          <w:b/>
          <w:sz w:val="20"/>
          <w:szCs w:val="20"/>
        </w:rPr>
      </w:pPr>
      <w:proofErr w:type="spellStart"/>
      <w:r>
        <w:rPr>
          <w:b/>
          <w:sz w:val="20"/>
          <w:szCs w:val="20"/>
        </w:rPr>
        <w:t>DocumentStatus</w:t>
      </w:r>
      <w:proofErr w:type="spellEnd"/>
      <w:r>
        <w:rPr>
          <w:b/>
          <w:sz w:val="20"/>
          <w:szCs w:val="20"/>
        </w:rPr>
        <w:t xml:space="preserve"> missing for Lead Documents</w:t>
      </w:r>
    </w:p>
    <w:p w:rsidR="00D45D8D" w:rsidRDefault="00D45D8D" w:rsidP="00D45D8D">
      <w:pPr>
        <w:pStyle w:val="ListParagraph"/>
        <w:spacing w:after="0"/>
        <w:rPr>
          <w:sz w:val="20"/>
          <w:szCs w:val="20"/>
        </w:rPr>
      </w:pPr>
    </w:p>
    <w:p w:rsidR="00D45D8D" w:rsidRDefault="00D45D8D" w:rsidP="00D45D8D">
      <w:pPr>
        <w:pStyle w:val="ListParagraph"/>
        <w:spacing w:after="0"/>
        <w:rPr>
          <w:sz w:val="20"/>
          <w:szCs w:val="20"/>
        </w:rPr>
      </w:pPr>
      <w:r>
        <w:rPr>
          <w:sz w:val="20"/>
          <w:szCs w:val="20"/>
        </w:rPr>
        <w:t xml:space="preserve">In ECF 4.01, </w:t>
      </w:r>
      <w:proofErr w:type="spellStart"/>
      <w:r>
        <w:rPr>
          <w:sz w:val="20"/>
          <w:szCs w:val="20"/>
        </w:rPr>
        <w:t>nc</w:t>
      </w:r>
      <w:proofErr w:type="gramStart"/>
      <w:r>
        <w:rPr>
          <w:sz w:val="20"/>
          <w:szCs w:val="20"/>
        </w:rPr>
        <w:t>:DocumentStatus</w:t>
      </w:r>
      <w:proofErr w:type="spellEnd"/>
      <w:proofErr w:type="gramEnd"/>
      <w:r>
        <w:rPr>
          <w:sz w:val="20"/>
          <w:szCs w:val="20"/>
        </w:rPr>
        <w:t xml:space="preserve"> was available for </w:t>
      </w:r>
      <w:proofErr w:type="spellStart"/>
      <w:r>
        <w:rPr>
          <w:sz w:val="20"/>
          <w:szCs w:val="20"/>
        </w:rPr>
        <w:t>FilingLeadDocument</w:t>
      </w:r>
      <w:proofErr w:type="spellEnd"/>
      <w:r>
        <w:rPr>
          <w:sz w:val="20"/>
          <w:szCs w:val="20"/>
        </w:rPr>
        <w:t xml:space="preserve"> and </w:t>
      </w:r>
      <w:proofErr w:type="spellStart"/>
      <w:r>
        <w:rPr>
          <w:sz w:val="20"/>
          <w:szCs w:val="20"/>
        </w:rPr>
        <w:t>FilingConnectedDocument</w:t>
      </w:r>
      <w:proofErr w:type="spellEnd"/>
      <w:r>
        <w:rPr>
          <w:sz w:val="20"/>
          <w:szCs w:val="20"/>
        </w:rPr>
        <w:t xml:space="preserve"> (e.g. for all elements derived from </w:t>
      </w:r>
      <w:proofErr w:type="spellStart"/>
      <w:r>
        <w:rPr>
          <w:sz w:val="20"/>
          <w:szCs w:val="20"/>
        </w:rPr>
        <w:t>ecf:DocumentType</w:t>
      </w:r>
      <w:proofErr w:type="spellEnd"/>
      <w:r>
        <w:rPr>
          <w:sz w:val="20"/>
          <w:szCs w:val="20"/>
        </w:rPr>
        <w:t xml:space="preserve">), including </w:t>
      </w:r>
      <w:proofErr w:type="spellStart"/>
      <w:r>
        <w:rPr>
          <w:sz w:val="20"/>
          <w:szCs w:val="20"/>
        </w:rPr>
        <w:t>ecf:ElectronicFilingMessageType</w:t>
      </w:r>
      <w:proofErr w:type="spellEnd"/>
      <w:r>
        <w:rPr>
          <w:sz w:val="20"/>
          <w:szCs w:val="20"/>
        </w:rPr>
        <w:t>).</w:t>
      </w:r>
    </w:p>
    <w:p w:rsidR="00D45D8D" w:rsidRDefault="00D45D8D" w:rsidP="00D45D8D">
      <w:pPr>
        <w:pStyle w:val="ListParagraph"/>
        <w:spacing w:after="0"/>
        <w:rPr>
          <w:sz w:val="20"/>
          <w:szCs w:val="20"/>
        </w:rPr>
      </w:pPr>
    </w:p>
    <w:p w:rsidR="00D45D8D" w:rsidRDefault="00D45D8D" w:rsidP="00D45D8D">
      <w:pPr>
        <w:pStyle w:val="ListParagraph"/>
        <w:spacing w:after="0"/>
        <w:rPr>
          <w:sz w:val="20"/>
          <w:szCs w:val="20"/>
        </w:rPr>
      </w:pPr>
      <w:r>
        <w:rPr>
          <w:sz w:val="20"/>
          <w:szCs w:val="20"/>
        </w:rPr>
        <w:t xml:space="preserve">However, in ECF5, </w:t>
      </w:r>
      <w:proofErr w:type="spellStart"/>
      <w:r>
        <w:rPr>
          <w:sz w:val="20"/>
          <w:szCs w:val="20"/>
        </w:rPr>
        <w:t>nc</w:t>
      </w:r>
      <w:proofErr w:type="gramStart"/>
      <w:r>
        <w:rPr>
          <w:sz w:val="20"/>
          <w:szCs w:val="20"/>
        </w:rPr>
        <w:t>:DocumentStatus</w:t>
      </w:r>
      <w:proofErr w:type="spellEnd"/>
      <w:proofErr w:type="gramEnd"/>
      <w:r>
        <w:rPr>
          <w:sz w:val="20"/>
          <w:szCs w:val="20"/>
        </w:rPr>
        <w:t xml:space="preserve"> is not available for </w:t>
      </w:r>
      <w:proofErr w:type="spellStart"/>
      <w:r>
        <w:rPr>
          <w:sz w:val="20"/>
          <w:szCs w:val="20"/>
        </w:rPr>
        <w:t>filing:FilingLeadDocument</w:t>
      </w:r>
      <w:proofErr w:type="spellEnd"/>
      <w:r>
        <w:rPr>
          <w:sz w:val="20"/>
          <w:szCs w:val="20"/>
        </w:rPr>
        <w:t xml:space="preserve"> or </w:t>
      </w:r>
      <w:proofErr w:type="spellStart"/>
      <w:r>
        <w:rPr>
          <w:sz w:val="20"/>
          <w:szCs w:val="20"/>
        </w:rPr>
        <w:t>filing:FilingConnectedDocument</w:t>
      </w:r>
      <w:proofErr w:type="spellEnd"/>
      <w:r>
        <w:rPr>
          <w:sz w:val="20"/>
          <w:szCs w:val="20"/>
        </w:rPr>
        <w:t xml:space="preserve"> (or in anything derived from </w:t>
      </w:r>
      <w:proofErr w:type="spellStart"/>
      <w:r>
        <w:rPr>
          <w:sz w:val="20"/>
          <w:szCs w:val="20"/>
        </w:rPr>
        <w:t>filing:FilingMessageType</w:t>
      </w:r>
      <w:proofErr w:type="spellEnd"/>
      <w:r>
        <w:rPr>
          <w:sz w:val="20"/>
          <w:szCs w:val="20"/>
        </w:rPr>
        <w:t>).</w:t>
      </w:r>
    </w:p>
    <w:p w:rsidR="00D45D8D" w:rsidRDefault="00D45D8D" w:rsidP="00D45D8D">
      <w:pPr>
        <w:pStyle w:val="ListParagraph"/>
        <w:spacing w:after="0"/>
        <w:rPr>
          <w:sz w:val="20"/>
          <w:szCs w:val="20"/>
        </w:rPr>
      </w:pPr>
    </w:p>
    <w:p w:rsidR="00D45D8D" w:rsidRDefault="00D45D8D" w:rsidP="00D45D8D">
      <w:pPr>
        <w:pStyle w:val="ListParagraph"/>
        <w:spacing w:after="0"/>
        <w:rPr>
          <w:sz w:val="20"/>
          <w:szCs w:val="20"/>
        </w:rPr>
      </w:pPr>
      <w:r>
        <w:rPr>
          <w:sz w:val="20"/>
          <w:szCs w:val="20"/>
        </w:rPr>
        <w:t xml:space="preserve">As noted, </w:t>
      </w:r>
      <w:proofErr w:type="spellStart"/>
      <w:r>
        <w:rPr>
          <w:sz w:val="20"/>
          <w:szCs w:val="20"/>
        </w:rPr>
        <w:t>nc</w:t>
      </w:r>
      <w:proofErr w:type="gramStart"/>
      <w:r>
        <w:rPr>
          <w:sz w:val="20"/>
          <w:szCs w:val="20"/>
        </w:rPr>
        <w:t>:DocumentStatus</w:t>
      </w:r>
      <w:proofErr w:type="spellEnd"/>
      <w:proofErr w:type="gramEnd"/>
      <w:r>
        <w:rPr>
          <w:sz w:val="20"/>
          <w:szCs w:val="20"/>
        </w:rPr>
        <w:t xml:space="preserve"> is included in reviewed documents (i.e. </w:t>
      </w:r>
      <w:proofErr w:type="spellStart"/>
      <w:r>
        <w:rPr>
          <w:sz w:val="20"/>
          <w:szCs w:val="20"/>
        </w:rPr>
        <w:t>ReviewedLeadDocument</w:t>
      </w:r>
      <w:proofErr w:type="spellEnd"/>
      <w:r>
        <w:rPr>
          <w:sz w:val="20"/>
          <w:szCs w:val="20"/>
        </w:rPr>
        <w:t xml:space="preserve"> and </w:t>
      </w:r>
      <w:proofErr w:type="spellStart"/>
      <w:r>
        <w:rPr>
          <w:sz w:val="20"/>
          <w:szCs w:val="20"/>
        </w:rPr>
        <w:t>ReviewedConnectedDocument</w:t>
      </w:r>
      <w:proofErr w:type="spellEnd"/>
      <w:r>
        <w:rPr>
          <w:sz w:val="20"/>
          <w:szCs w:val="20"/>
        </w:rPr>
        <w:t xml:space="preserve">). Why is </w:t>
      </w:r>
      <w:proofErr w:type="spellStart"/>
      <w:r>
        <w:rPr>
          <w:sz w:val="20"/>
          <w:szCs w:val="20"/>
        </w:rPr>
        <w:t>DocumentStatus</w:t>
      </w:r>
      <w:proofErr w:type="spellEnd"/>
      <w:r>
        <w:rPr>
          <w:sz w:val="20"/>
          <w:szCs w:val="20"/>
        </w:rPr>
        <w:t xml:space="preserve"> not included in lead documents?</w:t>
      </w:r>
    </w:p>
    <w:p w:rsidR="00D45D8D" w:rsidRDefault="00D45D8D" w:rsidP="00D45D8D">
      <w:pPr>
        <w:pStyle w:val="ListParagraph"/>
        <w:spacing w:after="0"/>
        <w:rPr>
          <w:sz w:val="20"/>
          <w:szCs w:val="20"/>
        </w:rPr>
      </w:pPr>
    </w:p>
    <w:p w:rsidR="00374C8E" w:rsidRDefault="00AD62E6" w:rsidP="00D45D8D">
      <w:pPr>
        <w:pStyle w:val="ListParagraph"/>
        <w:spacing w:after="0"/>
        <w:rPr>
          <w:sz w:val="20"/>
          <w:szCs w:val="20"/>
        </w:rPr>
      </w:pPr>
      <w:r>
        <w:rPr>
          <w:sz w:val="20"/>
          <w:szCs w:val="20"/>
        </w:rPr>
        <w:t xml:space="preserve">At present, Arizona does not use </w:t>
      </w:r>
      <w:proofErr w:type="spellStart"/>
      <w:r>
        <w:rPr>
          <w:sz w:val="20"/>
          <w:szCs w:val="20"/>
        </w:rPr>
        <w:t>nc</w:t>
      </w:r>
      <w:proofErr w:type="gramStart"/>
      <w:r>
        <w:rPr>
          <w:sz w:val="20"/>
          <w:szCs w:val="20"/>
        </w:rPr>
        <w:t>:DocumentStatus</w:t>
      </w:r>
      <w:proofErr w:type="spellEnd"/>
      <w:proofErr w:type="gramEnd"/>
      <w:r>
        <w:rPr>
          <w:sz w:val="20"/>
          <w:szCs w:val="20"/>
        </w:rPr>
        <w:t xml:space="preserve"> in lead documents or messages. However I do not recall any conversations in the TC regarding the removal of </w:t>
      </w:r>
      <w:proofErr w:type="spellStart"/>
      <w:r>
        <w:rPr>
          <w:sz w:val="20"/>
          <w:szCs w:val="20"/>
        </w:rPr>
        <w:t>DocumentStatus</w:t>
      </w:r>
      <w:proofErr w:type="spellEnd"/>
      <w:r>
        <w:rPr>
          <w:sz w:val="20"/>
          <w:szCs w:val="20"/>
        </w:rPr>
        <w:t>. Before contracting the specification in this way, I think we should verify this with the TC.</w:t>
      </w:r>
    </w:p>
    <w:p w:rsidR="00374C8E" w:rsidRPr="00E51F80" w:rsidRDefault="00374C8E" w:rsidP="00E51F80">
      <w:pPr>
        <w:spacing w:after="0"/>
        <w:rPr>
          <w:sz w:val="20"/>
          <w:szCs w:val="20"/>
        </w:rPr>
      </w:pPr>
    </w:p>
    <w:p w:rsidR="00374C8E" w:rsidRDefault="00374C8E" w:rsidP="00D45D8D">
      <w:pPr>
        <w:pStyle w:val="ListParagraph"/>
        <w:spacing w:after="0"/>
        <w:rPr>
          <w:sz w:val="20"/>
          <w:szCs w:val="20"/>
        </w:rPr>
      </w:pPr>
    </w:p>
    <w:p w:rsidR="00D45D8D" w:rsidRPr="00D45D8D" w:rsidRDefault="00D45D8D" w:rsidP="00D45D8D">
      <w:pPr>
        <w:spacing w:after="0"/>
        <w:rPr>
          <w:b/>
          <w:sz w:val="20"/>
          <w:szCs w:val="20"/>
        </w:rPr>
      </w:pPr>
    </w:p>
    <w:p w:rsidR="002F0DAC" w:rsidRDefault="00D217BF" w:rsidP="00DA6836">
      <w:pPr>
        <w:pStyle w:val="ListParagraph"/>
        <w:numPr>
          <w:ilvl w:val="0"/>
          <w:numId w:val="3"/>
        </w:numPr>
        <w:spacing w:after="0"/>
        <w:rPr>
          <w:b/>
          <w:sz w:val="20"/>
          <w:szCs w:val="20"/>
        </w:rPr>
      </w:pPr>
      <w:r>
        <w:rPr>
          <w:b/>
          <w:sz w:val="20"/>
          <w:szCs w:val="20"/>
        </w:rPr>
        <w:t xml:space="preserve">Element Order (e.g. </w:t>
      </w:r>
      <w:proofErr w:type="spellStart"/>
      <w:r>
        <w:rPr>
          <w:b/>
          <w:sz w:val="20"/>
          <w:szCs w:val="20"/>
        </w:rPr>
        <w:t>DocumentPostDate</w:t>
      </w:r>
      <w:proofErr w:type="spellEnd"/>
    </w:p>
    <w:p w:rsidR="00D217BF" w:rsidRDefault="00D217BF" w:rsidP="00D217BF">
      <w:pPr>
        <w:pStyle w:val="ListParagraph"/>
        <w:spacing w:after="0"/>
        <w:rPr>
          <w:sz w:val="20"/>
          <w:szCs w:val="20"/>
        </w:rPr>
      </w:pPr>
    </w:p>
    <w:p w:rsidR="00D217BF" w:rsidRDefault="00D217BF" w:rsidP="00D217BF">
      <w:pPr>
        <w:pStyle w:val="ListParagraph"/>
        <w:spacing w:after="0"/>
        <w:rPr>
          <w:sz w:val="20"/>
          <w:szCs w:val="20"/>
        </w:rPr>
      </w:pPr>
      <w:r>
        <w:rPr>
          <w:sz w:val="20"/>
          <w:szCs w:val="20"/>
        </w:rPr>
        <w:t>This issue was first raised in</w:t>
      </w:r>
      <w:r>
        <w:rPr>
          <w:sz w:val="20"/>
          <w:szCs w:val="20"/>
        </w:rPr>
        <w:t xml:space="preserve"> the ‘ECF Spec Feedback and Considerations –</w:t>
      </w:r>
      <w:r>
        <w:rPr>
          <w:sz w:val="20"/>
          <w:szCs w:val="20"/>
        </w:rPr>
        <w:t xml:space="preserve"> 9</w:t>
      </w:r>
      <w:r>
        <w:rPr>
          <w:sz w:val="20"/>
          <w:szCs w:val="20"/>
        </w:rPr>
        <w:t>’</w:t>
      </w:r>
      <w:r>
        <w:rPr>
          <w:sz w:val="20"/>
          <w:szCs w:val="20"/>
        </w:rPr>
        <w:t xml:space="preserve"> document, item 4. The issue is that some elements, e.g. </w:t>
      </w:r>
      <w:proofErr w:type="spellStart"/>
      <w:r>
        <w:rPr>
          <w:sz w:val="20"/>
          <w:szCs w:val="20"/>
        </w:rPr>
        <w:t>nc</w:t>
      </w:r>
      <w:proofErr w:type="gramStart"/>
      <w:r>
        <w:rPr>
          <w:sz w:val="20"/>
          <w:szCs w:val="20"/>
        </w:rPr>
        <w:t>:DocumentPostDate</w:t>
      </w:r>
      <w:proofErr w:type="spellEnd"/>
      <w:proofErr w:type="gramEnd"/>
      <w:r>
        <w:rPr>
          <w:sz w:val="20"/>
          <w:szCs w:val="20"/>
        </w:rPr>
        <w:t>, appear to be in the wrong sequence.</w:t>
      </w:r>
    </w:p>
    <w:p w:rsidR="00D217BF" w:rsidRDefault="00D217BF" w:rsidP="00D217BF">
      <w:pPr>
        <w:pStyle w:val="ListParagraph"/>
        <w:spacing w:after="0"/>
        <w:rPr>
          <w:sz w:val="20"/>
          <w:szCs w:val="20"/>
        </w:rPr>
      </w:pPr>
    </w:p>
    <w:p w:rsidR="00D217BF" w:rsidRDefault="00D217BF" w:rsidP="00D217BF">
      <w:pPr>
        <w:pStyle w:val="ListParagraph"/>
        <w:spacing w:after="0"/>
        <w:rPr>
          <w:sz w:val="20"/>
          <w:szCs w:val="20"/>
        </w:rPr>
      </w:pPr>
      <w:r>
        <w:rPr>
          <w:sz w:val="20"/>
          <w:szCs w:val="20"/>
        </w:rPr>
        <w:t xml:space="preserve">Jim’s response is: </w:t>
      </w:r>
      <w:r w:rsidRPr="00D217BF">
        <w:rPr>
          <w:color w:val="FF0000"/>
          <w:sz w:val="20"/>
          <w:szCs w:val="20"/>
        </w:rPr>
        <w:t>The order of elements is defined by the inheritance of NIEM and ECF types.</w:t>
      </w:r>
    </w:p>
    <w:p w:rsidR="00D217BF" w:rsidRDefault="00D217BF" w:rsidP="00D217BF">
      <w:pPr>
        <w:pStyle w:val="ListParagraph"/>
        <w:spacing w:after="0"/>
        <w:rPr>
          <w:sz w:val="20"/>
          <w:szCs w:val="20"/>
        </w:rPr>
      </w:pPr>
    </w:p>
    <w:p w:rsidR="00134D6B" w:rsidRDefault="00134D6B" w:rsidP="00D217BF">
      <w:pPr>
        <w:pStyle w:val="ListParagraph"/>
        <w:spacing w:after="0"/>
        <w:rPr>
          <w:sz w:val="20"/>
          <w:szCs w:val="20"/>
        </w:rPr>
      </w:pPr>
      <w:r>
        <w:rPr>
          <w:sz w:val="20"/>
          <w:szCs w:val="20"/>
        </w:rPr>
        <w:t>However, I find this confusing.</w:t>
      </w:r>
      <w:r w:rsidR="00AC2235">
        <w:rPr>
          <w:sz w:val="20"/>
          <w:szCs w:val="20"/>
        </w:rPr>
        <w:t xml:space="preserve"> If I use NIEM Wayfarer and view the list of elements that </w:t>
      </w:r>
      <w:proofErr w:type="spellStart"/>
      <w:r w:rsidR="00AC2235">
        <w:rPr>
          <w:sz w:val="20"/>
          <w:szCs w:val="20"/>
        </w:rPr>
        <w:t>ncDocument</w:t>
      </w:r>
      <w:proofErr w:type="spellEnd"/>
      <w:r w:rsidR="00AC2235">
        <w:rPr>
          <w:sz w:val="20"/>
          <w:szCs w:val="20"/>
        </w:rPr>
        <w:t xml:space="preserve"> (</w:t>
      </w:r>
      <w:proofErr w:type="spellStart"/>
      <w:r w:rsidR="00AC2235">
        <w:rPr>
          <w:sz w:val="20"/>
          <w:szCs w:val="20"/>
        </w:rPr>
        <w:t>nc</w:t>
      </w:r>
      <w:proofErr w:type="gramStart"/>
      <w:r w:rsidR="00AC2235">
        <w:rPr>
          <w:sz w:val="20"/>
          <w:szCs w:val="20"/>
        </w:rPr>
        <w:t>:DocumentType</w:t>
      </w:r>
      <w:proofErr w:type="spellEnd"/>
      <w:proofErr w:type="gramEnd"/>
      <w:r w:rsidR="00AC2235">
        <w:rPr>
          <w:sz w:val="20"/>
          <w:szCs w:val="20"/>
        </w:rPr>
        <w:t>) can contain in s</w:t>
      </w:r>
      <w:r w:rsidR="00650F69">
        <w:rPr>
          <w:sz w:val="20"/>
          <w:szCs w:val="20"/>
        </w:rPr>
        <w:t>c</w:t>
      </w:r>
      <w:r w:rsidR="00AC2235">
        <w:rPr>
          <w:sz w:val="20"/>
          <w:szCs w:val="20"/>
        </w:rPr>
        <w:t xml:space="preserve">hema order, </w:t>
      </w:r>
      <w:r w:rsidR="008E31A8">
        <w:rPr>
          <w:sz w:val="20"/>
          <w:szCs w:val="20"/>
        </w:rPr>
        <w:t>as shown below:</w:t>
      </w:r>
      <w:r w:rsidR="00AC2235">
        <w:rPr>
          <w:sz w:val="20"/>
          <w:szCs w:val="20"/>
        </w:rPr>
        <w:t>…</w:t>
      </w:r>
    </w:p>
    <w:p w:rsidR="00AC2235" w:rsidRDefault="00AC2235" w:rsidP="00D217BF">
      <w:pPr>
        <w:pStyle w:val="ListParagraph"/>
        <w:spacing w:after="0"/>
        <w:rPr>
          <w:sz w:val="20"/>
          <w:szCs w:val="20"/>
        </w:rPr>
      </w:pPr>
      <w:r>
        <w:rPr>
          <w:noProof/>
        </w:rPr>
        <w:lastRenderedPageBreak/>
        <w:drawing>
          <wp:inline distT="0" distB="0" distL="0" distR="0" wp14:anchorId="66F56501" wp14:editId="27D28CE6">
            <wp:extent cx="4929285" cy="5667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298" cy="5671989"/>
                    </a:xfrm>
                    <a:prstGeom prst="rect">
                      <a:avLst/>
                    </a:prstGeom>
                  </pic:spPr>
                </pic:pic>
              </a:graphicData>
            </a:graphic>
          </wp:inline>
        </w:drawing>
      </w:r>
    </w:p>
    <w:p w:rsidR="00AC2235" w:rsidRDefault="00AC2235" w:rsidP="00D217BF">
      <w:pPr>
        <w:pStyle w:val="ListParagraph"/>
        <w:spacing w:after="0"/>
        <w:rPr>
          <w:sz w:val="20"/>
          <w:szCs w:val="20"/>
        </w:rPr>
      </w:pPr>
    </w:p>
    <w:p w:rsidR="00AC2235" w:rsidRDefault="00AC2235" w:rsidP="00D217BF">
      <w:pPr>
        <w:pStyle w:val="ListParagraph"/>
        <w:spacing w:after="0"/>
        <w:rPr>
          <w:sz w:val="20"/>
          <w:szCs w:val="20"/>
        </w:rPr>
      </w:pPr>
      <w:r>
        <w:rPr>
          <w:sz w:val="20"/>
          <w:szCs w:val="20"/>
        </w:rPr>
        <w:lastRenderedPageBreak/>
        <w:t xml:space="preserve">Then I will observe </w:t>
      </w:r>
      <w:r w:rsidR="001237DE">
        <w:rPr>
          <w:sz w:val="20"/>
          <w:szCs w:val="20"/>
        </w:rPr>
        <w:t>the following sequence for ECF employed document elements:</w:t>
      </w:r>
    </w:p>
    <w:p w:rsidR="001237DE" w:rsidRDefault="001237DE" w:rsidP="00D217BF">
      <w:pPr>
        <w:pStyle w:val="ListParagraph"/>
        <w:spacing w:after="0"/>
        <w:rPr>
          <w:sz w:val="20"/>
          <w:szCs w:val="20"/>
        </w:rPr>
      </w:pPr>
    </w:p>
    <w:p w:rsidR="001237DE" w:rsidRDefault="00573735" w:rsidP="00D217BF">
      <w:pPr>
        <w:pStyle w:val="ListParagraph"/>
        <w:spacing w:after="0"/>
        <w:rPr>
          <w:sz w:val="20"/>
          <w:szCs w:val="20"/>
        </w:rPr>
      </w:pPr>
      <w:proofErr w:type="spellStart"/>
      <w:proofErr w:type="gramStart"/>
      <w:r>
        <w:rPr>
          <w:sz w:val="20"/>
          <w:szCs w:val="20"/>
        </w:rPr>
        <w:t>n</w:t>
      </w:r>
      <w:r w:rsidR="001237DE">
        <w:rPr>
          <w:sz w:val="20"/>
          <w:szCs w:val="20"/>
        </w:rPr>
        <w:t>c:</w:t>
      </w:r>
      <w:proofErr w:type="gramEnd"/>
      <w:r w:rsidR="001237DE">
        <w:rPr>
          <w:sz w:val="20"/>
          <w:szCs w:val="20"/>
        </w:rPr>
        <w:t>DocumentCatgoryText</w:t>
      </w:r>
      <w:proofErr w:type="spellEnd"/>
    </w:p>
    <w:p w:rsidR="001237DE" w:rsidRDefault="00573735" w:rsidP="00D217BF">
      <w:pPr>
        <w:pStyle w:val="ListParagraph"/>
        <w:spacing w:after="0"/>
        <w:rPr>
          <w:sz w:val="20"/>
          <w:szCs w:val="20"/>
        </w:rPr>
      </w:pPr>
      <w:proofErr w:type="spellStart"/>
      <w:proofErr w:type="gramStart"/>
      <w:r>
        <w:rPr>
          <w:sz w:val="20"/>
          <w:szCs w:val="20"/>
        </w:rPr>
        <w:t>n</w:t>
      </w:r>
      <w:r w:rsidR="001237DE">
        <w:rPr>
          <w:sz w:val="20"/>
          <w:szCs w:val="20"/>
        </w:rPr>
        <w:t>c:</w:t>
      </w:r>
      <w:proofErr w:type="gramEnd"/>
      <w:r w:rsidR="001237DE">
        <w:rPr>
          <w:sz w:val="20"/>
          <w:szCs w:val="20"/>
        </w:rPr>
        <w:t>DocumentSoftwareName</w:t>
      </w:r>
      <w:proofErr w:type="spellEnd"/>
    </w:p>
    <w:p w:rsidR="001237DE" w:rsidRDefault="00573735" w:rsidP="00D217BF">
      <w:pPr>
        <w:pStyle w:val="ListParagraph"/>
        <w:spacing w:after="0"/>
        <w:rPr>
          <w:sz w:val="20"/>
          <w:szCs w:val="20"/>
        </w:rPr>
      </w:pPr>
      <w:proofErr w:type="spellStart"/>
      <w:proofErr w:type="gramStart"/>
      <w:r>
        <w:rPr>
          <w:sz w:val="20"/>
          <w:szCs w:val="20"/>
        </w:rPr>
        <w:t>n</w:t>
      </w:r>
      <w:r w:rsidR="001237DE">
        <w:rPr>
          <w:sz w:val="20"/>
          <w:szCs w:val="20"/>
        </w:rPr>
        <w:t>c:</w:t>
      </w:r>
      <w:proofErr w:type="gramEnd"/>
      <w:r w:rsidR="001237DE">
        <w:rPr>
          <w:sz w:val="20"/>
          <w:szCs w:val="20"/>
        </w:rPr>
        <w:t>DocumentDescripitionText</w:t>
      </w:r>
      <w:proofErr w:type="spellEnd"/>
    </w:p>
    <w:p w:rsidR="001237DE" w:rsidRDefault="00573735" w:rsidP="00D217BF">
      <w:pPr>
        <w:pStyle w:val="ListParagraph"/>
        <w:spacing w:after="0"/>
        <w:rPr>
          <w:sz w:val="20"/>
          <w:szCs w:val="20"/>
        </w:rPr>
      </w:pPr>
      <w:proofErr w:type="spellStart"/>
      <w:proofErr w:type="gramStart"/>
      <w:r>
        <w:rPr>
          <w:sz w:val="20"/>
          <w:szCs w:val="20"/>
        </w:rPr>
        <w:t>n</w:t>
      </w:r>
      <w:r w:rsidR="001237DE">
        <w:rPr>
          <w:sz w:val="20"/>
          <w:szCs w:val="20"/>
        </w:rPr>
        <w:t>c:</w:t>
      </w:r>
      <w:proofErr w:type="gramEnd"/>
      <w:r w:rsidR="001237DE">
        <w:rPr>
          <w:sz w:val="20"/>
          <w:szCs w:val="20"/>
        </w:rPr>
        <w:t>DocumentEffectiveDate</w:t>
      </w:r>
      <w:proofErr w:type="spellEnd"/>
    </w:p>
    <w:p w:rsidR="001237DE" w:rsidRDefault="00573735" w:rsidP="00D217BF">
      <w:pPr>
        <w:pStyle w:val="ListParagraph"/>
        <w:spacing w:after="0"/>
        <w:rPr>
          <w:sz w:val="20"/>
          <w:szCs w:val="20"/>
        </w:rPr>
      </w:pPr>
      <w:proofErr w:type="spellStart"/>
      <w:proofErr w:type="gramStart"/>
      <w:r>
        <w:rPr>
          <w:sz w:val="20"/>
          <w:szCs w:val="20"/>
        </w:rPr>
        <w:t>n</w:t>
      </w:r>
      <w:r w:rsidR="001237DE">
        <w:rPr>
          <w:sz w:val="20"/>
          <w:szCs w:val="20"/>
        </w:rPr>
        <w:t>c:</w:t>
      </w:r>
      <w:proofErr w:type="gramEnd"/>
      <w:r w:rsidR="001237DE">
        <w:rPr>
          <w:sz w:val="20"/>
          <w:szCs w:val="20"/>
        </w:rPr>
        <w:t>DocumentFileControlID</w:t>
      </w:r>
      <w:proofErr w:type="spellEnd"/>
    </w:p>
    <w:p w:rsidR="001237DE" w:rsidRDefault="00573735" w:rsidP="00D217BF">
      <w:pPr>
        <w:pStyle w:val="ListParagraph"/>
        <w:spacing w:after="0"/>
        <w:rPr>
          <w:sz w:val="20"/>
          <w:szCs w:val="20"/>
        </w:rPr>
      </w:pPr>
      <w:proofErr w:type="spellStart"/>
      <w:proofErr w:type="gramStart"/>
      <w:r>
        <w:rPr>
          <w:sz w:val="20"/>
          <w:szCs w:val="20"/>
        </w:rPr>
        <w:t>n</w:t>
      </w:r>
      <w:r w:rsidR="001237DE">
        <w:rPr>
          <w:sz w:val="20"/>
          <w:szCs w:val="20"/>
        </w:rPr>
        <w:t>c:</w:t>
      </w:r>
      <w:proofErr w:type="gramEnd"/>
      <w:r w:rsidR="001237DE">
        <w:rPr>
          <w:sz w:val="20"/>
          <w:szCs w:val="20"/>
        </w:rPr>
        <w:t>DocumentFiledDate</w:t>
      </w:r>
      <w:proofErr w:type="spellEnd"/>
    </w:p>
    <w:p w:rsidR="001237DE" w:rsidRDefault="00573735" w:rsidP="00D217BF">
      <w:pPr>
        <w:pStyle w:val="ListParagraph"/>
        <w:spacing w:after="0"/>
        <w:rPr>
          <w:sz w:val="20"/>
          <w:szCs w:val="20"/>
        </w:rPr>
      </w:pPr>
      <w:proofErr w:type="spellStart"/>
      <w:proofErr w:type="gramStart"/>
      <w:r>
        <w:rPr>
          <w:sz w:val="20"/>
          <w:szCs w:val="20"/>
        </w:rPr>
        <w:t>n</w:t>
      </w:r>
      <w:r w:rsidR="001237DE">
        <w:rPr>
          <w:sz w:val="20"/>
          <w:szCs w:val="20"/>
        </w:rPr>
        <w:t>c:</w:t>
      </w:r>
      <w:proofErr w:type="gramEnd"/>
      <w:r w:rsidR="001237DE">
        <w:rPr>
          <w:sz w:val="20"/>
          <w:szCs w:val="20"/>
        </w:rPr>
        <w:t>DocumentIdentification</w:t>
      </w:r>
      <w:proofErr w:type="spellEnd"/>
    </w:p>
    <w:p w:rsidR="001237DE" w:rsidRDefault="001237DE" w:rsidP="00D217BF">
      <w:pPr>
        <w:pStyle w:val="ListParagraph"/>
        <w:spacing w:after="0"/>
        <w:rPr>
          <w:sz w:val="20"/>
          <w:szCs w:val="20"/>
        </w:rPr>
      </w:pPr>
      <w:r w:rsidRPr="008F18B6">
        <w:rPr>
          <w:sz w:val="20"/>
          <w:szCs w:val="20"/>
          <w:highlight w:val="yellow"/>
        </w:rPr>
        <w:t>(</w:t>
      </w:r>
      <w:proofErr w:type="gramStart"/>
      <w:r w:rsidRPr="008F18B6">
        <w:rPr>
          <w:sz w:val="20"/>
          <w:szCs w:val="20"/>
          <w:highlight w:val="yellow"/>
        </w:rPr>
        <w:t>missing</w:t>
      </w:r>
      <w:proofErr w:type="gramEnd"/>
      <w:r w:rsidRPr="008F18B6">
        <w:rPr>
          <w:sz w:val="20"/>
          <w:szCs w:val="20"/>
          <w:highlight w:val="yellow"/>
        </w:rPr>
        <w:t xml:space="preserve"> </w:t>
      </w:r>
      <w:proofErr w:type="spellStart"/>
      <w:r w:rsidRPr="008F18B6">
        <w:rPr>
          <w:sz w:val="20"/>
          <w:szCs w:val="20"/>
          <w:highlight w:val="yellow"/>
        </w:rPr>
        <w:t>nc:DocumentPostDate</w:t>
      </w:r>
      <w:proofErr w:type="spellEnd"/>
      <w:r w:rsidRPr="008F18B6">
        <w:rPr>
          <w:sz w:val="20"/>
          <w:szCs w:val="20"/>
          <w:highlight w:val="yellow"/>
        </w:rPr>
        <w:t>)</w:t>
      </w:r>
    </w:p>
    <w:p w:rsidR="001237DE" w:rsidRDefault="00573735" w:rsidP="00D217BF">
      <w:pPr>
        <w:pStyle w:val="ListParagraph"/>
        <w:spacing w:after="0"/>
        <w:rPr>
          <w:sz w:val="20"/>
          <w:szCs w:val="20"/>
        </w:rPr>
      </w:pPr>
      <w:proofErr w:type="spellStart"/>
      <w:proofErr w:type="gramStart"/>
      <w:r>
        <w:rPr>
          <w:sz w:val="20"/>
          <w:szCs w:val="20"/>
        </w:rPr>
        <w:t>n</w:t>
      </w:r>
      <w:r w:rsidR="001237DE">
        <w:rPr>
          <w:sz w:val="20"/>
          <w:szCs w:val="20"/>
        </w:rPr>
        <w:t>c:</w:t>
      </w:r>
      <w:proofErr w:type="gramEnd"/>
      <w:r w:rsidR="001237DE">
        <w:rPr>
          <w:sz w:val="20"/>
          <w:szCs w:val="20"/>
        </w:rPr>
        <w:t>DocumentReceivedDate</w:t>
      </w:r>
      <w:proofErr w:type="spellEnd"/>
    </w:p>
    <w:p w:rsidR="001237DE" w:rsidRDefault="00573735" w:rsidP="00D217BF">
      <w:pPr>
        <w:pStyle w:val="ListParagraph"/>
        <w:spacing w:after="0"/>
        <w:rPr>
          <w:sz w:val="20"/>
          <w:szCs w:val="20"/>
        </w:rPr>
      </w:pPr>
      <w:proofErr w:type="spellStart"/>
      <w:proofErr w:type="gramStart"/>
      <w:r>
        <w:rPr>
          <w:sz w:val="20"/>
          <w:szCs w:val="20"/>
        </w:rPr>
        <w:t>n</w:t>
      </w:r>
      <w:r w:rsidR="001237DE">
        <w:rPr>
          <w:sz w:val="20"/>
          <w:szCs w:val="20"/>
        </w:rPr>
        <w:t>c:</w:t>
      </w:r>
      <w:proofErr w:type="gramEnd"/>
      <w:r w:rsidR="001237DE">
        <w:rPr>
          <w:sz w:val="20"/>
          <w:szCs w:val="20"/>
        </w:rPr>
        <w:t>DocumentSequenceID</w:t>
      </w:r>
      <w:proofErr w:type="spellEnd"/>
    </w:p>
    <w:p w:rsidR="001237DE" w:rsidRDefault="00573735" w:rsidP="00D217BF">
      <w:pPr>
        <w:pStyle w:val="ListParagraph"/>
        <w:spacing w:after="0"/>
        <w:rPr>
          <w:sz w:val="20"/>
          <w:szCs w:val="20"/>
        </w:rPr>
      </w:pPr>
      <w:proofErr w:type="spellStart"/>
      <w:proofErr w:type="gramStart"/>
      <w:r>
        <w:rPr>
          <w:sz w:val="20"/>
          <w:szCs w:val="20"/>
        </w:rPr>
        <w:t>n</w:t>
      </w:r>
      <w:r w:rsidR="001237DE">
        <w:rPr>
          <w:sz w:val="20"/>
          <w:szCs w:val="20"/>
        </w:rPr>
        <w:t>c:</w:t>
      </w:r>
      <w:proofErr w:type="gramEnd"/>
      <w:r w:rsidR="008801E5">
        <w:rPr>
          <w:sz w:val="20"/>
          <w:szCs w:val="20"/>
        </w:rPr>
        <w:t>DocumentTitleT</w:t>
      </w:r>
      <w:r w:rsidR="001237DE">
        <w:rPr>
          <w:sz w:val="20"/>
          <w:szCs w:val="20"/>
        </w:rPr>
        <w:t>ext</w:t>
      </w:r>
      <w:proofErr w:type="spellEnd"/>
    </w:p>
    <w:p w:rsidR="001237DE" w:rsidRDefault="00573735" w:rsidP="00D217BF">
      <w:pPr>
        <w:pStyle w:val="ListParagraph"/>
        <w:spacing w:after="0"/>
        <w:rPr>
          <w:sz w:val="20"/>
          <w:szCs w:val="20"/>
        </w:rPr>
      </w:pPr>
      <w:proofErr w:type="spellStart"/>
      <w:proofErr w:type="gramStart"/>
      <w:r>
        <w:rPr>
          <w:sz w:val="20"/>
          <w:szCs w:val="20"/>
        </w:rPr>
        <w:t>n</w:t>
      </w:r>
      <w:r w:rsidR="001237DE">
        <w:rPr>
          <w:sz w:val="20"/>
          <w:szCs w:val="20"/>
        </w:rPr>
        <w:t>c:</w:t>
      </w:r>
      <w:proofErr w:type="gramEnd"/>
      <w:r w:rsidR="001237DE">
        <w:rPr>
          <w:sz w:val="20"/>
          <w:szCs w:val="20"/>
        </w:rPr>
        <w:t>DocumentLanguageCode</w:t>
      </w:r>
      <w:proofErr w:type="spellEnd"/>
    </w:p>
    <w:p w:rsidR="001237DE" w:rsidRDefault="00573735" w:rsidP="00D217BF">
      <w:pPr>
        <w:pStyle w:val="ListParagraph"/>
        <w:spacing w:after="0"/>
        <w:rPr>
          <w:sz w:val="20"/>
          <w:szCs w:val="20"/>
        </w:rPr>
      </w:pPr>
      <w:proofErr w:type="spellStart"/>
      <w:proofErr w:type="gramStart"/>
      <w:r>
        <w:rPr>
          <w:sz w:val="20"/>
          <w:szCs w:val="20"/>
        </w:rPr>
        <w:t>n</w:t>
      </w:r>
      <w:r w:rsidR="001237DE">
        <w:rPr>
          <w:sz w:val="20"/>
          <w:szCs w:val="20"/>
        </w:rPr>
        <w:t>c:</w:t>
      </w:r>
      <w:proofErr w:type="gramEnd"/>
      <w:r w:rsidR="001237DE">
        <w:rPr>
          <w:sz w:val="20"/>
          <w:szCs w:val="20"/>
        </w:rPr>
        <w:t>DocumentSubmitter</w:t>
      </w:r>
      <w:proofErr w:type="spellEnd"/>
    </w:p>
    <w:p w:rsidR="001237DE" w:rsidRDefault="001237DE" w:rsidP="00D217BF">
      <w:pPr>
        <w:pStyle w:val="ListParagraph"/>
        <w:spacing w:after="0"/>
        <w:rPr>
          <w:sz w:val="20"/>
          <w:szCs w:val="20"/>
        </w:rPr>
      </w:pPr>
      <w:proofErr w:type="spellStart"/>
      <w:proofErr w:type="gramStart"/>
      <w:r>
        <w:rPr>
          <w:sz w:val="20"/>
          <w:szCs w:val="20"/>
        </w:rPr>
        <w:t>nc:</w:t>
      </w:r>
      <w:proofErr w:type="gramEnd"/>
      <w:r>
        <w:rPr>
          <w:sz w:val="20"/>
          <w:szCs w:val="20"/>
        </w:rPr>
        <w:t>DocumentAugmentationPoint</w:t>
      </w:r>
      <w:proofErr w:type="spellEnd"/>
    </w:p>
    <w:p w:rsidR="00134D6B" w:rsidRDefault="00134D6B" w:rsidP="00D217BF">
      <w:pPr>
        <w:pStyle w:val="ListParagraph"/>
        <w:spacing w:after="0"/>
        <w:rPr>
          <w:sz w:val="20"/>
          <w:szCs w:val="20"/>
        </w:rPr>
      </w:pPr>
    </w:p>
    <w:p w:rsidR="00134D6B" w:rsidRDefault="00BC5D77" w:rsidP="00D217BF">
      <w:pPr>
        <w:pStyle w:val="ListParagraph"/>
        <w:spacing w:after="0"/>
        <w:rPr>
          <w:sz w:val="20"/>
          <w:szCs w:val="20"/>
        </w:rPr>
      </w:pPr>
      <w:r>
        <w:rPr>
          <w:sz w:val="20"/>
          <w:szCs w:val="20"/>
        </w:rPr>
        <w:t xml:space="preserve">All of the NIEM </w:t>
      </w:r>
      <w:proofErr w:type="spellStart"/>
      <w:r>
        <w:rPr>
          <w:sz w:val="20"/>
          <w:szCs w:val="20"/>
        </w:rPr>
        <w:t>DocumentType</w:t>
      </w:r>
      <w:proofErr w:type="spellEnd"/>
      <w:r>
        <w:rPr>
          <w:sz w:val="20"/>
          <w:szCs w:val="20"/>
        </w:rPr>
        <w:t xml:space="preserve"> elements used by ECF 5 are in the schema order that NIEM Wayfarer says they should be in, except for </w:t>
      </w:r>
      <w:proofErr w:type="spellStart"/>
      <w:r w:rsidR="00D37D80">
        <w:rPr>
          <w:sz w:val="20"/>
          <w:szCs w:val="20"/>
        </w:rPr>
        <w:t>nc</w:t>
      </w:r>
      <w:proofErr w:type="gramStart"/>
      <w:r w:rsidR="00D37D80">
        <w:rPr>
          <w:sz w:val="20"/>
          <w:szCs w:val="20"/>
        </w:rPr>
        <w:t>:DocumentPostDate</w:t>
      </w:r>
      <w:proofErr w:type="spellEnd"/>
      <w:proofErr w:type="gramEnd"/>
      <w:r w:rsidR="00D37D80">
        <w:rPr>
          <w:sz w:val="20"/>
          <w:szCs w:val="20"/>
        </w:rPr>
        <w:t>!</w:t>
      </w:r>
    </w:p>
    <w:p w:rsidR="00D217BF" w:rsidRDefault="00D217BF" w:rsidP="00D217BF">
      <w:pPr>
        <w:pStyle w:val="ListParagraph"/>
        <w:spacing w:after="0"/>
        <w:rPr>
          <w:sz w:val="20"/>
          <w:szCs w:val="20"/>
        </w:rPr>
      </w:pPr>
    </w:p>
    <w:p w:rsidR="00C41241" w:rsidRPr="00D45D8D" w:rsidRDefault="00C41241" w:rsidP="00D45D8D">
      <w:pPr>
        <w:rPr>
          <w:sz w:val="20"/>
          <w:szCs w:val="20"/>
        </w:rPr>
      </w:pPr>
    </w:p>
    <w:p w:rsidR="00C41241" w:rsidRDefault="00A03990" w:rsidP="00C41241">
      <w:pPr>
        <w:pStyle w:val="ListParagraph"/>
        <w:numPr>
          <w:ilvl w:val="0"/>
          <w:numId w:val="3"/>
        </w:numPr>
        <w:spacing w:after="0"/>
        <w:rPr>
          <w:b/>
          <w:sz w:val="20"/>
          <w:szCs w:val="20"/>
        </w:rPr>
      </w:pPr>
      <w:r>
        <w:rPr>
          <w:b/>
          <w:sz w:val="20"/>
          <w:szCs w:val="20"/>
        </w:rPr>
        <w:t>Document Stamping MDE</w:t>
      </w:r>
    </w:p>
    <w:p w:rsidR="000C2215" w:rsidRDefault="000C2215" w:rsidP="000C2215">
      <w:pPr>
        <w:pStyle w:val="ListParagraph"/>
        <w:spacing w:after="0"/>
        <w:rPr>
          <w:sz w:val="20"/>
          <w:szCs w:val="20"/>
        </w:rPr>
      </w:pPr>
    </w:p>
    <w:p w:rsidR="00F7323E" w:rsidRDefault="00D35F6E" w:rsidP="000C2215">
      <w:pPr>
        <w:pStyle w:val="ListParagraph"/>
        <w:spacing w:after="0"/>
        <w:rPr>
          <w:sz w:val="20"/>
          <w:szCs w:val="20"/>
        </w:rPr>
      </w:pPr>
      <w:r>
        <w:rPr>
          <w:sz w:val="20"/>
          <w:szCs w:val="20"/>
        </w:rPr>
        <w:t>A new ‘Document Stamp Major Design Element (see section 2.1 Relationship to Prior Specifications), has been added in ECF5.</w:t>
      </w:r>
    </w:p>
    <w:p w:rsidR="00D35F6E" w:rsidRDefault="00D35F6E" w:rsidP="000C2215">
      <w:pPr>
        <w:pStyle w:val="ListParagraph"/>
        <w:spacing w:after="0"/>
        <w:rPr>
          <w:sz w:val="20"/>
          <w:szCs w:val="20"/>
        </w:rPr>
      </w:pPr>
    </w:p>
    <w:p w:rsidR="002759C9" w:rsidRDefault="002759C9" w:rsidP="000C2215">
      <w:pPr>
        <w:pStyle w:val="ListParagraph"/>
        <w:spacing w:after="0"/>
        <w:rPr>
          <w:sz w:val="20"/>
          <w:szCs w:val="20"/>
        </w:rPr>
      </w:pPr>
      <w:r>
        <w:rPr>
          <w:sz w:val="20"/>
          <w:szCs w:val="20"/>
        </w:rPr>
        <w:t xml:space="preserve">In section 3.2.1 The Filing and Service Process, it states “if the document stamp information is requested, the information will be returned through the following operation: </w:t>
      </w:r>
      <w:proofErr w:type="spellStart"/>
      <w:r>
        <w:rPr>
          <w:sz w:val="20"/>
          <w:szCs w:val="20"/>
        </w:rPr>
        <w:t>NotifyDocumentStampInformation</w:t>
      </w:r>
      <w:proofErr w:type="spellEnd"/>
      <w:r>
        <w:rPr>
          <w:sz w:val="20"/>
          <w:szCs w:val="20"/>
        </w:rPr>
        <w:t>”.</w:t>
      </w:r>
    </w:p>
    <w:p w:rsidR="002759C9" w:rsidRDefault="002759C9" w:rsidP="000C2215">
      <w:pPr>
        <w:pStyle w:val="ListParagraph"/>
        <w:spacing w:after="0"/>
        <w:rPr>
          <w:sz w:val="20"/>
          <w:szCs w:val="20"/>
        </w:rPr>
      </w:pPr>
    </w:p>
    <w:p w:rsidR="002759C9" w:rsidRDefault="002759C9" w:rsidP="000C2215">
      <w:pPr>
        <w:pStyle w:val="ListParagraph"/>
        <w:spacing w:after="0"/>
        <w:rPr>
          <w:sz w:val="20"/>
          <w:szCs w:val="20"/>
        </w:rPr>
      </w:pPr>
      <w:r>
        <w:rPr>
          <w:sz w:val="20"/>
          <w:szCs w:val="20"/>
        </w:rPr>
        <w:t xml:space="preserve">The table in section 4.1 Messages, shows that the </w:t>
      </w:r>
      <w:proofErr w:type="spellStart"/>
      <w:r>
        <w:rPr>
          <w:sz w:val="20"/>
          <w:szCs w:val="20"/>
        </w:rPr>
        <w:t>NotifyDocumentStampInformation</w:t>
      </w:r>
      <w:proofErr w:type="spellEnd"/>
      <w:r>
        <w:rPr>
          <w:sz w:val="20"/>
          <w:szCs w:val="20"/>
        </w:rPr>
        <w:t xml:space="preserve"> operation is p</w:t>
      </w:r>
      <w:r w:rsidR="0066429A">
        <w:rPr>
          <w:sz w:val="20"/>
          <w:szCs w:val="20"/>
        </w:rPr>
        <w:t xml:space="preserve">rovided by the </w:t>
      </w:r>
      <w:proofErr w:type="spellStart"/>
      <w:r w:rsidR="0066429A">
        <w:rPr>
          <w:sz w:val="20"/>
          <w:szCs w:val="20"/>
        </w:rPr>
        <w:t>FilingReview</w:t>
      </w:r>
      <w:proofErr w:type="spellEnd"/>
      <w:r w:rsidR="0066429A">
        <w:rPr>
          <w:sz w:val="20"/>
          <w:szCs w:val="20"/>
        </w:rPr>
        <w:t xml:space="preserve"> MDE, and not the Document Stamp MDE.</w:t>
      </w:r>
    </w:p>
    <w:p w:rsidR="00A03990" w:rsidRDefault="00A03990" w:rsidP="000C2215">
      <w:pPr>
        <w:pStyle w:val="ListParagraph"/>
        <w:spacing w:after="0"/>
        <w:rPr>
          <w:sz w:val="20"/>
          <w:szCs w:val="20"/>
        </w:rPr>
      </w:pPr>
    </w:p>
    <w:p w:rsidR="00A03990" w:rsidRDefault="00A03990" w:rsidP="000C2215">
      <w:pPr>
        <w:pStyle w:val="ListParagraph"/>
        <w:spacing w:after="0"/>
        <w:rPr>
          <w:sz w:val="20"/>
          <w:szCs w:val="20"/>
        </w:rPr>
      </w:pPr>
      <w:r>
        <w:rPr>
          <w:sz w:val="20"/>
          <w:szCs w:val="20"/>
        </w:rPr>
        <w:t>Other than the mention in section 2.1 (i.e. “</w:t>
      </w:r>
      <w:r w:rsidRPr="00A03990">
        <w:rPr>
          <w:sz w:val="20"/>
          <w:szCs w:val="20"/>
        </w:rPr>
        <w:t>New Document Stamp Major Design Element (MDE) and operations support retrieval of case information required for stamping</w:t>
      </w:r>
      <w:r>
        <w:rPr>
          <w:sz w:val="20"/>
          <w:szCs w:val="20"/>
        </w:rPr>
        <w:t>”) there is no other mention of a Document Stamp MDE.</w:t>
      </w:r>
    </w:p>
    <w:p w:rsidR="00D35F6E" w:rsidRDefault="00D35F6E" w:rsidP="000C2215">
      <w:pPr>
        <w:pStyle w:val="ListParagraph"/>
        <w:spacing w:after="0"/>
        <w:rPr>
          <w:sz w:val="20"/>
          <w:szCs w:val="20"/>
        </w:rPr>
      </w:pPr>
    </w:p>
    <w:p w:rsidR="00F7323E" w:rsidRDefault="00F7323E" w:rsidP="000C2215">
      <w:pPr>
        <w:pStyle w:val="ListParagraph"/>
        <w:spacing w:after="0"/>
        <w:rPr>
          <w:sz w:val="20"/>
          <w:szCs w:val="20"/>
        </w:rPr>
      </w:pPr>
    </w:p>
    <w:p w:rsidR="000C2215" w:rsidRPr="000C2215" w:rsidRDefault="000C2215" w:rsidP="000C2215">
      <w:pPr>
        <w:pStyle w:val="ListParagraph"/>
        <w:spacing w:after="0"/>
        <w:rPr>
          <w:sz w:val="20"/>
          <w:szCs w:val="20"/>
        </w:rPr>
      </w:pPr>
    </w:p>
    <w:p w:rsidR="00510E24" w:rsidRDefault="00510E24" w:rsidP="00510E24">
      <w:pPr>
        <w:pStyle w:val="ListParagraph"/>
        <w:spacing w:after="0"/>
        <w:rPr>
          <w:b/>
          <w:sz w:val="20"/>
          <w:szCs w:val="20"/>
        </w:rPr>
      </w:pPr>
    </w:p>
    <w:p w:rsidR="00510E24" w:rsidRDefault="009D6155" w:rsidP="00C41241">
      <w:pPr>
        <w:pStyle w:val="ListParagraph"/>
        <w:numPr>
          <w:ilvl w:val="0"/>
          <w:numId w:val="3"/>
        </w:numPr>
        <w:spacing w:after="0"/>
        <w:rPr>
          <w:b/>
          <w:sz w:val="20"/>
          <w:szCs w:val="20"/>
        </w:rPr>
      </w:pPr>
      <w:r>
        <w:rPr>
          <w:b/>
          <w:sz w:val="20"/>
          <w:szCs w:val="20"/>
        </w:rPr>
        <w:t>Payment Message in RFR</w:t>
      </w:r>
    </w:p>
    <w:p w:rsidR="00F109EA" w:rsidRDefault="00F109EA" w:rsidP="00F109EA">
      <w:pPr>
        <w:pStyle w:val="ListParagraph"/>
        <w:spacing w:after="0"/>
        <w:rPr>
          <w:sz w:val="20"/>
          <w:szCs w:val="20"/>
        </w:rPr>
      </w:pPr>
    </w:p>
    <w:p w:rsidR="00F109EA" w:rsidRPr="00692949" w:rsidRDefault="00F109EA" w:rsidP="00692949">
      <w:pPr>
        <w:pStyle w:val="ListParagraph"/>
        <w:spacing w:after="0"/>
        <w:rPr>
          <w:sz w:val="20"/>
          <w:szCs w:val="20"/>
        </w:rPr>
      </w:pPr>
      <w:r>
        <w:rPr>
          <w:sz w:val="20"/>
          <w:szCs w:val="20"/>
        </w:rPr>
        <w:t xml:space="preserve">In section 4.1 Message, in the table for Filing Review, the </w:t>
      </w:r>
      <w:proofErr w:type="spellStart"/>
      <w:r>
        <w:rPr>
          <w:sz w:val="20"/>
          <w:szCs w:val="20"/>
        </w:rPr>
        <w:t>ReviewFiling</w:t>
      </w:r>
      <w:proofErr w:type="spellEnd"/>
      <w:r>
        <w:rPr>
          <w:sz w:val="20"/>
          <w:szCs w:val="20"/>
        </w:rPr>
        <w:t xml:space="preserve"> operation is listed as consuming a </w:t>
      </w:r>
      <w:proofErr w:type="spellStart"/>
      <w:r>
        <w:rPr>
          <w:sz w:val="20"/>
          <w:szCs w:val="20"/>
        </w:rPr>
        <w:t>filing</w:t>
      </w:r>
      <w:proofErr w:type="gramStart"/>
      <w:r>
        <w:rPr>
          <w:sz w:val="20"/>
          <w:szCs w:val="20"/>
        </w:rPr>
        <w:t>:FilingMessage</w:t>
      </w:r>
      <w:proofErr w:type="spellEnd"/>
      <w:proofErr w:type="gramEnd"/>
      <w:r>
        <w:rPr>
          <w:sz w:val="20"/>
          <w:szCs w:val="20"/>
        </w:rPr>
        <w:t xml:space="preserve">, and optionally, a </w:t>
      </w:r>
      <w:proofErr w:type="spellStart"/>
      <w:r>
        <w:rPr>
          <w:sz w:val="20"/>
          <w:szCs w:val="20"/>
        </w:rPr>
        <w:t>payment:PaymentMessage</w:t>
      </w:r>
      <w:proofErr w:type="spellEnd"/>
      <w:r>
        <w:rPr>
          <w:sz w:val="20"/>
          <w:szCs w:val="20"/>
        </w:rPr>
        <w:t>.</w:t>
      </w:r>
      <w:r w:rsidR="00692949">
        <w:rPr>
          <w:sz w:val="20"/>
          <w:szCs w:val="20"/>
        </w:rPr>
        <w:t xml:space="preserve"> </w:t>
      </w:r>
      <w:r w:rsidR="00692949" w:rsidRPr="00692949">
        <w:rPr>
          <w:sz w:val="20"/>
          <w:szCs w:val="20"/>
        </w:rPr>
        <w:t>The association of the two messages can be found in MessageWrappers.xsd as shown below</w:t>
      </w:r>
    </w:p>
    <w:p w:rsidR="00692949" w:rsidRDefault="00692949" w:rsidP="00F109EA">
      <w:pPr>
        <w:pStyle w:val="ListParagraph"/>
        <w:spacing w:after="0"/>
        <w:rPr>
          <w:sz w:val="20"/>
          <w:szCs w:val="20"/>
        </w:rPr>
      </w:pPr>
    </w:p>
    <w:p w:rsidR="00F109EA" w:rsidRDefault="00692949" w:rsidP="00F109EA">
      <w:pPr>
        <w:pStyle w:val="ListParagraph"/>
        <w:spacing w:after="0"/>
        <w:rPr>
          <w:sz w:val="20"/>
          <w:szCs w:val="20"/>
        </w:rPr>
      </w:pPr>
      <w:r>
        <w:rPr>
          <w:noProof/>
        </w:rPr>
        <w:drawing>
          <wp:inline distT="0" distB="0" distL="0" distR="0" wp14:anchorId="3FBF094E" wp14:editId="6248639C">
            <wp:extent cx="390525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0" cy="3429000"/>
                    </a:xfrm>
                    <a:prstGeom prst="rect">
                      <a:avLst/>
                    </a:prstGeom>
                  </pic:spPr>
                </pic:pic>
              </a:graphicData>
            </a:graphic>
          </wp:inline>
        </w:drawing>
      </w:r>
    </w:p>
    <w:p w:rsidR="00382970" w:rsidRDefault="00382970" w:rsidP="00F109EA">
      <w:pPr>
        <w:pStyle w:val="ListParagraph"/>
        <w:spacing w:after="0"/>
        <w:rPr>
          <w:sz w:val="20"/>
          <w:szCs w:val="20"/>
        </w:rPr>
      </w:pPr>
      <w:r>
        <w:rPr>
          <w:sz w:val="20"/>
          <w:szCs w:val="20"/>
        </w:rPr>
        <w:t xml:space="preserve">There are no example messages for </w:t>
      </w:r>
      <w:proofErr w:type="spellStart"/>
      <w:r>
        <w:rPr>
          <w:sz w:val="20"/>
          <w:szCs w:val="20"/>
        </w:rPr>
        <w:t>ReviewFilingRequest</w:t>
      </w:r>
      <w:proofErr w:type="spellEnd"/>
      <w:r>
        <w:rPr>
          <w:sz w:val="20"/>
          <w:szCs w:val="20"/>
        </w:rPr>
        <w:t>.</w:t>
      </w:r>
    </w:p>
    <w:p w:rsidR="00AD551E" w:rsidRPr="00851F23" w:rsidRDefault="00AD551E" w:rsidP="00851F23">
      <w:pPr>
        <w:spacing w:after="0"/>
        <w:rPr>
          <w:sz w:val="20"/>
          <w:szCs w:val="20"/>
        </w:rPr>
      </w:pPr>
    </w:p>
    <w:p w:rsidR="00AD551E" w:rsidRDefault="00AD551E" w:rsidP="00F109EA">
      <w:pPr>
        <w:pStyle w:val="ListParagraph"/>
        <w:spacing w:after="0"/>
        <w:rPr>
          <w:sz w:val="20"/>
          <w:szCs w:val="20"/>
        </w:rPr>
      </w:pPr>
      <w:r>
        <w:rPr>
          <w:sz w:val="20"/>
          <w:szCs w:val="20"/>
        </w:rPr>
        <w:t xml:space="preserve">I have created a </w:t>
      </w:r>
      <w:proofErr w:type="spellStart"/>
      <w:r>
        <w:rPr>
          <w:sz w:val="20"/>
          <w:szCs w:val="20"/>
        </w:rPr>
        <w:t>ReviewFilingRequest</w:t>
      </w:r>
      <w:proofErr w:type="spellEnd"/>
      <w:r>
        <w:rPr>
          <w:sz w:val="20"/>
          <w:szCs w:val="20"/>
        </w:rPr>
        <w:t xml:space="preserve"> xml example by combining the existing civivl.xml and payment.xml examples together wrapped instead of </w:t>
      </w:r>
      <w:proofErr w:type="spellStart"/>
      <w:r>
        <w:rPr>
          <w:sz w:val="20"/>
          <w:szCs w:val="20"/>
        </w:rPr>
        <w:t>wrapper</w:t>
      </w:r>
      <w:proofErr w:type="gramStart"/>
      <w:r>
        <w:rPr>
          <w:sz w:val="20"/>
          <w:szCs w:val="20"/>
        </w:rPr>
        <w:t>:ReviewFilingRequest</w:t>
      </w:r>
      <w:proofErr w:type="spellEnd"/>
      <w:proofErr w:type="gramEnd"/>
      <w:r>
        <w:rPr>
          <w:sz w:val="20"/>
          <w:szCs w:val="20"/>
        </w:rPr>
        <w:t>. Addit</w:t>
      </w:r>
      <w:r w:rsidR="0033132D">
        <w:rPr>
          <w:sz w:val="20"/>
          <w:szCs w:val="20"/>
        </w:rPr>
        <w:t>i</w:t>
      </w:r>
      <w:r>
        <w:rPr>
          <w:sz w:val="20"/>
          <w:szCs w:val="20"/>
        </w:rPr>
        <w:t>onal manual edits were also made.</w:t>
      </w:r>
      <w:r w:rsidR="00F25075">
        <w:rPr>
          <w:sz w:val="20"/>
          <w:szCs w:val="20"/>
        </w:rPr>
        <w:t xml:space="preserve"> This example is ‘civil-ReviewFilingRequest-01.xml’ </w:t>
      </w:r>
      <w:bookmarkStart w:id="0" w:name="_GoBack"/>
      <w:bookmarkEnd w:id="0"/>
    </w:p>
    <w:p w:rsidR="00AD551E" w:rsidRDefault="00AD551E" w:rsidP="00F109EA">
      <w:pPr>
        <w:pStyle w:val="ListParagraph"/>
        <w:spacing w:after="0"/>
        <w:rPr>
          <w:sz w:val="20"/>
          <w:szCs w:val="20"/>
        </w:rPr>
      </w:pPr>
    </w:p>
    <w:p w:rsidR="00851F23" w:rsidRDefault="00851F23" w:rsidP="00F109EA">
      <w:pPr>
        <w:pStyle w:val="ListParagraph"/>
        <w:spacing w:after="0"/>
        <w:rPr>
          <w:sz w:val="20"/>
          <w:szCs w:val="20"/>
        </w:rPr>
      </w:pPr>
    </w:p>
    <w:p w:rsidR="00F109EA" w:rsidRDefault="00F109EA" w:rsidP="00F109EA">
      <w:pPr>
        <w:pStyle w:val="ListParagraph"/>
        <w:spacing w:after="0"/>
        <w:rPr>
          <w:sz w:val="20"/>
          <w:szCs w:val="20"/>
        </w:rPr>
      </w:pPr>
    </w:p>
    <w:p w:rsidR="006130C0" w:rsidRDefault="00720DB0" w:rsidP="006130C0">
      <w:pPr>
        <w:pStyle w:val="ListParagraph"/>
        <w:numPr>
          <w:ilvl w:val="0"/>
          <w:numId w:val="3"/>
        </w:numPr>
        <w:spacing w:after="0"/>
        <w:rPr>
          <w:b/>
          <w:sz w:val="20"/>
          <w:szCs w:val="20"/>
        </w:rPr>
      </w:pPr>
      <w:r>
        <w:rPr>
          <w:b/>
          <w:sz w:val="20"/>
          <w:szCs w:val="20"/>
        </w:rPr>
        <w:lastRenderedPageBreak/>
        <w:t>Service Recipient Identifiers</w:t>
      </w:r>
    </w:p>
    <w:p w:rsidR="00720DB0" w:rsidRDefault="00720DB0" w:rsidP="00720DB0">
      <w:pPr>
        <w:pStyle w:val="ListParagraph"/>
        <w:spacing w:after="0"/>
        <w:rPr>
          <w:sz w:val="20"/>
          <w:szCs w:val="20"/>
        </w:rPr>
      </w:pPr>
    </w:p>
    <w:p w:rsidR="00720DB0" w:rsidRDefault="00720DB0" w:rsidP="00720DB0">
      <w:pPr>
        <w:pStyle w:val="ListParagraph"/>
        <w:spacing w:after="0"/>
        <w:rPr>
          <w:sz w:val="20"/>
          <w:szCs w:val="20"/>
        </w:rPr>
      </w:pPr>
      <w:r>
        <w:rPr>
          <w:sz w:val="20"/>
          <w:szCs w:val="20"/>
        </w:rPr>
        <w:t xml:space="preserve">In section 6.2.9 Service Recipient Identifiers, it states: </w:t>
      </w:r>
    </w:p>
    <w:p w:rsidR="00720DB0" w:rsidRDefault="00720DB0" w:rsidP="00720DB0">
      <w:pPr>
        <w:pStyle w:val="ListParagraph"/>
        <w:spacing w:after="0"/>
        <w:rPr>
          <w:sz w:val="20"/>
          <w:szCs w:val="20"/>
        </w:rPr>
      </w:pPr>
    </w:p>
    <w:p w:rsidR="00720DB0" w:rsidRDefault="00720DB0" w:rsidP="00720DB0">
      <w:pPr>
        <w:ind w:left="720"/>
      </w:pPr>
      <w:r w:rsidRPr="0049765B">
        <w:t xml:space="preserve">Identifiers for filers and parties to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proofErr w:type="spellStart"/>
      <w:r>
        <w:rPr>
          <w:rFonts w:ascii="Courier New" w:hAnsi="Courier New" w:cs="Courier New"/>
        </w:rPr>
        <w:t>ecf</w:t>
      </w:r>
      <w:proofErr w:type="gramStart"/>
      <w:r>
        <w:rPr>
          <w:rFonts w:ascii="Courier New" w:hAnsi="Courier New" w:cs="Courier New"/>
        </w:rPr>
        <w:t>:ServiceRecipient</w:t>
      </w:r>
      <w:r w:rsidRPr="00C03A8B">
        <w:rPr>
          <w:rFonts w:ascii="Courier New" w:hAnsi="Courier New" w:cs="Courier New"/>
        </w:rPr>
        <w:t>ID</w:t>
      </w:r>
      <w:proofErr w:type="spellEnd"/>
      <w:proofErr w:type="gramEnd"/>
      <w:r w:rsidRPr="00C03A8B">
        <w:rPr>
          <w:rFonts w:ascii="Courier New" w:hAnsi="Courier New" w:cs="Courier New"/>
        </w:rPr>
        <w:t>/</w:t>
      </w:r>
      <w:proofErr w:type="spellStart"/>
      <w:r w:rsidRPr="00C03A8B">
        <w:rPr>
          <w:rFonts w:ascii="Courier New" w:hAnsi="Courier New" w:cs="Courier New"/>
        </w:rPr>
        <w:t>nc:IdentificationID</w:t>
      </w:r>
      <w:proofErr w:type="spellEnd"/>
      <w:r>
        <w:t xml:space="preserve">, </w:t>
      </w:r>
      <w:r w:rsidRPr="0049765B">
        <w:t xml:space="preserve">MUST </w:t>
      </w:r>
      <w:r>
        <w:t>correspond to the above filer and party identifiers. The following is a non-normative example of an identifier for filer number 100:</w:t>
      </w:r>
    </w:p>
    <w:p w:rsidR="00720DB0" w:rsidRPr="00FF757E" w:rsidRDefault="00720DB0" w:rsidP="00720DB0">
      <w:pPr>
        <w:pStyle w:val="Code"/>
        <w:ind w:left="720"/>
      </w:pPr>
      <w:r w:rsidRPr="00FF757E">
        <w:t>&lt;</w:t>
      </w:r>
      <w:proofErr w:type="spellStart"/>
      <w:proofErr w:type="gramStart"/>
      <w:r>
        <w:t>ecf:</w:t>
      </w:r>
      <w:proofErr w:type="gramEnd"/>
      <w:r>
        <w:t>ServiceRecipientID</w:t>
      </w:r>
      <w:proofErr w:type="spellEnd"/>
      <w:r w:rsidRPr="00FF757E">
        <w:t>&gt;</w:t>
      </w:r>
    </w:p>
    <w:p w:rsidR="00720DB0" w:rsidRPr="00FF757E" w:rsidRDefault="00720DB0" w:rsidP="00720DB0">
      <w:pPr>
        <w:pStyle w:val="Code"/>
        <w:ind w:left="720"/>
      </w:pPr>
      <w:r>
        <w:t xml:space="preserve">  </w:t>
      </w:r>
      <w:r w:rsidRPr="00FF757E">
        <w:t>&lt;</w:t>
      </w:r>
      <w:proofErr w:type="spellStart"/>
      <w:r w:rsidRPr="00FF757E">
        <w:t>nc</w:t>
      </w:r>
      <w:proofErr w:type="gramStart"/>
      <w:r w:rsidRPr="00FF757E">
        <w:t>:IdentificationID</w:t>
      </w:r>
      <w:proofErr w:type="spellEnd"/>
      <w:proofErr w:type="gramEnd"/>
      <w:r w:rsidRPr="00FF757E">
        <w:t>&gt;1</w:t>
      </w:r>
      <w:r>
        <w:t>00</w:t>
      </w:r>
      <w:r w:rsidRPr="00FF757E">
        <w:t>&lt;</w:t>
      </w:r>
      <w:proofErr w:type="spellStart"/>
      <w:r w:rsidRPr="00FF757E">
        <w:t>nc:IdentificationID</w:t>
      </w:r>
      <w:proofErr w:type="spellEnd"/>
      <w:r w:rsidRPr="00FF757E">
        <w:t>&gt;</w:t>
      </w:r>
    </w:p>
    <w:p w:rsidR="00720DB0" w:rsidRPr="00FF757E" w:rsidRDefault="00720DB0" w:rsidP="00720DB0">
      <w:pPr>
        <w:pStyle w:val="Code"/>
        <w:ind w:left="720"/>
      </w:pPr>
      <w:r w:rsidRPr="00FF757E">
        <w:t>&lt;/</w:t>
      </w:r>
      <w:proofErr w:type="spellStart"/>
      <w:r>
        <w:t>ecf</w:t>
      </w:r>
      <w:proofErr w:type="gramStart"/>
      <w:r>
        <w:t>:ServiceRecipientID</w:t>
      </w:r>
      <w:proofErr w:type="spellEnd"/>
      <w:proofErr w:type="gramEnd"/>
      <w:r w:rsidRPr="00FF757E">
        <w:t>&gt;</w:t>
      </w:r>
    </w:p>
    <w:p w:rsidR="00720DB0" w:rsidRDefault="00720DB0" w:rsidP="00720DB0">
      <w:pPr>
        <w:pStyle w:val="ListParagraph"/>
        <w:spacing w:after="0"/>
        <w:rPr>
          <w:sz w:val="20"/>
          <w:szCs w:val="20"/>
        </w:rPr>
      </w:pPr>
    </w:p>
    <w:p w:rsidR="00720DB0" w:rsidRPr="00FE5026" w:rsidRDefault="00720DB0" w:rsidP="00FE5026">
      <w:pPr>
        <w:spacing w:after="0"/>
        <w:ind w:left="720"/>
        <w:rPr>
          <w:sz w:val="20"/>
          <w:szCs w:val="20"/>
        </w:rPr>
      </w:pPr>
      <w:r w:rsidRPr="00FE5026">
        <w:rPr>
          <w:sz w:val="20"/>
          <w:szCs w:val="20"/>
        </w:rPr>
        <w:t xml:space="preserve">The service information response message example (i.e. </w:t>
      </w:r>
      <w:r w:rsidRPr="00FE5026">
        <w:rPr>
          <w:sz w:val="20"/>
          <w:szCs w:val="20"/>
        </w:rPr>
        <w:t>ServiceInformationResponse.xml</w:t>
      </w:r>
      <w:r w:rsidRPr="00FE5026">
        <w:rPr>
          <w:sz w:val="20"/>
          <w:szCs w:val="20"/>
        </w:rPr>
        <w:t>) includes:</w:t>
      </w:r>
    </w:p>
    <w:p w:rsidR="00720DB0" w:rsidRDefault="00720DB0" w:rsidP="00720DB0">
      <w:pPr>
        <w:pStyle w:val="ListParagraph"/>
        <w:spacing w:after="0"/>
        <w:rPr>
          <w:sz w:val="20"/>
          <w:szCs w:val="20"/>
        </w:rPr>
      </w:pP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proofErr w:type="gramStart"/>
      <w:r w:rsidRPr="00720DB0">
        <w:rPr>
          <w:rFonts w:ascii="Consolas" w:hAnsi="Consolas" w:cs="Consolas"/>
          <w:color w:val="800000"/>
          <w:sz w:val="18"/>
          <w:szCs w:val="18"/>
          <w:highlight w:val="white"/>
        </w:rPr>
        <w:t>serviceinformationresponse:</w:t>
      </w:r>
      <w:proofErr w:type="gramEnd"/>
      <w:r w:rsidRPr="00720DB0">
        <w:rPr>
          <w:rFonts w:ascii="Consolas" w:hAnsi="Consolas" w:cs="Consolas"/>
          <w:color w:val="800000"/>
          <w:sz w:val="18"/>
          <w:szCs w:val="18"/>
          <w:highlight w:val="white"/>
        </w:rPr>
        <w:t>ServiceRecipient</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proofErr w:type="gramStart"/>
      <w:r w:rsidRPr="00720DB0">
        <w:rPr>
          <w:rFonts w:ascii="Consolas" w:hAnsi="Consolas" w:cs="Consolas"/>
          <w:color w:val="800000"/>
          <w:sz w:val="18"/>
          <w:szCs w:val="18"/>
          <w:highlight w:val="white"/>
        </w:rPr>
        <w:t>nc:</w:t>
      </w:r>
      <w:proofErr w:type="gramEnd"/>
      <w:r w:rsidRPr="00720DB0">
        <w:rPr>
          <w:rFonts w:ascii="Consolas" w:hAnsi="Consolas" w:cs="Consolas"/>
          <w:color w:val="800000"/>
          <w:sz w:val="18"/>
          <w:szCs w:val="18"/>
          <w:highlight w:val="white"/>
        </w:rPr>
        <w:t>EntityPerson</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proofErr w:type="gramStart"/>
      <w:r w:rsidRPr="00720DB0">
        <w:rPr>
          <w:rFonts w:ascii="Consolas" w:hAnsi="Consolas" w:cs="Consolas"/>
          <w:color w:val="800000"/>
          <w:sz w:val="18"/>
          <w:szCs w:val="18"/>
          <w:highlight w:val="white"/>
        </w:rPr>
        <w:t>nc:</w:t>
      </w:r>
      <w:proofErr w:type="gramEnd"/>
      <w:r w:rsidRPr="00720DB0">
        <w:rPr>
          <w:rFonts w:ascii="Consolas" w:hAnsi="Consolas" w:cs="Consolas"/>
          <w:color w:val="800000"/>
          <w:sz w:val="18"/>
          <w:szCs w:val="18"/>
          <w:highlight w:val="white"/>
        </w:rPr>
        <w:t>PersonName</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w:t>
      </w:r>
      <w:proofErr w:type="gramStart"/>
      <w:r w:rsidRPr="00720DB0">
        <w:rPr>
          <w:rFonts w:ascii="Consolas" w:hAnsi="Consolas" w:cs="Consolas"/>
          <w:color w:val="800000"/>
          <w:sz w:val="18"/>
          <w:szCs w:val="18"/>
          <w:highlight w:val="white"/>
        </w:rPr>
        <w:t>:PersonGivenName</w:t>
      </w:r>
      <w:proofErr w:type="spellEnd"/>
      <w:proofErr w:type="gramEnd"/>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John</w:t>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nc:PersonGivenName</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w:t>
      </w:r>
      <w:proofErr w:type="gramStart"/>
      <w:r w:rsidRPr="00720DB0">
        <w:rPr>
          <w:rFonts w:ascii="Consolas" w:hAnsi="Consolas" w:cs="Consolas"/>
          <w:color w:val="800000"/>
          <w:sz w:val="18"/>
          <w:szCs w:val="18"/>
          <w:highlight w:val="white"/>
        </w:rPr>
        <w:t>:PersonSurName</w:t>
      </w:r>
      <w:proofErr w:type="spellEnd"/>
      <w:proofErr w:type="gramEnd"/>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Smith</w:t>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nc:PersonSurName</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w:t>
      </w:r>
      <w:proofErr w:type="gramStart"/>
      <w:r w:rsidRPr="00720DB0">
        <w:rPr>
          <w:rFonts w:ascii="Consolas" w:hAnsi="Consolas" w:cs="Consolas"/>
          <w:color w:val="800000"/>
          <w:sz w:val="18"/>
          <w:szCs w:val="18"/>
          <w:highlight w:val="white"/>
        </w:rPr>
        <w:t>:PersonName</w:t>
      </w:r>
      <w:proofErr w:type="spellEnd"/>
      <w:proofErr w:type="gram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proofErr w:type="gramStart"/>
      <w:r w:rsidRPr="00720DB0">
        <w:rPr>
          <w:rFonts w:ascii="Consolas" w:hAnsi="Consolas" w:cs="Consolas"/>
          <w:color w:val="800000"/>
          <w:sz w:val="18"/>
          <w:szCs w:val="18"/>
          <w:highlight w:val="white"/>
        </w:rPr>
        <w:t>ecf:</w:t>
      </w:r>
      <w:proofErr w:type="gramEnd"/>
      <w:r w:rsidRPr="00720DB0">
        <w:rPr>
          <w:rFonts w:ascii="Consolas" w:hAnsi="Consolas" w:cs="Consolas"/>
          <w:color w:val="800000"/>
          <w:sz w:val="18"/>
          <w:szCs w:val="18"/>
          <w:highlight w:val="white"/>
        </w:rPr>
        <w:t>PersonAugmentation</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r w:rsidRPr="00720DB0">
        <w:rPr>
          <w:rFonts w:ascii="Consolas" w:hAnsi="Consolas" w:cs="Consolas"/>
          <w:color w:val="800000"/>
          <w:sz w:val="18"/>
          <w:szCs w:val="18"/>
          <w:highlight w:val="white"/>
        </w:rPr>
        <w:t>ecf</w:t>
      </w:r>
      <w:proofErr w:type="gramStart"/>
      <w:r w:rsidRPr="00720DB0">
        <w:rPr>
          <w:rFonts w:ascii="Consolas" w:hAnsi="Consolas" w:cs="Consolas"/>
          <w:color w:val="800000"/>
          <w:sz w:val="18"/>
          <w:szCs w:val="18"/>
          <w:highlight w:val="white"/>
        </w:rPr>
        <w:t>:CaseParticipantRoleCode</w:t>
      </w:r>
      <w:proofErr w:type="gramEnd"/>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defendant</w:t>
      </w:r>
      <w:r w:rsidRPr="00720DB0">
        <w:rPr>
          <w:rFonts w:ascii="Consolas" w:hAnsi="Consolas" w:cs="Consolas"/>
          <w:color w:val="0000FF"/>
          <w:sz w:val="18"/>
          <w:szCs w:val="18"/>
          <w:highlight w:val="white"/>
        </w:rPr>
        <w:t>&lt;/</w:t>
      </w:r>
      <w:r w:rsidRPr="00720DB0">
        <w:rPr>
          <w:rFonts w:ascii="Consolas" w:hAnsi="Consolas" w:cs="Consolas"/>
          <w:color w:val="800000"/>
          <w:sz w:val="18"/>
          <w:szCs w:val="18"/>
          <w:highlight w:val="white"/>
        </w:rPr>
        <w:t>ecf:CaseParticipantRoleCode</w:t>
      </w:r>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proofErr w:type="gramStart"/>
      <w:r w:rsidRPr="00720DB0">
        <w:rPr>
          <w:rFonts w:ascii="Consolas" w:hAnsi="Consolas" w:cs="Consolas"/>
          <w:color w:val="800000"/>
          <w:sz w:val="18"/>
          <w:szCs w:val="18"/>
          <w:highlight w:val="white"/>
        </w:rPr>
        <w:t>ecf:</w:t>
      </w:r>
      <w:proofErr w:type="gramEnd"/>
      <w:r w:rsidRPr="00720DB0">
        <w:rPr>
          <w:rFonts w:ascii="Consolas" w:hAnsi="Consolas" w:cs="Consolas"/>
          <w:color w:val="800000"/>
          <w:sz w:val="18"/>
          <w:szCs w:val="18"/>
          <w:highlight w:val="white"/>
        </w:rPr>
        <w:t>ElectronicServiceInformation</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proofErr w:type="gramStart"/>
      <w:r w:rsidRPr="00720DB0">
        <w:rPr>
          <w:rFonts w:ascii="Consolas" w:hAnsi="Consolas" w:cs="Consolas"/>
          <w:color w:val="800000"/>
          <w:sz w:val="18"/>
          <w:szCs w:val="18"/>
          <w:highlight w:val="white"/>
        </w:rPr>
        <w:t>ecf:</w:t>
      </w:r>
      <w:proofErr w:type="gramEnd"/>
      <w:r w:rsidRPr="00720DB0">
        <w:rPr>
          <w:rFonts w:ascii="Consolas" w:hAnsi="Consolas" w:cs="Consolas"/>
          <w:color w:val="800000"/>
          <w:sz w:val="18"/>
          <w:szCs w:val="18"/>
          <w:highlight w:val="white"/>
        </w:rPr>
        <w:t>ReceivingMDELocationID</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r w:rsidRPr="00720DB0">
        <w:rPr>
          <w:rFonts w:ascii="Consolas" w:hAnsi="Consolas" w:cs="Consolas"/>
          <w:color w:val="800000"/>
          <w:sz w:val="18"/>
          <w:szCs w:val="18"/>
          <w:highlight w:val="white"/>
        </w:rPr>
        <w:t>nc:IdentificationID</w:t>
      </w:r>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https://eserviceprovider.com:8000</w:t>
      </w:r>
      <w:r w:rsidRPr="00720DB0">
        <w:rPr>
          <w:rFonts w:ascii="Consolas" w:hAnsi="Consolas" w:cs="Consolas"/>
          <w:color w:val="0000FF"/>
          <w:sz w:val="18"/>
          <w:szCs w:val="18"/>
          <w:highlight w:val="white"/>
        </w:rPr>
        <w:t>&lt;/</w:t>
      </w:r>
      <w:r w:rsidRPr="00720DB0">
        <w:rPr>
          <w:rFonts w:ascii="Consolas" w:hAnsi="Consolas" w:cs="Consolas"/>
          <w:color w:val="800000"/>
          <w:sz w:val="18"/>
          <w:szCs w:val="18"/>
          <w:highlight w:val="white"/>
        </w:rPr>
        <w:t>nc:IdentificationID</w:t>
      </w:r>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w:t>
      </w:r>
      <w:proofErr w:type="gramStart"/>
      <w:r w:rsidRPr="00720DB0">
        <w:rPr>
          <w:rFonts w:ascii="Consolas" w:hAnsi="Consolas" w:cs="Consolas"/>
          <w:color w:val="800000"/>
          <w:sz w:val="18"/>
          <w:szCs w:val="18"/>
          <w:highlight w:val="white"/>
        </w:rPr>
        <w:t>:ReceivingMDELocationID</w:t>
      </w:r>
      <w:proofErr w:type="spellEnd"/>
      <w:proofErr w:type="gram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r w:rsidRPr="00720DB0">
        <w:rPr>
          <w:rFonts w:ascii="Consolas" w:hAnsi="Consolas" w:cs="Consolas"/>
          <w:color w:val="800000"/>
          <w:sz w:val="18"/>
          <w:szCs w:val="18"/>
          <w:highlight w:val="white"/>
        </w:rPr>
        <w:t>ecf:ReceivingMDEProfileCode</w:t>
      </w:r>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urn:oasis:names:tc:legalxml-courtfiling:schema:xsd:WebServicesMessaging-2.0</w:t>
      </w:r>
      <w:r w:rsidRPr="00720DB0">
        <w:rPr>
          <w:rFonts w:ascii="Consolas" w:hAnsi="Consolas" w:cs="Consolas"/>
          <w:color w:val="0000FF"/>
          <w:sz w:val="18"/>
          <w:szCs w:val="18"/>
          <w:highlight w:val="white"/>
        </w:rPr>
        <w:t>&lt;/</w:t>
      </w:r>
      <w:r w:rsidRPr="00720DB0">
        <w:rPr>
          <w:rFonts w:ascii="Consolas" w:hAnsi="Consolas" w:cs="Consolas"/>
          <w:color w:val="800000"/>
          <w:sz w:val="18"/>
          <w:szCs w:val="18"/>
          <w:highlight w:val="white"/>
        </w:rPr>
        <w:t>ecf:ReceivingMDEProfileCode</w:t>
      </w:r>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proofErr w:type="gramStart"/>
      <w:r w:rsidRPr="00720DB0">
        <w:rPr>
          <w:rFonts w:ascii="Consolas" w:hAnsi="Consolas" w:cs="Consolas"/>
          <w:color w:val="800000"/>
          <w:sz w:val="18"/>
          <w:szCs w:val="18"/>
          <w:highlight w:val="white"/>
        </w:rPr>
        <w:t>ecf:</w:t>
      </w:r>
      <w:proofErr w:type="gramEnd"/>
      <w:r w:rsidRPr="00720DB0">
        <w:rPr>
          <w:rFonts w:ascii="Consolas" w:hAnsi="Consolas" w:cs="Consolas"/>
          <w:color w:val="800000"/>
          <w:sz w:val="18"/>
          <w:szCs w:val="18"/>
          <w:highlight w:val="white"/>
        </w:rPr>
        <w:t>ServiceRecipientID</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w:t>
      </w:r>
      <w:proofErr w:type="gramStart"/>
      <w:r w:rsidRPr="00720DB0">
        <w:rPr>
          <w:rFonts w:ascii="Consolas" w:hAnsi="Consolas" w:cs="Consolas"/>
          <w:color w:val="800000"/>
          <w:sz w:val="18"/>
          <w:szCs w:val="18"/>
          <w:highlight w:val="white"/>
        </w:rPr>
        <w:t>:IdentificationID</w:t>
      </w:r>
      <w:proofErr w:type="spellEnd"/>
      <w:proofErr w:type="gramEnd"/>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1031</w:t>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nc:IdentificationID</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w:t>
      </w:r>
      <w:proofErr w:type="gramStart"/>
      <w:r w:rsidRPr="00720DB0">
        <w:rPr>
          <w:rFonts w:ascii="Consolas" w:hAnsi="Consolas" w:cs="Consolas"/>
          <w:color w:val="800000"/>
          <w:sz w:val="18"/>
          <w:szCs w:val="18"/>
          <w:highlight w:val="white"/>
        </w:rPr>
        <w:t>:ServiceRecipientID</w:t>
      </w:r>
      <w:proofErr w:type="spellEnd"/>
      <w:proofErr w:type="gram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w:t>
      </w:r>
      <w:proofErr w:type="gramStart"/>
      <w:r w:rsidRPr="00720DB0">
        <w:rPr>
          <w:rFonts w:ascii="Consolas" w:hAnsi="Consolas" w:cs="Consolas"/>
          <w:color w:val="800000"/>
          <w:sz w:val="18"/>
          <w:szCs w:val="18"/>
          <w:highlight w:val="white"/>
        </w:rPr>
        <w:t>:ElectronicServiceInformation</w:t>
      </w:r>
      <w:proofErr w:type="spellEnd"/>
      <w:proofErr w:type="gram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proofErr w:type="gramStart"/>
      <w:r w:rsidRPr="00720DB0">
        <w:rPr>
          <w:rFonts w:ascii="Consolas" w:hAnsi="Consolas" w:cs="Consolas"/>
          <w:color w:val="800000"/>
          <w:sz w:val="18"/>
          <w:szCs w:val="18"/>
          <w:highlight w:val="white"/>
        </w:rPr>
        <w:t>ecf:</w:t>
      </w:r>
      <w:proofErr w:type="gramEnd"/>
      <w:r w:rsidRPr="00720DB0">
        <w:rPr>
          <w:rFonts w:ascii="Consolas" w:hAnsi="Consolas" w:cs="Consolas"/>
          <w:color w:val="800000"/>
          <w:sz w:val="18"/>
          <w:szCs w:val="18"/>
          <w:highlight w:val="white"/>
        </w:rPr>
        <w:t>FilingPartyID</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w:t>
      </w:r>
      <w:proofErr w:type="gramStart"/>
      <w:r w:rsidRPr="00720DB0">
        <w:rPr>
          <w:rFonts w:ascii="Consolas" w:hAnsi="Consolas" w:cs="Consolas"/>
          <w:color w:val="800000"/>
          <w:sz w:val="18"/>
          <w:szCs w:val="18"/>
          <w:highlight w:val="white"/>
        </w:rPr>
        <w:t>:IdentificationID</w:t>
      </w:r>
      <w:proofErr w:type="spellEnd"/>
      <w:proofErr w:type="gramEnd"/>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10</w:t>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nc:IdentificationID</w:t>
      </w:r>
      <w:proofErr w:type="spellEnd"/>
      <w:r w:rsidRPr="00720DB0">
        <w:rPr>
          <w:rFonts w:ascii="Consolas" w:hAnsi="Consolas" w:cs="Consolas"/>
          <w:color w:val="0000FF"/>
          <w:sz w:val="18"/>
          <w:szCs w:val="18"/>
          <w:highlight w:val="white"/>
        </w:rPr>
        <w:t>&gt;</w:t>
      </w:r>
    </w:p>
    <w:p w:rsidR="00720DB0" w:rsidRPr="00720DB0" w:rsidRDefault="00720DB0" w:rsidP="00720DB0">
      <w:pPr>
        <w:pStyle w:val="ListParagraph"/>
        <w:spacing w:after="0"/>
        <w:rPr>
          <w:sz w:val="18"/>
          <w:szCs w:val="18"/>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w:t>
      </w:r>
      <w:proofErr w:type="gramStart"/>
      <w:r w:rsidRPr="00720DB0">
        <w:rPr>
          <w:rFonts w:ascii="Consolas" w:hAnsi="Consolas" w:cs="Consolas"/>
          <w:color w:val="800000"/>
          <w:sz w:val="18"/>
          <w:szCs w:val="18"/>
          <w:highlight w:val="white"/>
        </w:rPr>
        <w:t>:FilingPartyID</w:t>
      </w:r>
      <w:proofErr w:type="spellEnd"/>
      <w:proofErr w:type="gramEnd"/>
      <w:r w:rsidRPr="00720DB0">
        <w:rPr>
          <w:rFonts w:ascii="Consolas" w:hAnsi="Consolas" w:cs="Consolas"/>
          <w:color w:val="0000FF"/>
          <w:sz w:val="18"/>
          <w:szCs w:val="18"/>
          <w:highlight w:val="white"/>
        </w:rPr>
        <w:t>&gt;</w:t>
      </w:r>
    </w:p>
    <w:p w:rsidR="00720DB0" w:rsidRDefault="00720DB0" w:rsidP="00720DB0">
      <w:pPr>
        <w:pStyle w:val="ListParagraph"/>
        <w:spacing w:after="0"/>
        <w:rPr>
          <w:sz w:val="20"/>
          <w:szCs w:val="20"/>
        </w:rPr>
      </w:pPr>
    </w:p>
    <w:p w:rsidR="00720DB0" w:rsidRDefault="00720DB0" w:rsidP="00720DB0">
      <w:pPr>
        <w:pStyle w:val="ListParagraph"/>
        <w:spacing w:after="0"/>
        <w:rPr>
          <w:sz w:val="20"/>
          <w:szCs w:val="20"/>
        </w:rPr>
      </w:pPr>
      <w:r>
        <w:rPr>
          <w:sz w:val="20"/>
          <w:szCs w:val="20"/>
        </w:rPr>
        <w:t>This does not seem consistent with 6.2.9</w:t>
      </w:r>
      <w:r>
        <w:rPr>
          <w:sz w:val="20"/>
          <w:szCs w:val="20"/>
        </w:rPr>
        <w:t xml:space="preserve">. </w:t>
      </w:r>
      <w:r>
        <w:rPr>
          <w:sz w:val="20"/>
          <w:szCs w:val="20"/>
        </w:rPr>
        <w:t xml:space="preserve">I would expect that in the service information response example, </w:t>
      </w:r>
      <w:r w:rsidR="00B60767">
        <w:rPr>
          <w:sz w:val="20"/>
          <w:szCs w:val="20"/>
        </w:rPr>
        <w:t xml:space="preserve">the value for </w:t>
      </w:r>
      <w:proofErr w:type="spellStart"/>
      <w:r w:rsidR="00B60767">
        <w:rPr>
          <w:sz w:val="20"/>
          <w:szCs w:val="20"/>
        </w:rPr>
        <w:t>ecf</w:t>
      </w:r>
      <w:proofErr w:type="gramStart"/>
      <w:r w:rsidR="00B60767">
        <w:rPr>
          <w:sz w:val="20"/>
          <w:szCs w:val="20"/>
        </w:rPr>
        <w:t>:ServiceRecipi</w:t>
      </w:r>
      <w:r>
        <w:rPr>
          <w:sz w:val="20"/>
          <w:szCs w:val="20"/>
        </w:rPr>
        <w:t>e</w:t>
      </w:r>
      <w:r w:rsidR="00B60767">
        <w:rPr>
          <w:sz w:val="20"/>
          <w:szCs w:val="20"/>
        </w:rPr>
        <w:t>n</w:t>
      </w:r>
      <w:r>
        <w:rPr>
          <w:sz w:val="20"/>
          <w:szCs w:val="20"/>
        </w:rPr>
        <w:t>tID</w:t>
      </w:r>
      <w:proofErr w:type="spellEnd"/>
      <w:proofErr w:type="gramEnd"/>
      <w:r>
        <w:rPr>
          <w:sz w:val="20"/>
          <w:szCs w:val="20"/>
        </w:rPr>
        <w:t>/</w:t>
      </w:r>
      <w:proofErr w:type="spellStart"/>
      <w:r>
        <w:rPr>
          <w:sz w:val="20"/>
          <w:szCs w:val="20"/>
        </w:rPr>
        <w:t>nc:IdentificationID</w:t>
      </w:r>
      <w:proofErr w:type="spellEnd"/>
      <w:r>
        <w:rPr>
          <w:sz w:val="20"/>
          <w:szCs w:val="20"/>
        </w:rPr>
        <w:t xml:space="preserve"> would be the same as the element value for </w:t>
      </w:r>
      <w:proofErr w:type="spellStart"/>
      <w:r>
        <w:rPr>
          <w:sz w:val="20"/>
          <w:szCs w:val="20"/>
        </w:rPr>
        <w:t>ecf:FilingPartyID</w:t>
      </w:r>
      <w:proofErr w:type="spellEnd"/>
      <w:r>
        <w:rPr>
          <w:sz w:val="20"/>
          <w:szCs w:val="20"/>
        </w:rPr>
        <w:t>/</w:t>
      </w:r>
      <w:proofErr w:type="spellStart"/>
      <w:r>
        <w:rPr>
          <w:sz w:val="20"/>
          <w:szCs w:val="20"/>
        </w:rPr>
        <w:t>nc:IdentificationID</w:t>
      </w:r>
      <w:proofErr w:type="spellEnd"/>
      <w:r>
        <w:rPr>
          <w:sz w:val="20"/>
          <w:szCs w:val="20"/>
        </w:rPr>
        <w:t>.</w:t>
      </w:r>
    </w:p>
    <w:p w:rsidR="00B60767" w:rsidRDefault="00B60767" w:rsidP="00720DB0">
      <w:pPr>
        <w:pStyle w:val="ListParagraph"/>
        <w:spacing w:after="0"/>
        <w:rPr>
          <w:sz w:val="20"/>
          <w:szCs w:val="20"/>
        </w:rPr>
      </w:pPr>
    </w:p>
    <w:p w:rsidR="00B60767" w:rsidRDefault="00B60767" w:rsidP="00720DB0">
      <w:pPr>
        <w:pStyle w:val="ListParagraph"/>
        <w:spacing w:after="0"/>
        <w:rPr>
          <w:sz w:val="20"/>
          <w:szCs w:val="20"/>
        </w:rPr>
      </w:pPr>
      <w:r>
        <w:rPr>
          <w:sz w:val="20"/>
          <w:szCs w:val="20"/>
        </w:rPr>
        <w:lastRenderedPageBreak/>
        <w:t xml:space="preserve">Furthermore, the service information response message does not contain </w:t>
      </w:r>
      <w:proofErr w:type="spellStart"/>
      <w:r>
        <w:rPr>
          <w:sz w:val="20"/>
          <w:szCs w:val="20"/>
        </w:rPr>
        <w:t>ecf</w:t>
      </w:r>
      <w:proofErr w:type="gramStart"/>
      <w:r>
        <w:rPr>
          <w:sz w:val="20"/>
          <w:szCs w:val="20"/>
        </w:rPr>
        <w:t>:FilingAttorneyID</w:t>
      </w:r>
      <w:proofErr w:type="spellEnd"/>
      <w:proofErr w:type="gramEnd"/>
      <w:r>
        <w:rPr>
          <w:sz w:val="20"/>
          <w:szCs w:val="20"/>
        </w:rPr>
        <w:t>.</w:t>
      </w:r>
    </w:p>
    <w:p w:rsidR="00B60767" w:rsidRDefault="00B60767" w:rsidP="00720DB0">
      <w:pPr>
        <w:pStyle w:val="ListParagraph"/>
        <w:spacing w:after="0"/>
        <w:rPr>
          <w:sz w:val="20"/>
          <w:szCs w:val="20"/>
        </w:rPr>
      </w:pPr>
    </w:p>
    <w:p w:rsidR="00720DB0" w:rsidRDefault="00720DB0" w:rsidP="00720DB0">
      <w:pPr>
        <w:pStyle w:val="ListParagraph"/>
        <w:spacing w:after="0"/>
        <w:rPr>
          <w:sz w:val="20"/>
          <w:szCs w:val="20"/>
        </w:rPr>
      </w:pPr>
    </w:p>
    <w:p w:rsidR="00720DB0" w:rsidRPr="00720DB0" w:rsidRDefault="00720DB0" w:rsidP="00720DB0">
      <w:pPr>
        <w:pStyle w:val="ListParagraph"/>
        <w:spacing w:after="0"/>
        <w:rPr>
          <w:sz w:val="20"/>
          <w:szCs w:val="20"/>
        </w:rPr>
      </w:pPr>
    </w:p>
    <w:p w:rsidR="00720DB0" w:rsidRDefault="00720DB0" w:rsidP="006130C0">
      <w:pPr>
        <w:pStyle w:val="ListParagraph"/>
        <w:numPr>
          <w:ilvl w:val="0"/>
          <w:numId w:val="3"/>
        </w:numPr>
        <w:spacing w:after="0"/>
        <w:rPr>
          <w:b/>
          <w:sz w:val="20"/>
          <w:szCs w:val="20"/>
        </w:rPr>
      </w:pPr>
      <w:r>
        <w:rPr>
          <w:b/>
          <w:sz w:val="20"/>
          <w:szCs w:val="20"/>
        </w:rPr>
        <w:t>xxx</w:t>
      </w:r>
    </w:p>
    <w:p w:rsidR="006130C0" w:rsidRDefault="006130C0" w:rsidP="006130C0">
      <w:pPr>
        <w:pStyle w:val="ListParagraph"/>
        <w:spacing w:after="0"/>
        <w:rPr>
          <w:sz w:val="20"/>
          <w:szCs w:val="20"/>
        </w:rPr>
      </w:pPr>
    </w:p>
    <w:p w:rsidR="006130C0" w:rsidRPr="008E31A8" w:rsidRDefault="006130C0" w:rsidP="008E31A8">
      <w:pPr>
        <w:spacing w:after="0"/>
        <w:rPr>
          <w:sz w:val="20"/>
          <w:szCs w:val="20"/>
        </w:rPr>
      </w:pPr>
    </w:p>
    <w:sectPr w:rsidR="006130C0" w:rsidRPr="008E31A8" w:rsidSect="00F20FFB">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2C" w:rsidRDefault="0046662C" w:rsidP="007863E4">
      <w:pPr>
        <w:spacing w:after="0" w:line="240" w:lineRule="auto"/>
      </w:pPr>
      <w:r>
        <w:separator/>
      </w:r>
    </w:p>
  </w:endnote>
  <w:endnote w:type="continuationSeparator" w:id="0">
    <w:p w:rsidR="0046662C" w:rsidRDefault="0046662C"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7E" w:rsidRPr="007863E4" w:rsidRDefault="00C16D8C" w:rsidP="004A6C21">
    <w:pPr>
      <w:pStyle w:val="Footer"/>
      <w:tabs>
        <w:tab w:val="clear" w:pos="4680"/>
        <w:tab w:val="clear" w:pos="9360"/>
        <w:tab w:val="left" w:pos="5940"/>
        <w:tab w:val="right" w:pos="12690"/>
      </w:tabs>
      <w:rPr>
        <w:sz w:val="16"/>
        <w:szCs w:val="16"/>
      </w:rPr>
    </w:pPr>
    <w:r>
      <w:rPr>
        <w:sz w:val="16"/>
        <w:szCs w:val="16"/>
      </w:rPr>
      <w:t>ECF5 Spec Considerations-11</w:t>
    </w:r>
    <w:r w:rsidR="0003747E">
      <w:rPr>
        <w:sz w:val="16"/>
        <w:szCs w:val="16"/>
      </w:rPr>
      <w:t>.docx</w:t>
    </w:r>
    <w:r w:rsidR="0003747E">
      <w:rPr>
        <w:sz w:val="16"/>
        <w:szCs w:val="16"/>
      </w:rPr>
      <w:tab/>
    </w:r>
    <w:r w:rsidR="0003747E" w:rsidRPr="007863E4">
      <w:rPr>
        <w:sz w:val="16"/>
        <w:szCs w:val="16"/>
      </w:rPr>
      <w:fldChar w:fldCharType="begin"/>
    </w:r>
    <w:r w:rsidR="0003747E" w:rsidRPr="007863E4">
      <w:rPr>
        <w:sz w:val="16"/>
        <w:szCs w:val="16"/>
      </w:rPr>
      <w:instrText xml:space="preserve"> PAGE   \* MERGEFORMAT </w:instrText>
    </w:r>
    <w:r w:rsidR="0003747E" w:rsidRPr="007863E4">
      <w:rPr>
        <w:sz w:val="16"/>
        <w:szCs w:val="16"/>
      </w:rPr>
      <w:fldChar w:fldCharType="separate"/>
    </w:r>
    <w:r w:rsidR="00F25075">
      <w:rPr>
        <w:noProof/>
        <w:sz w:val="16"/>
        <w:szCs w:val="16"/>
      </w:rPr>
      <w:t>10</w:t>
    </w:r>
    <w:r w:rsidR="0003747E" w:rsidRPr="007863E4">
      <w:rPr>
        <w:noProof/>
        <w:sz w:val="16"/>
        <w:szCs w:val="16"/>
      </w:rPr>
      <w:fldChar w:fldCharType="end"/>
    </w:r>
    <w:r>
      <w:rPr>
        <w:noProof/>
        <w:sz w:val="16"/>
        <w:szCs w:val="16"/>
      </w:rPr>
      <w:tab/>
      <w:t>Gary Graham; June</w:t>
    </w:r>
    <w:r w:rsidR="00976EF8">
      <w:rPr>
        <w:noProof/>
        <w:sz w:val="16"/>
        <w:szCs w:val="16"/>
      </w:rPr>
      <w:t xml:space="preserve"> 9</w:t>
    </w:r>
    <w:r w:rsidR="0003747E">
      <w:rPr>
        <w:noProof/>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2C" w:rsidRDefault="0046662C" w:rsidP="007863E4">
      <w:pPr>
        <w:spacing w:after="0" w:line="240" w:lineRule="auto"/>
      </w:pPr>
      <w:r>
        <w:separator/>
      </w:r>
    </w:p>
  </w:footnote>
  <w:footnote w:type="continuationSeparator" w:id="0">
    <w:p w:rsidR="0046662C" w:rsidRDefault="0046662C" w:rsidP="0078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7"/>
  </w:num>
  <w:num w:numId="5">
    <w:abstractNumId w:val="6"/>
  </w:num>
  <w:num w:numId="6">
    <w:abstractNumId w:val="3"/>
  </w:num>
  <w:num w:numId="7">
    <w:abstractNumId w:val="9"/>
  </w:num>
  <w:num w:numId="8">
    <w:abstractNumId w:val="1"/>
  </w:num>
  <w:num w:numId="9">
    <w:abstractNumId w:val="5"/>
  </w:num>
  <w:num w:numId="10">
    <w:abstractNumId w:val="0"/>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1F29"/>
    <w:rsid w:val="000059A1"/>
    <w:rsid w:val="00006595"/>
    <w:rsid w:val="00010EC2"/>
    <w:rsid w:val="00014DF3"/>
    <w:rsid w:val="00015A0F"/>
    <w:rsid w:val="00017FC3"/>
    <w:rsid w:val="00022931"/>
    <w:rsid w:val="00023800"/>
    <w:rsid w:val="0002452A"/>
    <w:rsid w:val="00024D3D"/>
    <w:rsid w:val="00030FAC"/>
    <w:rsid w:val="00035F01"/>
    <w:rsid w:val="0003747E"/>
    <w:rsid w:val="000405A7"/>
    <w:rsid w:val="00041D14"/>
    <w:rsid w:val="00041E46"/>
    <w:rsid w:val="00046F7A"/>
    <w:rsid w:val="00047417"/>
    <w:rsid w:val="00050FC8"/>
    <w:rsid w:val="000516E3"/>
    <w:rsid w:val="00052394"/>
    <w:rsid w:val="000619EA"/>
    <w:rsid w:val="000638AD"/>
    <w:rsid w:val="00077208"/>
    <w:rsid w:val="000804A7"/>
    <w:rsid w:val="00081F4D"/>
    <w:rsid w:val="00084F28"/>
    <w:rsid w:val="00091AEF"/>
    <w:rsid w:val="000948DA"/>
    <w:rsid w:val="00094B27"/>
    <w:rsid w:val="00097646"/>
    <w:rsid w:val="00097F3E"/>
    <w:rsid w:val="000A0F3E"/>
    <w:rsid w:val="000B090E"/>
    <w:rsid w:val="000B463D"/>
    <w:rsid w:val="000C1A6D"/>
    <w:rsid w:val="000C2215"/>
    <w:rsid w:val="000C265A"/>
    <w:rsid w:val="000C403A"/>
    <w:rsid w:val="000C609F"/>
    <w:rsid w:val="000D491A"/>
    <w:rsid w:val="000E0809"/>
    <w:rsid w:val="000E1E87"/>
    <w:rsid w:val="000F35C7"/>
    <w:rsid w:val="000F3A4A"/>
    <w:rsid w:val="001006F3"/>
    <w:rsid w:val="0011351D"/>
    <w:rsid w:val="00121128"/>
    <w:rsid w:val="00123213"/>
    <w:rsid w:val="001237DE"/>
    <w:rsid w:val="00123C4B"/>
    <w:rsid w:val="00126827"/>
    <w:rsid w:val="0013005B"/>
    <w:rsid w:val="00134CB0"/>
    <w:rsid w:val="00134D6B"/>
    <w:rsid w:val="00137CD4"/>
    <w:rsid w:val="00140FD1"/>
    <w:rsid w:val="00142645"/>
    <w:rsid w:val="001429FB"/>
    <w:rsid w:val="0014449E"/>
    <w:rsid w:val="00145307"/>
    <w:rsid w:val="00147152"/>
    <w:rsid w:val="00153D0C"/>
    <w:rsid w:val="001601C6"/>
    <w:rsid w:val="00160A51"/>
    <w:rsid w:val="001665AE"/>
    <w:rsid w:val="00175B48"/>
    <w:rsid w:val="0017753E"/>
    <w:rsid w:val="0018173A"/>
    <w:rsid w:val="001865ED"/>
    <w:rsid w:val="0019586A"/>
    <w:rsid w:val="00196414"/>
    <w:rsid w:val="001970A7"/>
    <w:rsid w:val="001A0A94"/>
    <w:rsid w:val="001A29B3"/>
    <w:rsid w:val="001A34BF"/>
    <w:rsid w:val="001B15C7"/>
    <w:rsid w:val="001B4D5E"/>
    <w:rsid w:val="001B5AFA"/>
    <w:rsid w:val="001B7658"/>
    <w:rsid w:val="001C5F04"/>
    <w:rsid w:val="001C6210"/>
    <w:rsid w:val="001D535B"/>
    <w:rsid w:val="001E0049"/>
    <w:rsid w:val="001E147F"/>
    <w:rsid w:val="001E4CC9"/>
    <w:rsid w:val="001F1A3C"/>
    <w:rsid w:val="001F6FEA"/>
    <w:rsid w:val="001F7628"/>
    <w:rsid w:val="00207C63"/>
    <w:rsid w:val="00213CF7"/>
    <w:rsid w:val="002208CD"/>
    <w:rsid w:val="002217ED"/>
    <w:rsid w:val="00230522"/>
    <w:rsid w:val="0023642A"/>
    <w:rsid w:val="0024262E"/>
    <w:rsid w:val="002455A5"/>
    <w:rsid w:val="002625F0"/>
    <w:rsid w:val="00263773"/>
    <w:rsid w:val="00264837"/>
    <w:rsid w:val="00274B42"/>
    <w:rsid w:val="002759C9"/>
    <w:rsid w:val="00282156"/>
    <w:rsid w:val="002826A3"/>
    <w:rsid w:val="00283A8B"/>
    <w:rsid w:val="00283B30"/>
    <w:rsid w:val="00284951"/>
    <w:rsid w:val="002943E0"/>
    <w:rsid w:val="00294911"/>
    <w:rsid w:val="00295BF7"/>
    <w:rsid w:val="002A3C04"/>
    <w:rsid w:val="002A4342"/>
    <w:rsid w:val="002B2485"/>
    <w:rsid w:val="002B583F"/>
    <w:rsid w:val="002B59B2"/>
    <w:rsid w:val="002B6A35"/>
    <w:rsid w:val="002B7A2A"/>
    <w:rsid w:val="002C4C0D"/>
    <w:rsid w:val="002C7C35"/>
    <w:rsid w:val="002C7C61"/>
    <w:rsid w:val="002D04A5"/>
    <w:rsid w:val="002D553C"/>
    <w:rsid w:val="002D649E"/>
    <w:rsid w:val="002D6DC9"/>
    <w:rsid w:val="002D71B6"/>
    <w:rsid w:val="002F0DAC"/>
    <w:rsid w:val="00301039"/>
    <w:rsid w:val="00303CF8"/>
    <w:rsid w:val="00307ED1"/>
    <w:rsid w:val="003164AA"/>
    <w:rsid w:val="00316B3B"/>
    <w:rsid w:val="00317325"/>
    <w:rsid w:val="00321395"/>
    <w:rsid w:val="0032490B"/>
    <w:rsid w:val="0033132D"/>
    <w:rsid w:val="003339CE"/>
    <w:rsid w:val="00335546"/>
    <w:rsid w:val="0034042E"/>
    <w:rsid w:val="0034483A"/>
    <w:rsid w:val="003457FE"/>
    <w:rsid w:val="00347AEF"/>
    <w:rsid w:val="00350EE5"/>
    <w:rsid w:val="003600EF"/>
    <w:rsid w:val="00364BCC"/>
    <w:rsid w:val="00366B78"/>
    <w:rsid w:val="00370F73"/>
    <w:rsid w:val="00371003"/>
    <w:rsid w:val="00371F39"/>
    <w:rsid w:val="00374C8E"/>
    <w:rsid w:val="00375B5C"/>
    <w:rsid w:val="003822A0"/>
    <w:rsid w:val="00382970"/>
    <w:rsid w:val="003844BB"/>
    <w:rsid w:val="0038762C"/>
    <w:rsid w:val="003A01B7"/>
    <w:rsid w:val="003A275C"/>
    <w:rsid w:val="003A4615"/>
    <w:rsid w:val="003A64D9"/>
    <w:rsid w:val="003A7A2A"/>
    <w:rsid w:val="003B0232"/>
    <w:rsid w:val="003B0B8B"/>
    <w:rsid w:val="003B4CD4"/>
    <w:rsid w:val="003B533E"/>
    <w:rsid w:val="003B5AA9"/>
    <w:rsid w:val="003C440F"/>
    <w:rsid w:val="003C5AE6"/>
    <w:rsid w:val="003D1009"/>
    <w:rsid w:val="003D1241"/>
    <w:rsid w:val="003D3ABE"/>
    <w:rsid w:val="003D7A60"/>
    <w:rsid w:val="003E0E98"/>
    <w:rsid w:val="003E28E2"/>
    <w:rsid w:val="003E5010"/>
    <w:rsid w:val="003E6727"/>
    <w:rsid w:val="003F0FFA"/>
    <w:rsid w:val="003F5542"/>
    <w:rsid w:val="00403989"/>
    <w:rsid w:val="0040644A"/>
    <w:rsid w:val="00412BC0"/>
    <w:rsid w:val="0042592F"/>
    <w:rsid w:val="004262BA"/>
    <w:rsid w:val="0043184C"/>
    <w:rsid w:val="00437E41"/>
    <w:rsid w:val="00443E68"/>
    <w:rsid w:val="00446B0A"/>
    <w:rsid w:val="004505F0"/>
    <w:rsid w:val="00460799"/>
    <w:rsid w:val="00460DE9"/>
    <w:rsid w:val="00462FB4"/>
    <w:rsid w:val="0046662C"/>
    <w:rsid w:val="004712C6"/>
    <w:rsid w:val="00475823"/>
    <w:rsid w:val="00484DF5"/>
    <w:rsid w:val="004924BC"/>
    <w:rsid w:val="004951D7"/>
    <w:rsid w:val="00497FA3"/>
    <w:rsid w:val="004A1103"/>
    <w:rsid w:val="004A1D55"/>
    <w:rsid w:val="004A37B7"/>
    <w:rsid w:val="004A4BC9"/>
    <w:rsid w:val="004A4FFA"/>
    <w:rsid w:val="004A51B5"/>
    <w:rsid w:val="004A56EC"/>
    <w:rsid w:val="004A6C21"/>
    <w:rsid w:val="004B738F"/>
    <w:rsid w:val="004C21F0"/>
    <w:rsid w:val="004C329A"/>
    <w:rsid w:val="004C6CE4"/>
    <w:rsid w:val="004D018A"/>
    <w:rsid w:val="004D5F30"/>
    <w:rsid w:val="004D64C1"/>
    <w:rsid w:val="004E3846"/>
    <w:rsid w:val="004F0F3D"/>
    <w:rsid w:val="004F1FE9"/>
    <w:rsid w:val="004F6094"/>
    <w:rsid w:val="00502171"/>
    <w:rsid w:val="00502A05"/>
    <w:rsid w:val="005068C9"/>
    <w:rsid w:val="00510E24"/>
    <w:rsid w:val="0051141E"/>
    <w:rsid w:val="00512974"/>
    <w:rsid w:val="00515615"/>
    <w:rsid w:val="00515E6C"/>
    <w:rsid w:val="0051749B"/>
    <w:rsid w:val="005203E4"/>
    <w:rsid w:val="0052437D"/>
    <w:rsid w:val="00527DA7"/>
    <w:rsid w:val="00534A08"/>
    <w:rsid w:val="00536CBA"/>
    <w:rsid w:val="00545E44"/>
    <w:rsid w:val="00552942"/>
    <w:rsid w:val="00553FB5"/>
    <w:rsid w:val="00554C8C"/>
    <w:rsid w:val="0055636A"/>
    <w:rsid w:val="0056039E"/>
    <w:rsid w:val="00560716"/>
    <w:rsid w:val="005614B1"/>
    <w:rsid w:val="00567509"/>
    <w:rsid w:val="00573735"/>
    <w:rsid w:val="00573BCA"/>
    <w:rsid w:val="00575BB1"/>
    <w:rsid w:val="00580277"/>
    <w:rsid w:val="0058163B"/>
    <w:rsid w:val="005817F3"/>
    <w:rsid w:val="005836CC"/>
    <w:rsid w:val="00585918"/>
    <w:rsid w:val="00587C3A"/>
    <w:rsid w:val="005A2961"/>
    <w:rsid w:val="005A2D8F"/>
    <w:rsid w:val="005A79F9"/>
    <w:rsid w:val="005B5A58"/>
    <w:rsid w:val="005C332D"/>
    <w:rsid w:val="005C4E7B"/>
    <w:rsid w:val="005C6E6F"/>
    <w:rsid w:val="005C7738"/>
    <w:rsid w:val="005D1A8A"/>
    <w:rsid w:val="005D67FB"/>
    <w:rsid w:val="005D74EB"/>
    <w:rsid w:val="005E61D8"/>
    <w:rsid w:val="005F5873"/>
    <w:rsid w:val="00600897"/>
    <w:rsid w:val="00605C0E"/>
    <w:rsid w:val="00606DF1"/>
    <w:rsid w:val="006130C0"/>
    <w:rsid w:val="00614355"/>
    <w:rsid w:val="0061664F"/>
    <w:rsid w:val="00617D37"/>
    <w:rsid w:val="00621382"/>
    <w:rsid w:val="00622395"/>
    <w:rsid w:val="00622A6E"/>
    <w:rsid w:val="00622D95"/>
    <w:rsid w:val="00623E74"/>
    <w:rsid w:val="006265B7"/>
    <w:rsid w:val="00626DFC"/>
    <w:rsid w:val="00627C24"/>
    <w:rsid w:val="00630A3F"/>
    <w:rsid w:val="00633B57"/>
    <w:rsid w:val="00643A60"/>
    <w:rsid w:val="00643FA4"/>
    <w:rsid w:val="00647EA7"/>
    <w:rsid w:val="00650F69"/>
    <w:rsid w:val="00655A1A"/>
    <w:rsid w:val="00656D23"/>
    <w:rsid w:val="006579B2"/>
    <w:rsid w:val="006579E8"/>
    <w:rsid w:val="00660F3C"/>
    <w:rsid w:val="00661B4D"/>
    <w:rsid w:val="00662FB6"/>
    <w:rsid w:val="00663A41"/>
    <w:rsid w:val="006641E6"/>
    <w:rsid w:val="0066429A"/>
    <w:rsid w:val="00670891"/>
    <w:rsid w:val="006716FB"/>
    <w:rsid w:val="006718BC"/>
    <w:rsid w:val="00672F4F"/>
    <w:rsid w:val="00676CDF"/>
    <w:rsid w:val="00681073"/>
    <w:rsid w:val="006814E8"/>
    <w:rsid w:val="006815CF"/>
    <w:rsid w:val="00682469"/>
    <w:rsid w:val="00683B7A"/>
    <w:rsid w:val="00684DE3"/>
    <w:rsid w:val="0069085F"/>
    <w:rsid w:val="00691200"/>
    <w:rsid w:val="00692949"/>
    <w:rsid w:val="006A5986"/>
    <w:rsid w:val="006B6FA1"/>
    <w:rsid w:val="006C208C"/>
    <w:rsid w:val="006C682A"/>
    <w:rsid w:val="006C6DE6"/>
    <w:rsid w:val="006C720D"/>
    <w:rsid w:val="006D439D"/>
    <w:rsid w:val="006E1E35"/>
    <w:rsid w:val="006F4B10"/>
    <w:rsid w:val="00706491"/>
    <w:rsid w:val="0071357F"/>
    <w:rsid w:val="00720DB0"/>
    <w:rsid w:val="007232F4"/>
    <w:rsid w:val="007243B1"/>
    <w:rsid w:val="00725426"/>
    <w:rsid w:val="00727E2A"/>
    <w:rsid w:val="00731846"/>
    <w:rsid w:val="00734275"/>
    <w:rsid w:val="00747AE9"/>
    <w:rsid w:val="00754CE7"/>
    <w:rsid w:val="0077077C"/>
    <w:rsid w:val="0077324F"/>
    <w:rsid w:val="00776380"/>
    <w:rsid w:val="00776D6E"/>
    <w:rsid w:val="00776EBF"/>
    <w:rsid w:val="0078577F"/>
    <w:rsid w:val="007863E4"/>
    <w:rsid w:val="00791FE3"/>
    <w:rsid w:val="007963BF"/>
    <w:rsid w:val="007973A9"/>
    <w:rsid w:val="007A34C2"/>
    <w:rsid w:val="007A3D46"/>
    <w:rsid w:val="007B328B"/>
    <w:rsid w:val="007B5A50"/>
    <w:rsid w:val="007C0219"/>
    <w:rsid w:val="007C27FF"/>
    <w:rsid w:val="007C2F27"/>
    <w:rsid w:val="007C7361"/>
    <w:rsid w:val="007D252D"/>
    <w:rsid w:val="007D3649"/>
    <w:rsid w:val="007D37AA"/>
    <w:rsid w:val="007E3C65"/>
    <w:rsid w:val="007F20D6"/>
    <w:rsid w:val="0080040E"/>
    <w:rsid w:val="00800CD7"/>
    <w:rsid w:val="00806F14"/>
    <w:rsid w:val="008142F8"/>
    <w:rsid w:val="00815C3B"/>
    <w:rsid w:val="00823E61"/>
    <w:rsid w:val="00830A9A"/>
    <w:rsid w:val="00832023"/>
    <w:rsid w:val="008321CF"/>
    <w:rsid w:val="0083279C"/>
    <w:rsid w:val="008332E2"/>
    <w:rsid w:val="00840427"/>
    <w:rsid w:val="00847289"/>
    <w:rsid w:val="00851F23"/>
    <w:rsid w:val="00855E69"/>
    <w:rsid w:val="008637FF"/>
    <w:rsid w:val="00871539"/>
    <w:rsid w:val="00872FBA"/>
    <w:rsid w:val="008741D7"/>
    <w:rsid w:val="008770CA"/>
    <w:rsid w:val="0087738F"/>
    <w:rsid w:val="008801E5"/>
    <w:rsid w:val="00880FC2"/>
    <w:rsid w:val="00885C44"/>
    <w:rsid w:val="0089000D"/>
    <w:rsid w:val="00890317"/>
    <w:rsid w:val="0089072E"/>
    <w:rsid w:val="00894141"/>
    <w:rsid w:val="008A2C31"/>
    <w:rsid w:val="008A48D5"/>
    <w:rsid w:val="008B0911"/>
    <w:rsid w:val="008B220D"/>
    <w:rsid w:val="008B2715"/>
    <w:rsid w:val="008B4927"/>
    <w:rsid w:val="008B7B3E"/>
    <w:rsid w:val="008C082C"/>
    <w:rsid w:val="008C110A"/>
    <w:rsid w:val="008C188A"/>
    <w:rsid w:val="008C2990"/>
    <w:rsid w:val="008C5788"/>
    <w:rsid w:val="008E08F0"/>
    <w:rsid w:val="008E1229"/>
    <w:rsid w:val="008E31A8"/>
    <w:rsid w:val="008F07F3"/>
    <w:rsid w:val="008F18B6"/>
    <w:rsid w:val="008F222D"/>
    <w:rsid w:val="008F7097"/>
    <w:rsid w:val="0090157C"/>
    <w:rsid w:val="00902752"/>
    <w:rsid w:val="009031AB"/>
    <w:rsid w:val="00903D27"/>
    <w:rsid w:val="00905068"/>
    <w:rsid w:val="009061D0"/>
    <w:rsid w:val="00907623"/>
    <w:rsid w:val="00920EE1"/>
    <w:rsid w:val="00921D67"/>
    <w:rsid w:val="009225EC"/>
    <w:rsid w:val="00923762"/>
    <w:rsid w:val="00926153"/>
    <w:rsid w:val="00927EB8"/>
    <w:rsid w:val="00930983"/>
    <w:rsid w:val="009310F2"/>
    <w:rsid w:val="00936AE5"/>
    <w:rsid w:val="0093770D"/>
    <w:rsid w:val="00940FFF"/>
    <w:rsid w:val="00947F16"/>
    <w:rsid w:val="009539DF"/>
    <w:rsid w:val="00954154"/>
    <w:rsid w:val="00961608"/>
    <w:rsid w:val="0096719A"/>
    <w:rsid w:val="0097152C"/>
    <w:rsid w:val="00976EF8"/>
    <w:rsid w:val="0098064C"/>
    <w:rsid w:val="00984128"/>
    <w:rsid w:val="0098422B"/>
    <w:rsid w:val="00984861"/>
    <w:rsid w:val="009853AA"/>
    <w:rsid w:val="00994E64"/>
    <w:rsid w:val="00997ECE"/>
    <w:rsid w:val="009A2E48"/>
    <w:rsid w:val="009A33C2"/>
    <w:rsid w:val="009A4E07"/>
    <w:rsid w:val="009B0085"/>
    <w:rsid w:val="009B29EC"/>
    <w:rsid w:val="009C4F5A"/>
    <w:rsid w:val="009C6676"/>
    <w:rsid w:val="009C7FF0"/>
    <w:rsid w:val="009D0597"/>
    <w:rsid w:val="009D40C8"/>
    <w:rsid w:val="009D6155"/>
    <w:rsid w:val="009D7E0B"/>
    <w:rsid w:val="009E4613"/>
    <w:rsid w:val="009F100D"/>
    <w:rsid w:val="009F7068"/>
    <w:rsid w:val="00A01207"/>
    <w:rsid w:val="00A03990"/>
    <w:rsid w:val="00A0511D"/>
    <w:rsid w:val="00A078AC"/>
    <w:rsid w:val="00A21ABA"/>
    <w:rsid w:val="00A23D36"/>
    <w:rsid w:val="00A30597"/>
    <w:rsid w:val="00A371AE"/>
    <w:rsid w:val="00A40A5B"/>
    <w:rsid w:val="00A43B19"/>
    <w:rsid w:val="00A4688F"/>
    <w:rsid w:val="00A54B4C"/>
    <w:rsid w:val="00A60359"/>
    <w:rsid w:val="00A62300"/>
    <w:rsid w:val="00A6610F"/>
    <w:rsid w:val="00A75B6D"/>
    <w:rsid w:val="00A83AD4"/>
    <w:rsid w:val="00A86EF5"/>
    <w:rsid w:val="00A9175B"/>
    <w:rsid w:val="00A93876"/>
    <w:rsid w:val="00AA025A"/>
    <w:rsid w:val="00AA0383"/>
    <w:rsid w:val="00AA20DA"/>
    <w:rsid w:val="00AB069F"/>
    <w:rsid w:val="00AB07DC"/>
    <w:rsid w:val="00AB619E"/>
    <w:rsid w:val="00AC2235"/>
    <w:rsid w:val="00AC45C3"/>
    <w:rsid w:val="00AC6479"/>
    <w:rsid w:val="00AD551E"/>
    <w:rsid w:val="00AD62E6"/>
    <w:rsid w:val="00AE46ED"/>
    <w:rsid w:val="00B05EC6"/>
    <w:rsid w:val="00B065A3"/>
    <w:rsid w:val="00B1370D"/>
    <w:rsid w:val="00B14210"/>
    <w:rsid w:val="00B15766"/>
    <w:rsid w:val="00B218A2"/>
    <w:rsid w:val="00B230AB"/>
    <w:rsid w:val="00B25DA5"/>
    <w:rsid w:val="00B32F29"/>
    <w:rsid w:val="00B35CDD"/>
    <w:rsid w:val="00B36679"/>
    <w:rsid w:val="00B450F4"/>
    <w:rsid w:val="00B47631"/>
    <w:rsid w:val="00B5056E"/>
    <w:rsid w:val="00B50A5F"/>
    <w:rsid w:val="00B60767"/>
    <w:rsid w:val="00B60D6C"/>
    <w:rsid w:val="00B61D84"/>
    <w:rsid w:val="00B6398C"/>
    <w:rsid w:val="00B63AAA"/>
    <w:rsid w:val="00B6653A"/>
    <w:rsid w:val="00B73F4C"/>
    <w:rsid w:val="00B74629"/>
    <w:rsid w:val="00B7519D"/>
    <w:rsid w:val="00B775DF"/>
    <w:rsid w:val="00B779D1"/>
    <w:rsid w:val="00B77F82"/>
    <w:rsid w:val="00B81BF8"/>
    <w:rsid w:val="00B84DA0"/>
    <w:rsid w:val="00B861F0"/>
    <w:rsid w:val="00B90901"/>
    <w:rsid w:val="00B933DE"/>
    <w:rsid w:val="00B95ACA"/>
    <w:rsid w:val="00B9786E"/>
    <w:rsid w:val="00BA0163"/>
    <w:rsid w:val="00BA0A77"/>
    <w:rsid w:val="00BA441F"/>
    <w:rsid w:val="00BA6AF7"/>
    <w:rsid w:val="00BA749D"/>
    <w:rsid w:val="00BA7D7A"/>
    <w:rsid w:val="00BB65D3"/>
    <w:rsid w:val="00BC132B"/>
    <w:rsid w:val="00BC3401"/>
    <w:rsid w:val="00BC5D77"/>
    <w:rsid w:val="00BC7DCD"/>
    <w:rsid w:val="00BD033A"/>
    <w:rsid w:val="00BD3326"/>
    <w:rsid w:val="00BD44D5"/>
    <w:rsid w:val="00BE0957"/>
    <w:rsid w:val="00BE0A50"/>
    <w:rsid w:val="00BE43BF"/>
    <w:rsid w:val="00BF34B8"/>
    <w:rsid w:val="00BF4CB2"/>
    <w:rsid w:val="00BF53CC"/>
    <w:rsid w:val="00C05A0B"/>
    <w:rsid w:val="00C05B7F"/>
    <w:rsid w:val="00C11FA0"/>
    <w:rsid w:val="00C16D8C"/>
    <w:rsid w:val="00C20BF6"/>
    <w:rsid w:val="00C21D0F"/>
    <w:rsid w:val="00C256C5"/>
    <w:rsid w:val="00C27838"/>
    <w:rsid w:val="00C30B40"/>
    <w:rsid w:val="00C31519"/>
    <w:rsid w:val="00C316DB"/>
    <w:rsid w:val="00C31955"/>
    <w:rsid w:val="00C33DF5"/>
    <w:rsid w:val="00C3548F"/>
    <w:rsid w:val="00C362AD"/>
    <w:rsid w:val="00C41241"/>
    <w:rsid w:val="00C46261"/>
    <w:rsid w:val="00C4633B"/>
    <w:rsid w:val="00C603B7"/>
    <w:rsid w:val="00C62A07"/>
    <w:rsid w:val="00C63ED5"/>
    <w:rsid w:val="00C67E76"/>
    <w:rsid w:val="00C76BEB"/>
    <w:rsid w:val="00C80783"/>
    <w:rsid w:val="00C80B2E"/>
    <w:rsid w:val="00C848E1"/>
    <w:rsid w:val="00C84FB8"/>
    <w:rsid w:val="00C90F93"/>
    <w:rsid w:val="00C924B5"/>
    <w:rsid w:val="00C94B48"/>
    <w:rsid w:val="00C967DA"/>
    <w:rsid w:val="00CA664F"/>
    <w:rsid w:val="00CA6A16"/>
    <w:rsid w:val="00CA7FDE"/>
    <w:rsid w:val="00CB3BCF"/>
    <w:rsid w:val="00CB4E12"/>
    <w:rsid w:val="00CB7CA9"/>
    <w:rsid w:val="00CC27C8"/>
    <w:rsid w:val="00CC5285"/>
    <w:rsid w:val="00CC6886"/>
    <w:rsid w:val="00CD2ED3"/>
    <w:rsid w:val="00CE45A8"/>
    <w:rsid w:val="00CE67FA"/>
    <w:rsid w:val="00CE7348"/>
    <w:rsid w:val="00D008C1"/>
    <w:rsid w:val="00D217BF"/>
    <w:rsid w:val="00D272A7"/>
    <w:rsid w:val="00D35F6E"/>
    <w:rsid w:val="00D37D80"/>
    <w:rsid w:val="00D406E5"/>
    <w:rsid w:val="00D44D80"/>
    <w:rsid w:val="00D44E68"/>
    <w:rsid w:val="00D45D8D"/>
    <w:rsid w:val="00D52282"/>
    <w:rsid w:val="00D52D70"/>
    <w:rsid w:val="00D54F06"/>
    <w:rsid w:val="00D55F3C"/>
    <w:rsid w:val="00D57E51"/>
    <w:rsid w:val="00D60635"/>
    <w:rsid w:val="00D63C6D"/>
    <w:rsid w:val="00D66ED7"/>
    <w:rsid w:val="00D73132"/>
    <w:rsid w:val="00D750B0"/>
    <w:rsid w:val="00D77032"/>
    <w:rsid w:val="00D850D7"/>
    <w:rsid w:val="00D85F2B"/>
    <w:rsid w:val="00D872C5"/>
    <w:rsid w:val="00D9434A"/>
    <w:rsid w:val="00D94FD9"/>
    <w:rsid w:val="00D973E2"/>
    <w:rsid w:val="00DA0A36"/>
    <w:rsid w:val="00DA182A"/>
    <w:rsid w:val="00DA4BDA"/>
    <w:rsid w:val="00DA626E"/>
    <w:rsid w:val="00DA6836"/>
    <w:rsid w:val="00DB0DF4"/>
    <w:rsid w:val="00DB2F3F"/>
    <w:rsid w:val="00DB689C"/>
    <w:rsid w:val="00DB7660"/>
    <w:rsid w:val="00DC1302"/>
    <w:rsid w:val="00DC1481"/>
    <w:rsid w:val="00DC3F41"/>
    <w:rsid w:val="00DC522B"/>
    <w:rsid w:val="00DC620B"/>
    <w:rsid w:val="00DC6B21"/>
    <w:rsid w:val="00DC723D"/>
    <w:rsid w:val="00DD6229"/>
    <w:rsid w:val="00DD731C"/>
    <w:rsid w:val="00DD7D8F"/>
    <w:rsid w:val="00DE69A4"/>
    <w:rsid w:val="00DF3BD4"/>
    <w:rsid w:val="00DF4D25"/>
    <w:rsid w:val="00DF5454"/>
    <w:rsid w:val="00E03FE1"/>
    <w:rsid w:val="00E10D0B"/>
    <w:rsid w:val="00E10E63"/>
    <w:rsid w:val="00E1185B"/>
    <w:rsid w:val="00E14223"/>
    <w:rsid w:val="00E21D58"/>
    <w:rsid w:val="00E22494"/>
    <w:rsid w:val="00E25201"/>
    <w:rsid w:val="00E25BB5"/>
    <w:rsid w:val="00E265F2"/>
    <w:rsid w:val="00E2673D"/>
    <w:rsid w:val="00E275C9"/>
    <w:rsid w:val="00E3273F"/>
    <w:rsid w:val="00E33D19"/>
    <w:rsid w:val="00E35283"/>
    <w:rsid w:val="00E40F1A"/>
    <w:rsid w:val="00E41063"/>
    <w:rsid w:val="00E41FFD"/>
    <w:rsid w:val="00E43E6D"/>
    <w:rsid w:val="00E443CE"/>
    <w:rsid w:val="00E46B12"/>
    <w:rsid w:val="00E47C40"/>
    <w:rsid w:val="00E51F80"/>
    <w:rsid w:val="00E53E81"/>
    <w:rsid w:val="00E5420A"/>
    <w:rsid w:val="00E54D7A"/>
    <w:rsid w:val="00E56240"/>
    <w:rsid w:val="00E636F8"/>
    <w:rsid w:val="00E63C66"/>
    <w:rsid w:val="00E660C8"/>
    <w:rsid w:val="00E73A67"/>
    <w:rsid w:val="00E76288"/>
    <w:rsid w:val="00E80925"/>
    <w:rsid w:val="00E82E6C"/>
    <w:rsid w:val="00E911A4"/>
    <w:rsid w:val="00E94DC9"/>
    <w:rsid w:val="00E95DA4"/>
    <w:rsid w:val="00EA2672"/>
    <w:rsid w:val="00EA3FAD"/>
    <w:rsid w:val="00EA45F2"/>
    <w:rsid w:val="00EB68E8"/>
    <w:rsid w:val="00EB6E84"/>
    <w:rsid w:val="00EC22A2"/>
    <w:rsid w:val="00EC41DF"/>
    <w:rsid w:val="00EC6B4F"/>
    <w:rsid w:val="00ED086A"/>
    <w:rsid w:val="00ED17C8"/>
    <w:rsid w:val="00ED6E44"/>
    <w:rsid w:val="00EE2759"/>
    <w:rsid w:val="00EF16C4"/>
    <w:rsid w:val="00EF545C"/>
    <w:rsid w:val="00F010DD"/>
    <w:rsid w:val="00F01260"/>
    <w:rsid w:val="00F024DD"/>
    <w:rsid w:val="00F0513E"/>
    <w:rsid w:val="00F05C53"/>
    <w:rsid w:val="00F06E27"/>
    <w:rsid w:val="00F107FC"/>
    <w:rsid w:val="00F109EA"/>
    <w:rsid w:val="00F20265"/>
    <w:rsid w:val="00F20FFB"/>
    <w:rsid w:val="00F21493"/>
    <w:rsid w:val="00F24661"/>
    <w:rsid w:val="00F25075"/>
    <w:rsid w:val="00F26A14"/>
    <w:rsid w:val="00F3002A"/>
    <w:rsid w:val="00F32C61"/>
    <w:rsid w:val="00F3461C"/>
    <w:rsid w:val="00F3642D"/>
    <w:rsid w:val="00F3678A"/>
    <w:rsid w:val="00F41B9A"/>
    <w:rsid w:val="00F43125"/>
    <w:rsid w:val="00F469A6"/>
    <w:rsid w:val="00F51810"/>
    <w:rsid w:val="00F632DF"/>
    <w:rsid w:val="00F6443D"/>
    <w:rsid w:val="00F652D6"/>
    <w:rsid w:val="00F653BD"/>
    <w:rsid w:val="00F722AA"/>
    <w:rsid w:val="00F7299D"/>
    <w:rsid w:val="00F7323E"/>
    <w:rsid w:val="00F74DE5"/>
    <w:rsid w:val="00F8188A"/>
    <w:rsid w:val="00F82294"/>
    <w:rsid w:val="00F8326B"/>
    <w:rsid w:val="00F96B39"/>
    <w:rsid w:val="00FA17E9"/>
    <w:rsid w:val="00FA1E35"/>
    <w:rsid w:val="00FA2436"/>
    <w:rsid w:val="00FB7740"/>
    <w:rsid w:val="00FC2B2E"/>
    <w:rsid w:val="00FC396F"/>
    <w:rsid w:val="00FC4E4E"/>
    <w:rsid w:val="00FD42C7"/>
    <w:rsid w:val="00FE0829"/>
    <w:rsid w:val="00FE1467"/>
    <w:rsid w:val="00FE5026"/>
    <w:rsid w:val="00FE5647"/>
    <w:rsid w:val="00FF0D08"/>
    <w:rsid w:val="00FF44B5"/>
    <w:rsid w:val="00FF4A9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85"/>
  </w:style>
  <w:style w:type="paragraph" w:styleId="Heading2">
    <w:name w:val="heading 2"/>
    <w:basedOn w:val="Normal"/>
    <w:next w:val="Normal"/>
    <w:link w:val="Heading2Char"/>
    <w:uiPriority w:val="9"/>
    <w:semiHidden/>
    <w:unhideWhenUsed/>
    <w:qFormat/>
    <w:rsid w:val="00C46261"/>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after="0" w:line="256"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line="240" w:lineRule="auto"/>
    </w:pPr>
    <w:rPr>
      <w:rFonts w:ascii="Arial" w:eastAsia="Times New Roman" w:hAnsi="Arial" w:cs="Times New Roman"/>
      <w:sz w:val="20"/>
      <w:szCs w:val="24"/>
    </w:rPr>
  </w:style>
  <w:style w:type="paragraph" w:customStyle="1" w:styleId="Definitionterm">
    <w:name w:val="Definition term"/>
    <w:basedOn w:val="Normal"/>
    <w:next w:val="Definition"/>
    <w:rsid w:val="004A37B7"/>
    <w:pPr>
      <w:spacing w:before="80" w:after="80" w:line="240" w:lineRule="auto"/>
      <w:ind w:right="2880"/>
    </w:pPr>
    <w:rPr>
      <w:rFonts w:ascii="Arial" w:eastAsia="Arial Unicode MS" w:hAnsi="Arial" w:cs="Times New Roman"/>
      <w:b/>
      <w:sz w:val="20"/>
      <w:szCs w:val="24"/>
    </w:rPr>
  </w:style>
  <w:style w:type="paragraph" w:customStyle="1" w:styleId="Definition">
    <w:name w:val="Definition"/>
    <w:basedOn w:val="Normal"/>
    <w:next w:val="Definitionterm"/>
    <w:link w:val="DefinitionChar"/>
    <w:rsid w:val="004A37B7"/>
    <w:pPr>
      <w:spacing w:before="80" w:after="120" w:line="240" w:lineRule="auto"/>
      <w:ind w:left="720"/>
    </w:pPr>
    <w:rPr>
      <w:rFonts w:ascii="Arial" w:eastAsia="Arial Unicode MS" w:hAnsi="Arial" w:cs="Times New Roman"/>
      <w:sz w:val="20"/>
      <w:szCs w:val="24"/>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40EF-C356-49FC-99F8-C117B1E7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3725</TotalTime>
  <Pages>10</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88</cp:revision>
  <cp:lastPrinted>2017-05-03T16:54:00Z</cp:lastPrinted>
  <dcterms:created xsi:type="dcterms:W3CDTF">2017-06-05T17:16:00Z</dcterms:created>
  <dcterms:modified xsi:type="dcterms:W3CDTF">2017-06-09T20:53:00Z</dcterms:modified>
</cp:coreProperties>
</file>