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8" w:rsidRDefault="00F632DF">
      <w:pPr>
        <w:rPr>
          <w:b/>
        </w:rPr>
      </w:pPr>
      <w:r w:rsidRPr="00C33DF5">
        <w:rPr>
          <w:b/>
        </w:rPr>
        <w:t xml:space="preserve">ECF5 Spec </w:t>
      </w:r>
      <w:r w:rsidR="00C33DF5">
        <w:rPr>
          <w:b/>
        </w:rPr>
        <w:t xml:space="preserve">Feedback and </w:t>
      </w:r>
      <w:r w:rsidRPr="00C33DF5">
        <w:rPr>
          <w:b/>
        </w:rPr>
        <w:t>Considerations</w:t>
      </w:r>
      <w:r w:rsidR="00BA0A77">
        <w:rPr>
          <w:b/>
        </w:rPr>
        <w:t xml:space="preserve"> </w:t>
      </w:r>
      <w:r w:rsidR="00806F14">
        <w:rPr>
          <w:b/>
        </w:rPr>
        <w:t>–</w:t>
      </w:r>
      <w:r w:rsidR="00632C5C">
        <w:rPr>
          <w:b/>
        </w:rPr>
        <w:t xml:space="preserve"> 14</w:t>
      </w:r>
    </w:p>
    <w:p w:rsidR="00632C5C" w:rsidRDefault="00632C5C" w:rsidP="005B5A58">
      <w:pPr>
        <w:spacing w:after="0"/>
        <w:rPr>
          <w:sz w:val="20"/>
          <w:szCs w:val="20"/>
        </w:rPr>
      </w:pP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632C5C">
        <w:rPr>
          <w:sz w:val="20"/>
          <w:szCs w:val="20"/>
        </w:rPr>
        <w:t>18</w:t>
      </w:r>
      <w:r w:rsidR="00CE7348" w:rsidRPr="003B4CD4">
        <w:rPr>
          <w:sz w:val="20"/>
          <w:szCs w:val="20"/>
        </w:rPr>
        <w:t>.</w:t>
      </w:r>
      <w:r w:rsidR="00CE7348">
        <w:rPr>
          <w:sz w:val="20"/>
          <w:szCs w:val="20"/>
        </w:rPr>
        <w:t xml:space="preserve"> </w:t>
      </w:r>
      <w:r w:rsidR="005078E0">
        <w:rPr>
          <w:sz w:val="20"/>
          <w:szCs w:val="20"/>
        </w:rPr>
        <w:t>The issues in this document were originally raised in the prior document in this feedback series (i.e. ‘ECF5 Spec Considerations-13.docx’). Issues form the prior installment that have been fully addressed have been removed in this edition. Responses to the prior document by James Cabral are included in red text. Additional responses to these re</w:t>
      </w:r>
      <w:r w:rsidR="00217AFF">
        <w:rPr>
          <w:sz w:val="20"/>
          <w:szCs w:val="20"/>
        </w:rPr>
        <w:t>sponses are included be</w:t>
      </w:r>
      <w:r w:rsidR="005078E0">
        <w:rPr>
          <w:sz w:val="20"/>
          <w:szCs w:val="20"/>
        </w:rPr>
        <w:t>n</w:t>
      </w:r>
      <w:r w:rsidR="00217AFF">
        <w:rPr>
          <w:sz w:val="20"/>
          <w:szCs w:val="20"/>
        </w:rPr>
        <w:t>ea</w:t>
      </w:r>
      <w:r w:rsidR="005078E0">
        <w:rPr>
          <w:sz w:val="20"/>
          <w:szCs w:val="20"/>
        </w:rPr>
        <w:t xml:space="preserve">th in </w:t>
      </w:r>
      <w:r w:rsidR="005078E0" w:rsidRPr="00217AFF">
        <w:rPr>
          <w:color w:val="806000" w:themeColor="accent4" w:themeShade="80"/>
          <w:sz w:val="20"/>
          <w:szCs w:val="20"/>
        </w:rPr>
        <w:t>brown text</w:t>
      </w:r>
      <w:r w:rsidR="005078E0">
        <w:rPr>
          <w:sz w:val="20"/>
          <w:szCs w:val="20"/>
        </w:rPr>
        <w:t>.</w:t>
      </w:r>
    </w:p>
    <w:p w:rsidR="001A34BF" w:rsidRDefault="001A34BF" w:rsidP="005B5A58">
      <w:pPr>
        <w:spacing w:after="0"/>
        <w:rPr>
          <w:sz w:val="20"/>
          <w:szCs w:val="20"/>
        </w:rPr>
      </w:pPr>
    </w:p>
    <w:p w:rsidR="00E80925" w:rsidRPr="005B5A58" w:rsidRDefault="00E80925" w:rsidP="005B5A58">
      <w:pPr>
        <w:spacing w:after="0"/>
        <w:rPr>
          <w:sz w:val="20"/>
          <w:szCs w:val="20"/>
        </w:rPr>
      </w:pPr>
    </w:p>
    <w:p w:rsidR="00673849" w:rsidRPr="00E80F63" w:rsidRDefault="00673849" w:rsidP="00E80F63">
      <w:pPr>
        <w:spacing w:after="0"/>
        <w:rPr>
          <w:sz w:val="20"/>
          <w:szCs w:val="20"/>
        </w:rPr>
      </w:pPr>
    </w:p>
    <w:p w:rsidR="00673849" w:rsidRDefault="00673849" w:rsidP="00673849">
      <w:pPr>
        <w:pStyle w:val="ListParagraph"/>
        <w:numPr>
          <w:ilvl w:val="0"/>
          <w:numId w:val="3"/>
        </w:numPr>
        <w:spacing w:after="0"/>
        <w:rPr>
          <w:b/>
          <w:sz w:val="20"/>
          <w:szCs w:val="20"/>
        </w:rPr>
      </w:pPr>
      <w:r>
        <w:rPr>
          <w:b/>
          <w:sz w:val="20"/>
          <w:szCs w:val="20"/>
        </w:rPr>
        <w:t>Normative Attorney to Party Association Method</w:t>
      </w:r>
    </w:p>
    <w:p w:rsidR="00673849" w:rsidRDefault="00673849" w:rsidP="00673849">
      <w:pPr>
        <w:pStyle w:val="ListParagraph"/>
        <w:spacing w:after="0"/>
        <w:rPr>
          <w:sz w:val="20"/>
          <w:szCs w:val="20"/>
        </w:rPr>
      </w:pPr>
    </w:p>
    <w:p w:rsidR="00673849" w:rsidRPr="000D1DB8" w:rsidRDefault="00673849" w:rsidP="000D1DB8">
      <w:pPr>
        <w:pStyle w:val="ListParagraph"/>
        <w:spacing w:after="0"/>
        <w:rPr>
          <w:sz w:val="20"/>
          <w:szCs w:val="20"/>
        </w:rPr>
      </w:pPr>
      <w:r>
        <w:rPr>
          <w:sz w:val="20"/>
          <w:szCs w:val="20"/>
        </w:rPr>
        <w:t xml:space="preserve">At the June 13, 2017 ECF Conference call it was agreed that although there are several ways that attorney/party representation relationships can be expressed or implied, a normative approach should be defined. It was also agreed that the </w:t>
      </w:r>
      <w:r w:rsidR="000D1DB8">
        <w:rPr>
          <w:sz w:val="20"/>
          <w:szCs w:val="20"/>
        </w:rPr>
        <w:t xml:space="preserve">normative </w:t>
      </w:r>
      <w:r>
        <w:rPr>
          <w:sz w:val="20"/>
          <w:szCs w:val="20"/>
        </w:rPr>
        <w:t xml:space="preserve">approach </w:t>
      </w:r>
      <w:r w:rsidR="000D1DB8">
        <w:rPr>
          <w:sz w:val="20"/>
          <w:szCs w:val="20"/>
        </w:rPr>
        <w:t xml:space="preserve">was to use </w:t>
      </w:r>
      <w:proofErr w:type="spellStart"/>
      <w:r w:rsidR="000D1DB8">
        <w:rPr>
          <w:sz w:val="20"/>
          <w:szCs w:val="20"/>
        </w:rPr>
        <w:t>ecf</w:t>
      </w:r>
      <w:proofErr w:type="gramStart"/>
      <w:r w:rsidR="000D1DB8">
        <w:rPr>
          <w:sz w:val="20"/>
          <w:szCs w:val="20"/>
        </w:rPr>
        <w:t>:CaseRepresentedParty</w:t>
      </w:r>
      <w:proofErr w:type="spellEnd"/>
      <w:proofErr w:type="gramEnd"/>
      <w:r w:rsidR="000D1DB8">
        <w:rPr>
          <w:sz w:val="20"/>
          <w:szCs w:val="20"/>
        </w:rPr>
        <w:t xml:space="preserve"> in an Attorney/</w:t>
      </w:r>
      <w:proofErr w:type="spellStart"/>
      <w:r w:rsidR="000D1DB8">
        <w:rPr>
          <w:sz w:val="20"/>
          <w:szCs w:val="20"/>
        </w:rPr>
        <w:t>CaseOfficial</w:t>
      </w:r>
      <w:proofErr w:type="spellEnd"/>
      <w:r w:rsidR="000D1DB8">
        <w:rPr>
          <w:sz w:val="20"/>
          <w:szCs w:val="20"/>
        </w:rPr>
        <w:t xml:space="preserve"> element. </w:t>
      </w:r>
      <w:r w:rsidR="000D1DB8" w:rsidRPr="000D1DB8">
        <w:rPr>
          <w:sz w:val="20"/>
          <w:szCs w:val="20"/>
        </w:rPr>
        <w:t xml:space="preserve">This approach was similar to that </w:t>
      </w:r>
      <w:r w:rsidRPr="000D1DB8">
        <w:rPr>
          <w:sz w:val="20"/>
          <w:szCs w:val="20"/>
        </w:rPr>
        <w:t>illustrated in ecf-v5.0-wd16.docx, se</w:t>
      </w:r>
      <w:r w:rsidR="000D1DB8">
        <w:rPr>
          <w:sz w:val="20"/>
          <w:szCs w:val="20"/>
        </w:rPr>
        <w:t>ction 6.2.11.1</w:t>
      </w:r>
      <w:r w:rsidRPr="000D1DB8">
        <w:rPr>
          <w:sz w:val="20"/>
          <w:szCs w:val="20"/>
        </w:rPr>
        <w:t>. It was also noted during the call that t</w:t>
      </w:r>
      <w:r w:rsidR="000D1DB8">
        <w:rPr>
          <w:sz w:val="20"/>
          <w:szCs w:val="20"/>
        </w:rPr>
        <w:t>his</w:t>
      </w:r>
      <w:r w:rsidRPr="000D1DB8">
        <w:rPr>
          <w:sz w:val="20"/>
          <w:szCs w:val="20"/>
        </w:rPr>
        <w:t xml:space="preserve"> example should be corrected to place </w:t>
      </w:r>
      <w:proofErr w:type="spellStart"/>
      <w:r w:rsidRPr="000D1DB8">
        <w:rPr>
          <w:sz w:val="20"/>
          <w:szCs w:val="20"/>
        </w:rPr>
        <w:t>ecf</w:t>
      </w:r>
      <w:proofErr w:type="gramStart"/>
      <w:r w:rsidRPr="000D1DB8">
        <w:rPr>
          <w:sz w:val="20"/>
          <w:szCs w:val="20"/>
        </w:rPr>
        <w:t>:CaseRepresentedParty</w:t>
      </w:r>
      <w:proofErr w:type="spellEnd"/>
      <w:proofErr w:type="gramEnd"/>
      <w:r w:rsidRPr="000D1DB8">
        <w:rPr>
          <w:sz w:val="20"/>
          <w:szCs w:val="20"/>
        </w:rPr>
        <w:t xml:space="preserve"> into j:CaseInitiatingAttorney, as it is not necessary or even desirable to use both j:CaseInitiatingParty and j:CaseOfficial.</w:t>
      </w:r>
    </w:p>
    <w:p w:rsidR="00673849" w:rsidRDefault="00673849" w:rsidP="00673849">
      <w:pPr>
        <w:pStyle w:val="ListParagraph"/>
        <w:spacing w:after="0"/>
        <w:rPr>
          <w:sz w:val="20"/>
          <w:szCs w:val="20"/>
        </w:rPr>
      </w:pPr>
    </w:p>
    <w:p w:rsidR="00673849" w:rsidRDefault="00673849" w:rsidP="00673849">
      <w:pPr>
        <w:pStyle w:val="ListParagraph"/>
        <w:spacing w:after="0"/>
        <w:rPr>
          <w:sz w:val="20"/>
          <w:szCs w:val="20"/>
        </w:rPr>
      </w:pPr>
      <w:r>
        <w:rPr>
          <w:sz w:val="20"/>
          <w:szCs w:val="20"/>
        </w:rPr>
        <w:t>Whereas the example in section 6.2.11.1 has been revised and is structurally correct and consistent with the agreed changes from the 6-13-2017 conference call, this exa</w:t>
      </w:r>
      <w:r w:rsidR="001672FB">
        <w:rPr>
          <w:sz w:val="20"/>
          <w:szCs w:val="20"/>
        </w:rPr>
        <w:t>mple does not define the</w:t>
      </w:r>
      <w:r>
        <w:rPr>
          <w:sz w:val="20"/>
          <w:szCs w:val="20"/>
        </w:rPr>
        <w:t xml:space="preserve"> </w:t>
      </w:r>
      <w:r w:rsidR="001672FB">
        <w:rPr>
          <w:sz w:val="20"/>
          <w:szCs w:val="20"/>
        </w:rPr>
        <w:t xml:space="preserve">illustrated </w:t>
      </w:r>
      <w:r>
        <w:rPr>
          <w:sz w:val="20"/>
          <w:szCs w:val="20"/>
        </w:rPr>
        <w:t>approach for attorney/party representation relationships</w:t>
      </w:r>
      <w:r w:rsidR="001672FB">
        <w:rPr>
          <w:sz w:val="20"/>
          <w:szCs w:val="20"/>
        </w:rPr>
        <w:t xml:space="preserve"> as ‘normative’</w:t>
      </w:r>
      <w:r>
        <w:rPr>
          <w:sz w:val="20"/>
          <w:szCs w:val="20"/>
        </w:rPr>
        <w:t>. The specification does not state that the example is normative nor is it intended as an example of attorney/party representation relationship, as it is an example of Content References and Element References (although it can serve both illustration functions).</w:t>
      </w:r>
    </w:p>
    <w:p w:rsidR="000D1DB8" w:rsidRDefault="000D1DB8" w:rsidP="00673849">
      <w:pPr>
        <w:pStyle w:val="ListParagraph"/>
        <w:spacing w:after="0"/>
        <w:rPr>
          <w:sz w:val="20"/>
          <w:szCs w:val="20"/>
        </w:rPr>
      </w:pPr>
    </w:p>
    <w:p w:rsidR="000D1DB8" w:rsidRDefault="000D1DB8" w:rsidP="00673849">
      <w:pPr>
        <w:pStyle w:val="ListParagraph"/>
        <w:spacing w:after="0"/>
        <w:rPr>
          <w:sz w:val="20"/>
          <w:szCs w:val="20"/>
        </w:rPr>
      </w:pPr>
      <w:r>
        <w:rPr>
          <w:sz w:val="20"/>
          <w:szCs w:val="20"/>
        </w:rPr>
        <w:t xml:space="preserve">I continue to feel strongly that using ‘Reference Elements’ within </w:t>
      </w:r>
      <w:proofErr w:type="spellStart"/>
      <w:r>
        <w:rPr>
          <w:sz w:val="20"/>
          <w:szCs w:val="20"/>
        </w:rPr>
        <w:t>ecf</w:t>
      </w:r>
      <w:proofErr w:type="gramStart"/>
      <w:r>
        <w:rPr>
          <w:sz w:val="20"/>
          <w:szCs w:val="20"/>
        </w:rPr>
        <w:t>:CaseRepresentedParty</w:t>
      </w:r>
      <w:proofErr w:type="spellEnd"/>
      <w:proofErr w:type="gramEnd"/>
      <w:r>
        <w:rPr>
          <w:sz w:val="20"/>
          <w:szCs w:val="20"/>
        </w:rPr>
        <w:t xml:space="preserve"> instead of ‘Content References’ is a superior approach (see ECF5 Spec Considerations – 7.docx, item 1 ‘Attorney to party Association’</w:t>
      </w:r>
      <w:r w:rsidR="00685E4D">
        <w:rPr>
          <w:sz w:val="20"/>
          <w:szCs w:val="20"/>
        </w:rPr>
        <w:t>)</w:t>
      </w:r>
      <w:r>
        <w:rPr>
          <w:sz w:val="20"/>
          <w:szCs w:val="20"/>
        </w:rPr>
        <w:t>.</w:t>
      </w:r>
    </w:p>
    <w:p w:rsidR="000D1DB8" w:rsidRDefault="000D1DB8" w:rsidP="00673849">
      <w:pPr>
        <w:pStyle w:val="ListParagraph"/>
        <w:spacing w:after="0"/>
        <w:rPr>
          <w:sz w:val="20"/>
          <w:szCs w:val="20"/>
        </w:rPr>
      </w:pPr>
    </w:p>
    <w:p w:rsidR="000D1DB8" w:rsidRDefault="00394540" w:rsidP="00673849">
      <w:pPr>
        <w:pStyle w:val="ListParagraph"/>
        <w:spacing w:after="0"/>
        <w:rPr>
          <w:sz w:val="20"/>
          <w:szCs w:val="20"/>
        </w:rPr>
      </w:pPr>
      <w:r>
        <w:rPr>
          <w:sz w:val="20"/>
          <w:szCs w:val="20"/>
        </w:rPr>
        <w:t xml:space="preserve">To allow </w:t>
      </w:r>
      <w:r w:rsidR="000D1DB8">
        <w:rPr>
          <w:sz w:val="20"/>
          <w:szCs w:val="20"/>
        </w:rPr>
        <w:t xml:space="preserve">flexibility, the normative approach should </w:t>
      </w:r>
      <w:r>
        <w:rPr>
          <w:sz w:val="20"/>
          <w:szCs w:val="20"/>
        </w:rPr>
        <w:t>permit implementers to</w:t>
      </w:r>
      <w:r w:rsidR="000D1DB8">
        <w:rPr>
          <w:sz w:val="20"/>
          <w:szCs w:val="20"/>
        </w:rPr>
        <w:t xml:space="preserve"> choo</w:t>
      </w:r>
      <w:r>
        <w:rPr>
          <w:sz w:val="20"/>
          <w:szCs w:val="20"/>
        </w:rPr>
        <w:t>se</w:t>
      </w:r>
      <w:r w:rsidR="000D1DB8">
        <w:rPr>
          <w:sz w:val="20"/>
          <w:szCs w:val="20"/>
        </w:rPr>
        <w:t xml:space="preserve"> to employ either ‘content references’ or reference elements’</w:t>
      </w:r>
      <w:r>
        <w:rPr>
          <w:sz w:val="20"/>
          <w:szCs w:val="20"/>
        </w:rPr>
        <w:t xml:space="preserve">, when referring to the </w:t>
      </w:r>
      <w:proofErr w:type="spellStart"/>
      <w:r>
        <w:rPr>
          <w:sz w:val="20"/>
          <w:szCs w:val="20"/>
        </w:rPr>
        <w:t>ecf</w:t>
      </w:r>
      <w:proofErr w:type="gramStart"/>
      <w:r>
        <w:rPr>
          <w:sz w:val="20"/>
          <w:szCs w:val="20"/>
        </w:rPr>
        <w:t>:CaseRepres</w:t>
      </w:r>
      <w:r w:rsidR="00315542">
        <w:rPr>
          <w:sz w:val="20"/>
          <w:szCs w:val="20"/>
        </w:rPr>
        <w:t>e</w:t>
      </w:r>
      <w:r>
        <w:rPr>
          <w:sz w:val="20"/>
          <w:szCs w:val="20"/>
        </w:rPr>
        <w:t>ntedParty</w:t>
      </w:r>
      <w:proofErr w:type="spellEnd"/>
      <w:proofErr w:type="gramEnd"/>
      <w:r>
        <w:rPr>
          <w:sz w:val="20"/>
          <w:szCs w:val="20"/>
        </w:rPr>
        <w:t>.</w:t>
      </w:r>
    </w:p>
    <w:p w:rsidR="004C1F3D" w:rsidRDefault="004C1F3D" w:rsidP="00673849">
      <w:pPr>
        <w:pStyle w:val="ListParagraph"/>
        <w:spacing w:after="0"/>
        <w:rPr>
          <w:sz w:val="20"/>
          <w:szCs w:val="20"/>
        </w:rPr>
      </w:pPr>
    </w:p>
    <w:p w:rsidR="0027504A" w:rsidRDefault="0027504A" w:rsidP="00673849">
      <w:pPr>
        <w:pStyle w:val="ListParagraph"/>
        <w:spacing w:after="0"/>
        <w:rPr>
          <w:sz w:val="20"/>
          <w:szCs w:val="20"/>
        </w:rPr>
      </w:pPr>
      <w:r>
        <w:rPr>
          <w:sz w:val="20"/>
          <w:szCs w:val="20"/>
        </w:rPr>
        <w:t>Again, I am providing suggested text for the specification document. This suggestion is from ECF5 Spec Considerati</w:t>
      </w:r>
      <w:r w:rsidR="00A65136">
        <w:rPr>
          <w:sz w:val="20"/>
          <w:szCs w:val="20"/>
        </w:rPr>
        <w:t>ons – 7.docx, with some updated</w:t>
      </w:r>
      <w:r>
        <w:rPr>
          <w:sz w:val="20"/>
          <w:szCs w:val="20"/>
        </w:rPr>
        <w:t xml:space="preserve"> revisions:</w:t>
      </w:r>
    </w:p>
    <w:p w:rsidR="0027504A" w:rsidRDefault="0027504A" w:rsidP="00673849">
      <w:pPr>
        <w:pStyle w:val="ListParagraph"/>
        <w:spacing w:after="0"/>
        <w:rPr>
          <w:sz w:val="20"/>
          <w:szCs w:val="20"/>
        </w:rPr>
      </w:pPr>
    </w:p>
    <w:p w:rsidR="0027504A" w:rsidRPr="0043184C" w:rsidRDefault="0027504A" w:rsidP="0027504A">
      <w:pPr>
        <w:spacing w:after="0"/>
        <w:ind w:left="720"/>
        <w:rPr>
          <w:b/>
          <w:color w:val="0070C0"/>
          <w:sz w:val="20"/>
          <w:szCs w:val="20"/>
        </w:rPr>
      </w:pPr>
      <w:r w:rsidRPr="0043184C">
        <w:rPr>
          <w:b/>
          <w:color w:val="0070C0"/>
          <w:sz w:val="20"/>
          <w:szCs w:val="20"/>
        </w:rPr>
        <w:t>Attorney Party Relationship</w:t>
      </w:r>
      <w:r w:rsidR="00C9157D">
        <w:rPr>
          <w:b/>
          <w:color w:val="0070C0"/>
          <w:sz w:val="20"/>
          <w:szCs w:val="20"/>
        </w:rPr>
        <w:t>s</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lastRenderedPageBreak/>
        <w:t>The relationship of a case party or parties to the attorney or attorneys representing the party or parties in a</w:t>
      </w:r>
      <w:r w:rsidR="00BC64EA">
        <w:rPr>
          <w:color w:val="0070C0"/>
          <w:sz w:val="20"/>
          <w:szCs w:val="20"/>
        </w:rPr>
        <w:t xml:space="preserve"> law suit MUST be done using a </w:t>
      </w:r>
      <w:r w:rsidRPr="0043184C">
        <w:rPr>
          <w:color w:val="0070C0"/>
          <w:sz w:val="20"/>
          <w:szCs w:val="20"/>
        </w:rPr>
        <w:t xml:space="preserve"> j:CaseOfficial</w:t>
      </w:r>
      <w:r w:rsidR="00BC64EA">
        <w:rPr>
          <w:color w:val="0070C0"/>
          <w:sz w:val="20"/>
          <w:szCs w:val="20"/>
        </w:rPr>
        <w:t>Type</w:t>
      </w:r>
      <w:r w:rsidRPr="0043184C">
        <w:rPr>
          <w:color w:val="0070C0"/>
          <w:sz w:val="20"/>
          <w:szCs w:val="20"/>
        </w:rPr>
        <w:t xml:space="preserve"> element </w:t>
      </w:r>
      <w:r w:rsidR="00BC64EA">
        <w:rPr>
          <w:color w:val="0070C0"/>
          <w:sz w:val="20"/>
          <w:szCs w:val="20"/>
        </w:rPr>
        <w:t xml:space="preserve">(e.g. j:CaseDefenseAttorney, j:CaseInitiatingAttorney, j:CaseProsecutionAttorney, j:CaseRespondentAttorney, j:CaseOtherEntityAttorney, and j:CaseOfficial ) </w:t>
      </w:r>
      <w:r w:rsidRPr="0043184C">
        <w:rPr>
          <w:color w:val="0070C0"/>
          <w:sz w:val="20"/>
          <w:szCs w:val="20"/>
        </w:rPr>
        <w:t xml:space="preserve">within j:CaseAugmentation. </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The attorney in the relationship MUST be identified using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 xml:space="preserve">. When identifying the attorney using </w:t>
      </w:r>
      <w:proofErr w:type="spellStart"/>
      <w:r w:rsidRPr="0043184C">
        <w:rPr>
          <w:color w:val="0070C0"/>
          <w:sz w:val="20"/>
          <w:szCs w:val="20"/>
        </w:rPr>
        <w:t>nc</w:t>
      </w:r>
      <w:proofErr w:type="gramStart"/>
      <w:r w:rsidRPr="0043184C">
        <w:rPr>
          <w:color w:val="0070C0"/>
          <w:sz w:val="20"/>
          <w:szCs w:val="20"/>
        </w:rPr>
        <w:t>:</w:t>
      </w:r>
      <w:r w:rsidR="004C5BCE">
        <w:rPr>
          <w:color w:val="0070C0"/>
          <w:sz w:val="20"/>
          <w:szCs w:val="20"/>
        </w:rPr>
        <w:t>RoleOfPerson</w:t>
      </w:r>
      <w:proofErr w:type="spellEnd"/>
      <w:proofErr w:type="gramEnd"/>
      <w:r w:rsidR="004C5BCE">
        <w:rPr>
          <w:color w:val="0070C0"/>
          <w:sz w:val="20"/>
          <w:szCs w:val="20"/>
        </w:rPr>
        <w:t xml:space="preserve"> reference, then two</w:t>
      </w:r>
      <w:r w:rsidRPr="0043184C">
        <w:rPr>
          <w:color w:val="0070C0"/>
          <w:sz w:val="20"/>
          <w:szCs w:val="20"/>
        </w:rPr>
        <w:t xml:space="preserve"> methods are supporte</w:t>
      </w:r>
      <w:r w:rsidR="004C5BCE">
        <w:rPr>
          <w:color w:val="0070C0"/>
          <w:sz w:val="20"/>
          <w:szCs w:val="20"/>
        </w:rPr>
        <w:t>d. One and only one of these two methods MUST be used. The two</w:t>
      </w:r>
      <w:r w:rsidRPr="0043184C">
        <w:rPr>
          <w:color w:val="0070C0"/>
          <w:sz w:val="20"/>
          <w:szCs w:val="20"/>
        </w:rPr>
        <w:t xml:space="preserve"> methods are:</w:t>
      </w:r>
    </w:p>
    <w:p w:rsidR="0027504A" w:rsidRPr="0043184C" w:rsidRDefault="0027504A" w:rsidP="0027504A">
      <w:pPr>
        <w:spacing w:after="0"/>
        <w:ind w:left="720"/>
        <w:rPr>
          <w:color w:val="0070C0"/>
          <w:sz w:val="20"/>
          <w:szCs w:val="20"/>
        </w:rPr>
      </w:pPr>
    </w:p>
    <w:p w:rsidR="0027504A" w:rsidRPr="0043184C" w:rsidRDefault="0027504A" w:rsidP="0027504A">
      <w:pPr>
        <w:pStyle w:val="ListParagraph"/>
        <w:numPr>
          <w:ilvl w:val="0"/>
          <w:numId w:val="8"/>
        </w:numPr>
        <w:spacing w:after="0"/>
        <w:rPr>
          <w:color w:val="0070C0"/>
          <w:sz w:val="20"/>
          <w:szCs w:val="20"/>
        </w:rPr>
      </w:pPr>
      <w:r w:rsidRPr="0043184C">
        <w:rPr>
          <w:color w:val="0070C0"/>
          <w:sz w:val="20"/>
          <w:szCs w:val="20"/>
        </w:rPr>
        <w:t xml:space="preserve">The attorney is identified using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on </w:t>
      </w:r>
      <w:proofErr w:type="spellStart"/>
      <w:r w:rsidRPr="0043184C">
        <w:rPr>
          <w:color w:val="0070C0"/>
          <w:sz w:val="20"/>
          <w:szCs w:val="20"/>
        </w:rPr>
        <w:t>nc:RoleOfPerson</w:t>
      </w:r>
      <w:proofErr w:type="spellEnd"/>
      <w:r w:rsidRPr="0043184C">
        <w:rPr>
          <w:color w:val="0070C0"/>
          <w:sz w:val="20"/>
          <w:szCs w:val="20"/>
        </w:rPr>
        <w:t>. This is the preferred and recommended method.</w:t>
      </w:r>
    </w:p>
    <w:p w:rsidR="004C5BCE" w:rsidRPr="004C5BCE" w:rsidRDefault="0027504A" w:rsidP="004C5BCE">
      <w:pPr>
        <w:pStyle w:val="ListParagraph"/>
        <w:numPr>
          <w:ilvl w:val="0"/>
          <w:numId w:val="8"/>
        </w:numPr>
        <w:spacing w:after="0"/>
        <w:rPr>
          <w:color w:val="0070C0"/>
          <w:sz w:val="20"/>
          <w:szCs w:val="20"/>
        </w:rPr>
      </w:pPr>
      <w:r w:rsidRPr="0043184C">
        <w:rPr>
          <w:color w:val="0070C0"/>
          <w:sz w:val="20"/>
          <w:szCs w:val="20"/>
        </w:rPr>
        <w:t xml:space="preserve">The attorney details are elaborated within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When using the first method, the value of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MUST correspond to a person type entity with a matching value for </w:t>
      </w:r>
      <w:proofErr w:type="spellStart"/>
      <w:r w:rsidRPr="0043184C">
        <w:rPr>
          <w:color w:val="0070C0"/>
          <w:sz w:val="20"/>
          <w:szCs w:val="20"/>
        </w:rPr>
        <w:t>structures:id</w:t>
      </w:r>
      <w:proofErr w:type="spellEnd"/>
      <w:r w:rsidRPr="0043184C">
        <w:rPr>
          <w:color w:val="0070C0"/>
          <w:sz w:val="20"/>
          <w:szCs w:val="20"/>
        </w:rPr>
        <w:t xml:space="preserve">. The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 xml:space="preserve"> element MUST not have any sub-element content. </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When using the second method,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in </w:t>
      </w:r>
      <w:proofErr w:type="spellStart"/>
      <w:r w:rsidRPr="0043184C">
        <w:rPr>
          <w:color w:val="0070C0"/>
          <w:sz w:val="20"/>
          <w:szCs w:val="20"/>
        </w:rPr>
        <w:t>nc:RoleOfPerspon</w:t>
      </w:r>
      <w:proofErr w:type="spellEnd"/>
      <w:r w:rsidRPr="0043184C">
        <w:rPr>
          <w:color w:val="0070C0"/>
          <w:sz w:val="20"/>
          <w:szCs w:val="20"/>
        </w:rPr>
        <w:t xml:space="preserve"> MUST not be used. The attorney person details MUST be elaborated with sub-elements of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 xml:space="preserve">. </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The element j</w:t>
      </w:r>
      <w:proofErr w:type="gramStart"/>
      <w:r w:rsidRPr="0043184C">
        <w:rPr>
          <w:color w:val="0070C0"/>
          <w:sz w:val="20"/>
          <w:szCs w:val="20"/>
        </w:rPr>
        <w:t>:JudicialOfficialBarMembership</w:t>
      </w:r>
      <w:proofErr w:type="gramEnd"/>
      <w:r w:rsidRPr="0043184C">
        <w:rPr>
          <w:color w:val="0070C0"/>
          <w:sz w:val="20"/>
          <w:szCs w:val="20"/>
        </w:rPr>
        <w:t xml:space="preserve"> and j:JudicialOfficialRegistrationIdentification MAY only be used within j:CaseOfficial, when they have not been used with</w:t>
      </w:r>
      <w:r>
        <w:rPr>
          <w:color w:val="0070C0"/>
          <w:sz w:val="20"/>
          <w:szCs w:val="20"/>
        </w:rPr>
        <w:t>in</w:t>
      </w:r>
      <w:r w:rsidRPr="0043184C">
        <w:rPr>
          <w:color w:val="0070C0"/>
          <w:sz w:val="20"/>
          <w:szCs w:val="20"/>
        </w:rPr>
        <w:t xml:space="preserve"> the attorney person elaboration.</w:t>
      </w:r>
    </w:p>
    <w:p w:rsidR="0027504A" w:rsidRPr="0043184C" w:rsidRDefault="0027504A" w:rsidP="0027504A">
      <w:pPr>
        <w:spacing w:after="0"/>
        <w:ind w:left="720"/>
        <w:rPr>
          <w:color w:val="0070C0"/>
          <w:sz w:val="20"/>
          <w:szCs w:val="20"/>
        </w:rPr>
      </w:pPr>
    </w:p>
    <w:p w:rsidR="0027504A" w:rsidRDefault="0027504A" w:rsidP="0027504A">
      <w:pPr>
        <w:spacing w:after="0"/>
        <w:ind w:left="720"/>
        <w:rPr>
          <w:color w:val="0070C0"/>
          <w:sz w:val="20"/>
          <w:szCs w:val="20"/>
        </w:rPr>
      </w:pPr>
      <w:r w:rsidRPr="0043184C">
        <w:rPr>
          <w:color w:val="0070C0"/>
          <w:sz w:val="20"/>
          <w:szCs w:val="20"/>
        </w:rPr>
        <w:t>(Not sure what to say about j</w:t>
      </w:r>
      <w:proofErr w:type="gramStart"/>
      <w:r w:rsidRPr="0043184C">
        <w:rPr>
          <w:color w:val="0070C0"/>
          <w:sz w:val="20"/>
          <w:szCs w:val="20"/>
        </w:rPr>
        <w:t>:CaseOfficialCaseIdentification</w:t>
      </w:r>
      <w:proofErr w:type="gramEnd"/>
      <w:r w:rsidRPr="0043184C">
        <w:rPr>
          <w:color w:val="0070C0"/>
          <w:sz w:val="20"/>
          <w:szCs w:val="20"/>
        </w:rPr>
        <w:t xml:space="preserve"> – seems like the rule above should apply here too).</w:t>
      </w:r>
    </w:p>
    <w:p w:rsidR="004C5BCE" w:rsidRDefault="004C5BCE" w:rsidP="0027504A">
      <w:pPr>
        <w:spacing w:after="0"/>
        <w:ind w:left="720"/>
        <w:rPr>
          <w:color w:val="0070C0"/>
          <w:sz w:val="20"/>
          <w:szCs w:val="20"/>
        </w:rPr>
      </w:pPr>
    </w:p>
    <w:p w:rsidR="004C5BCE" w:rsidRPr="0043184C" w:rsidRDefault="002A10AD" w:rsidP="0027504A">
      <w:pPr>
        <w:spacing w:after="0"/>
        <w:ind w:left="720"/>
        <w:rPr>
          <w:color w:val="0070C0"/>
          <w:sz w:val="20"/>
          <w:szCs w:val="20"/>
        </w:rPr>
      </w:pPr>
      <w:r>
        <w:rPr>
          <w:color w:val="0070C0"/>
          <w:sz w:val="20"/>
          <w:szCs w:val="20"/>
        </w:rPr>
        <w:t xml:space="preserve">The attorney SHOULD be provided with an identifier in </w:t>
      </w:r>
      <w:proofErr w:type="spellStart"/>
      <w:r>
        <w:rPr>
          <w:color w:val="0070C0"/>
          <w:sz w:val="20"/>
          <w:szCs w:val="20"/>
        </w:rPr>
        <w:t>ecf</w:t>
      </w:r>
      <w:proofErr w:type="gramStart"/>
      <w:r>
        <w:rPr>
          <w:color w:val="0070C0"/>
          <w:sz w:val="20"/>
          <w:szCs w:val="20"/>
        </w:rPr>
        <w:t>:CaseOfficialAugmentation</w:t>
      </w:r>
      <w:proofErr w:type="spellEnd"/>
      <w:proofErr w:type="gramEnd"/>
      <w:r>
        <w:rPr>
          <w:color w:val="0070C0"/>
          <w:sz w:val="20"/>
          <w:szCs w:val="20"/>
        </w:rPr>
        <w:t>/</w:t>
      </w:r>
      <w:proofErr w:type="spellStart"/>
      <w:r>
        <w:rPr>
          <w:color w:val="0070C0"/>
          <w:sz w:val="20"/>
          <w:szCs w:val="20"/>
        </w:rPr>
        <w:t>ecf:AttorneyID</w:t>
      </w:r>
      <w:proofErr w:type="spellEnd"/>
      <w:r>
        <w:rPr>
          <w:color w:val="0070C0"/>
          <w:sz w:val="20"/>
          <w:szCs w:val="20"/>
        </w:rPr>
        <w:t>/</w:t>
      </w:r>
      <w:proofErr w:type="spellStart"/>
      <w:r>
        <w:rPr>
          <w:color w:val="0070C0"/>
          <w:sz w:val="20"/>
          <w:szCs w:val="20"/>
        </w:rPr>
        <w:t>nc:IdentificationID</w:t>
      </w:r>
      <w:proofErr w:type="spellEnd"/>
      <w:r>
        <w:rPr>
          <w:color w:val="0070C0"/>
          <w:sz w:val="20"/>
          <w:szCs w:val="20"/>
        </w:rPr>
        <w:t>.</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To identify the parties represented by the attorney, </w:t>
      </w:r>
      <w:proofErr w:type="spellStart"/>
      <w:r w:rsidRPr="0043184C">
        <w:rPr>
          <w:color w:val="0070C0"/>
          <w:sz w:val="20"/>
          <w:szCs w:val="20"/>
        </w:rPr>
        <w:t>ecf</w:t>
      </w:r>
      <w:proofErr w:type="gramStart"/>
      <w:r w:rsidRPr="0043184C">
        <w:rPr>
          <w:color w:val="0070C0"/>
          <w:sz w:val="20"/>
          <w:szCs w:val="20"/>
        </w:rPr>
        <w:t>:CaseOfficialAugmentation</w:t>
      </w:r>
      <w:proofErr w:type="spellEnd"/>
      <w:proofErr w:type="gramEnd"/>
      <w:r w:rsidRPr="0043184C">
        <w:rPr>
          <w:color w:val="0070C0"/>
          <w:sz w:val="20"/>
          <w:szCs w:val="20"/>
        </w:rPr>
        <w:t xml:space="preserve"> MUS</w:t>
      </w:r>
      <w:r>
        <w:rPr>
          <w:color w:val="0070C0"/>
          <w:sz w:val="20"/>
          <w:szCs w:val="20"/>
        </w:rPr>
        <w:t>T be substituted for j:CaseOffi</w:t>
      </w:r>
      <w:r w:rsidRPr="0043184C">
        <w:rPr>
          <w:color w:val="0070C0"/>
          <w:sz w:val="20"/>
          <w:szCs w:val="20"/>
        </w:rPr>
        <w:t>c</w:t>
      </w:r>
      <w:r>
        <w:rPr>
          <w:color w:val="0070C0"/>
          <w:sz w:val="20"/>
          <w:szCs w:val="20"/>
        </w:rPr>
        <w:t>i</w:t>
      </w:r>
      <w:r w:rsidRPr="0043184C">
        <w:rPr>
          <w:color w:val="0070C0"/>
          <w:sz w:val="20"/>
          <w:szCs w:val="20"/>
        </w:rPr>
        <w:t xml:space="preserve">alAugmentationPoint. An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 MUST be u</w:t>
      </w:r>
      <w:r>
        <w:rPr>
          <w:color w:val="0070C0"/>
          <w:sz w:val="20"/>
          <w:szCs w:val="20"/>
        </w:rPr>
        <w:t>s</w:t>
      </w:r>
      <w:r w:rsidRPr="0043184C">
        <w:rPr>
          <w:color w:val="0070C0"/>
          <w:sz w:val="20"/>
          <w:szCs w:val="20"/>
        </w:rPr>
        <w:t>ed</w:t>
      </w:r>
      <w:r>
        <w:rPr>
          <w:color w:val="0070C0"/>
          <w:sz w:val="20"/>
          <w:szCs w:val="20"/>
        </w:rPr>
        <w:t xml:space="preserve"> within </w:t>
      </w:r>
      <w:proofErr w:type="spellStart"/>
      <w:r>
        <w:rPr>
          <w:color w:val="0070C0"/>
          <w:sz w:val="20"/>
          <w:szCs w:val="20"/>
        </w:rPr>
        <w:t>ecf:CaseOfficialAugmentation</w:t>
      </w:r>
      <w:proofErr w:type="spellEnd"/>
      <w:r w:rsidRPr="0043184C">
        <w:rPr>
          <w:color w:val="0070C0"/>
          <w:sz w:val="20"/>
          <w:szCs w:val="20"/>
        </w:rPr>
        <w:t xml:space="preserve"> to identify each party represented by the attorney. If the attorney represents more than one party on the case, then multiple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elements should appear. When an attorney represents more than one party on a case, multiple j</w:t>
      </w:r>
      <w:proofErr w:type="gramStart"/>
      <w:r w:rsidRPr="0043184C">
        <w:rPr>
          <w:color w:val="0070C0"/>
          <w:sz w:val="20"/>
          <w:szCs w:val="20"/>
        </w:rPr>
        <w:t>:CaseOfficial</w:t>
      </w:r>
      <w:r w:rsidR="00A04AED">
        <w:rPr>
          <w:color w:val="0070C0"/>
          <w:sz w:val="20"/>
          <w:szCs w:val="20"/>
        </w:rPr>
        <w:t>Type</w:t>
      </w:r>
      <w:proofErr w:type="gramEnd"/>
      <w:r w:rsidR="00CD7592">
        <w:rPr>
          <w:color w:val="0070C0"/>
          <w:sz w:val="20"/>
          <w:szCs w:val="20"/>
        </w:rPr>
        <w:t xml:space="preserve"> elements SHOULD NOT</w:t>
      </w:r>
      <w:r w:rsidRPr="0043184C">
        <w:rPr>
          <w:color w:val="0070C0"/>
          <w:sz w:val="20"/>
          <w:szCs w:val="20"/>
        </w:rPr>
        <w:t xml:space="preserve"> be used as an alternative to using multiple </w:t>
      </w:r>
      <w:proofErr w:type="spellStart"/>
      <w:r w:rsidRPr="0043184C">
        <w:rPr>
          <w:color w:val="0070C0"/>
          <w:sz w:val="20"/>
          <w:szCs w:val="20"/>
        </w:rPr>
        <w:t>ecf:CaseRepresentedParty</w:t>
      </w:r>
      <w:proofErr w:type="spellEnd"/>
      <w:r w:rsidRPr="0043184C">
        <w:rPr>
          <w:color w:val="0070C0"/>
          <w:sz w:val="20"/>
          <w:szCs w:val="20"/>
        </w:rPr>
        <w:t xml:space="preserve"> elements within a single j:CaseOfficial</w:t>
      </w:r>
      <w:r w:rsidR="00A04AED">
        <w:rPr>
          <w:color w:val="0070C0"/>
          <w:sz w:val="20"/>
          <w:szCs w:val="20"/>
        </w:rPr>
        <w:t>Type</w:t>
      </w:r>
      <w:r w:rsidRPr="0043184C">
        <w:rPr>
          <w:color w:val="0070C0"/>
          <w:sz w:val="20"/>
          <w:szCs w:val="20"/>
        </w:rPr>
        <w:t xml:space="preserve"> element.</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The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 MUST contain a valid entity type element which has been substituted for </w:t>
      </w:r>
      <w:proofErr w:type="spellStart"/>
      <w:r w:rsidRPr="0043184C">
        <w:rPr>
          <w:color w:val="0070C0"/>
          <w:sz w:val="20"/>
          <w:szCs w:val="20"/>
        </w:rPr>
        <w:t>nc:EntityRepresentation</w:t>
      </w:r>
      <w:proofErr w:type="spellEnd"/>
      <w:r w:rsidRPr="0043184C">
        <w:rPr>
          <w:color w:val="0070C0"/>
          <w:sz w:val="20"/>
          <w:szCs w:val="20"/>
        </w:rPr>
        <w:t xml:space="preserve">. The appropriate element will depend upon the nature of the case party; whether it is a person </w:t>
      </w:r>
      <w:r>
        <w:rPr>
          <w:color w:val="0070C0"/>
          <w:sz w:val="20"/>
          <w:szCs w:val="20"/>
        </w:rPr>
        <w:t>party, an organization party, or</w:t>
      </w:r>
      <w:r w:rsidRPr="0043184C">
        <w:rPr>
          <w:color w:val="0070C0"/>
          <w:sz w:val="20"/>
          <w:szCs w:val="20"/>
        </w:rPr>
        <w:t xml:space="preserve"> </w:t>
      </w:r>
      <w:r>
        <w:rPr>
          <w:color w:val="0070C0"/>
          <w:sz w:val="20"/>
          <w:szCs w:val="20"/>
        </w:rPr>
        <w:t xml:space="preserve">a </w:t>
      </w:r>
      <w:r w:rsidRPr="0043184C">
        <w:rPr>
          <w:color w:val="0070C0"/>
          <w:sz w:val="20"/>
          <w:szCs w:val="20"/>
        </w:rPr>
        <w:t>property/item party.</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When identifying the party represented by the attorney, there are two methods supported. One and only one of these two methods MUST be used. The two methods are:</w:t>
      </w:r>
    </w:p>
    <w:p w:rsidR="0027504A" w:rsidRPr="0043184C" w:rsidRDefault="0027504A" w:rsidP="0027504A">
      <w:pPr>
        <w:spacing w:after="0"/>
        <w:ind w:left="720"/>
        <w:rPr>
          <w:color w:val="0070C0"/>
          <w:sz w:val="20"/>
          <w:szCs w:val="20"/>
        </w:rPr>
      </w:pPr>
    </w:p>
    <w:p w:rsidR="0027504A" w:rsidRPr="0043184C" w:rsidRDefault="0027504A" w:rsidP="0027504A">
      <w:pPr>
        <w:pStyle w:val="ListParagraph"/>
        <w:numPr>
          <w:ilvl w:val="0"/>
          <w:numId w:val="9"/>
        </w:numPr>
        <w:spacing w:after="0"/>
        <w:rPr>
          <w:color w:val="0070C0"/>
          <w:sz w:val="20"/>
          <w:szCs w:val="20"/>
        </w:rPr>
      </w:pPr>
      <w:r w:rsidRPr="0043184C">
        <w:rPr>
          <w:color w:val="0070C0"/>
          <w:sz w:val="20"/>
          <w:szCs w:val="20"/>
        </w:rPr>
        <w:lastRenderedPageBreak/>
        <w:t xml:space="preserve">The party is identified using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on the substituted entity type element. This is the preferred and recommended method.</w:t>
      </w:r>
    </w:p>
    <w:p w:rsidR="0027504A" w:rsidRPr="0043184C" w:rsidRDefault="0027504A" w:rsidP="0027504A">
      <w:pPr>
        <w:pStyle w:val="ListParagraph"/>
        <w:numPr>
          <w:ilvl w:val="0"/>
          <w:numId w:val="9"/>
        </w:numPr>
        <w:spacing w:after="0"/>
        <w:rPr>
          <w:color w:val="0070C0"/>
          <w:sz w:val="20"/>
          <w:szCs w:val="20"/>
        </w:rPr>
      </w:pPr>
      <w:r w:rsidRPr="0043184C">
        <w:rPr>
          <w:color w:val="0070C0"/>
          <w:sz w:val="20"/>
          <w:szCs w:val="20"/>
        </w:rPr>
        <w:t xml:space="preserve">The party entity details are elaborated within the substituted entity type element (e.g. </w:t>
      </w:r>
      <w:proofErr w:type="spellStart"/>
      <w:r w:rsidRPr="0043184C">
        <w:rPr>
          <w:color w:val="0070C0"/>
          <w:sz w:val="20"/>
          <w:szCs w:val="20"/>
        </w:rPr>
        <w:t>EntityItem</w:t>
      </w:r>
      <w:proofErr w:type="spellEnd"/>
      <w:r w:rsidRPr="0043184C">
        <w:rPr>
          <w:color w:val="0070C0"/>
          <w:sz w:val="20"/>
          <w:szCs w:val="20"/>
        </w:rPr>
        <w:t xml:space="preserve">, </w:t>
      </w:r>
      <w:proofErr w:type="spellStart"/>
      <w:r w:rsidRPr="0043184C">
        <w:rPr>
          <w:color w:val="0070C0"/>
          <w:sz w:val="20"/>
          <w:szCs w:val="20"/>
        </w:rPr>
        <w:t>EntityOrganization</w:t>
      </w:r>
      <w:proofErr w:type="spellEnd"/>
      <w:r w:rsidRPr="0043184C">
        <w:rPr>
          <w:color w:val="0070C0"/>
          <w:sz w:val="20"/>
          <w:szCs w:val="20"/>
        </w:rPr>
        <w:t xml:space="preserve"> or </w:t>
      </w:r>
      <w:proofErr w:type="spellStart"/>
      <w:r w:rsidRPr="0043184C">
        <w:rPr>
          <w:color w:val="0070C0"/>
          <w:sz w:val="20"/>
          <w:szCs w:val="20"/>
        </w:rPr>
        <w:t>EntityPerson</w:t>
      </w:r>
      <w:proofErr w:type="spellEnd"/>
      <w:r w:rsidRPr="0043184C">
        <w:rPr>
          <w:color w:val="0070C0"/>
          <w:sz w:val="20"/>
          <w:szCs w:val="20"/>
        </w:rPr>
        <w:t>).</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When using the first method, the value of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MUST refer to an entity type element with a corresponding entity type </w:t>
      </w:r>
      <w:r>
        <w:rPr>
          <w:color w:val="0070C0"/>
          <w:sz w:val="20"/>
          <w:szCs w:val="20"/>
        </w:rPr>
        <w:t xml:space="preserve">and </w:t>
      </w:r>
      <w:r w:rsidRPr="0043184C">
        <w:rPr>
          <w:color w:val="0070C0"/>
          <w:sz w:val="20"/>
          <w:szCs w:val="20"/>
        </w:rPr>
        <w:t xml:space="preserve">which has a </w:t>
      </w:r>
      <w:proofErr w:type="spellStart"/>
      <w:r w:rsidRPr="0043184C">
        <w:rPr>
          <w:color w:val="0070C0"/>
          <w:sz w:val="20"/>
          <w:szCs w:val="20"/>
        </w:rPr>
        <w:t>structures:id</w:t>
      </w:r>
      <w:proofErr w:type="spellEnd"/>
      <w:r w:rsidRPr="0043184C">
        <w:rPr>
          <w:color w:val="0070C0"/>
          <w:sz w:val="20"/>
          <w:szCs w:val="20"/>
        </w:rPr>
        <w:t xml:space="preserve"> attribute with a matching value. The entity type element substituted for </w:t>
      </w:r>
      <w:proofErr w:type="spellStart"/>
      <w:r w:rsidRPr="0043184C">
        <w:rPr>
          <w:color w:val="0070C0"/>
          <w:sz w:val="20"/>
          <w:szCs w:val="20"/>
        </w:rPr>
        <w:t>nc</w:t>
      </w:r>
      <w:proofErr w:type="gramStart"/>
      <w:r w:rsidRPr="0043184C">
        <w:rPr>
          <w:color w:val="0070C0"/>
          <w:sz w:val="20"/>
          <w:szCs w:val="20"/>
        </w:rPr>
        <w:t>:EntityRepresentation</w:t>
      </w:r>
      <w:proofErr w:type="spellEnd"/>
      <w:proofErr w:type="gramEnd"/>
      <w:r w:rsidRPr="0043184C">
        <w:rPr>
          <w:color w:val="0070C0"/>
          <w:sz w:val="20"/>
          <w:szCs w:val="20"/>
        </w:rPr>
        <w:t xml:space="preserve"> MUST not have any sub-element content. The element </w:t>
      </w:r>
      <w:proofErr w:type="spellStart"/>
      <w:r w:rsidRPr="0043184C">
        <w:rPr>
          <w:color w:val="0070C0"/>
          <w:sz w:val="20"/>
          <w:szCs w:val="20"/>
        </w:rPr>
        <w:t>ecf</w:t>
      </w:r>
      <w:proofErr w:type="gramStart"/>
      <w:r w:rsidRPr="0043184C">
        <w:rPr>
          <w:color w:val="0070C0"/>
          <w:sz w:val="20"/>
          <w:szCs w:val="20"/>
        </w:rPr>
        <w:t>:CaseParticipantRoleCode</w:t>
      </w:r>
      <w:proofErr w:type="spellEnd"/>
      <w:proofErr w:type="gramEnd"/>
      <w:r w:rsidRPr="0043184C">
        <w:rPr>
          <w:color w:val="0070C0"/>
          <w:sz w:val="20"/>
          <w:szCs w:val="20"/>
        </w:rPr>
        <w:t xml:space="preserve"> MUST not be used when using the first method.</w:t>
      </w:r>
    </w:p>
    <w:p w:rsidR="0027504A" w:rsidRPr="0043184C" w:rsidRDefault="0027504A" w:rsidP="0027504A">
      <w:pPr>
        <w:spacing w:after="0"/>
        <w:ind w:left="720"/>
        <w:rPr>
          <w:color w:val="0070C0"/>
          <w:sz w:val="20"/>
          <w:szCs w:val="20"/>
        </w:rPr>
      </w:pPr>
    </w:p>
    <w:p w:rsidR="0027504A" w:rsidRPr="0043184C" w:rsidRDefault="0027504A" w:rsidP="0027504A">
      <w:pPr>
        <w:spacing w:after="0"/>
        <w:ind w:left="720"/>
        <w:rPr>
          <w:color w:val="0070C0"/>
          <w:sz w:val="20"/>
          <w:szCs w:val="20"/>
        </w:rPr>
      </w:pPr>
      <w:r w:rsidRPr="0043184C">
        <w:rPr>
          <w:color w:val="0070C0"/>
          <w:sz w:val="20"/>
          <w:szCs w:val="20"/>
        </w:rPr>
        <w:t xml:space="preserve">When using the second method,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in the substituted entity type element MUST not be used. The entity details MUST be elaborated using sub-elements of the entity type element substituted for </w:t>
      </w:r>
      <w:proofErr w:type="spellStart"/>
      <w:r w:rsidRPr="0043184C">
        <w:rPr>
          <w:color w:val="0070C0"/>
          <w:sz w:val="20"/>
          <w:szCs w:val="20"/>
        </w:rPr>
        <w:t>nc</w:t>
      </w:r>
      <w:proofErr w:type="gramStart"/>
      <w:r w:rsidRPr="0043184C">
        <w:rPr>
          <w:color w:val="0070C0"/>
          <w:sz w:val="20"/>
          <w:szCs w:val="20"/>
        </w:rPr>
        <w:t>:EntityRepresentation</w:t>
      </w:r>
      <w:proofErr w:type="spellEnd"/>
      <w:proofErr w:type="gramEnd"/>
      <w:r w:rsidRPr="0043184C">
        <w:rPr>
          <w:color w:val="0070C0"/>
          <w:sz w:val="20"/>
          <w:szCs w:val="20"/>
        </w:rPr>
        <w:t xml:space="preserve">. The </w:t>
      </w:r>
      <w:proofErr w:type="spellStart"/>
      <w:r w:rsidRPr="0043184C">
        <w:rPr>
          <w:color w:val="0070C0"/>
          <w:sz w:val="20"/>
          <w:szCs w:val="20"/>
        </w:rPr>
        <w:t>ecf</w:t>
      </w:r>
      <w:proofErr w:type="gramStart"/>
      <w:r w:rsidRPr="0043184C">
        <w:rPr>
          <w:color w:val="0070C0"/>
          <w:sz w:val="20"/>
          <w:szCs w:val="20"/>
        </w:rPr>
        <w:t>:CaseParticipantRoleCode</w:t>
      </w:r>
      <w:proofErr w:type="spellEnd"/>
      <w:proofErr w:type="gramEnd"/>
      <w:r w:rsidRPr="0043184C">
        <w:rPr>
          <w:color w:val="0070C0"/>
          <w:sz w:val="20"/>
          <w:szCs w:val="20"/>
        </w:rPr>
        <w:t xml:space="preserve"> within </w:t>
      </w:r>
      <w:proofErr w:type="spellStart"/>
      <w:r w:rsidRPr="0043184C">
        <w:rPr>
          <w:color w:val="0070C0"/>
          <w:sz w:val="20"/>
          <w:szCs w:val="20"/>
        </w:rPr>
        <w:t>ecf:CaseOfficialAugmentation</w:t>
      </w:r>
      <w:proofErr w:type="spellEnd"/>
      <w:r w:rsidRPr="0043184C">
        <w:rPr>
          <w:color w:val="0070C0"/>
          <w:sz w:val="20"/>
          <w:szCs w:val="20"/>
        </w:rPr>
        <w:t xml:space="preserve"> MAY only be used if the entity is an item type entity. For organization and person type entities, use the </w:t>
      </w:r>
      <w:proofErr w:type="spellStart"/>
      <w:r w:rsidRPr="0043184C">
        <w:rPr>
          <w:color w:val="0070C0"/>
          <w:sz w:val="20"/>
          <w:szCs w:val="20"/>
        </w:rPr>
        <w:t>ecf</w:t>
      </w:r>
      <w:proofErr w:type="gramStart"/>
      <w:r w:rsidRPr="0043184C">
        <w:rPr>
          <w:color w:val="0070C0"/>
          <w:sz w:val="20"/>
          <w:szCs w:val="20"/>
        </w:rPr>
        <w:t>:CaseParticipantRoleCode</w:t>
      </w:r>
      <w:proofErr w:type="spellEnd"/>
      <w:proofErr w:type="gramEnd"/>
      <w:r w:rsidRPr="0043184C">
        <w:rPr>
          <w:color w:val="0070C0"/>
          <w:sz w:val="20"/>
          <w:szCs w:val="20"/>
        </w:rPr>
        <w:t xml:space="preserve"> available within the entity augmentation.</w:t>
      </w:r>
    </w:p>
    <w:p w:rsidR="0027504A" w:rsidRDefault="0027504A" w:rsidP="0027504A">
      <w:pPr>
        <w:spacing w:after="0"/>
        <w:ind w:left="720"/>
        <w:rPr>
          <w:sz w:val="20"/>
          <w:szCs w:val="20"/>
        </w:rPr>
      </w:pPr>
    </w:p>
    <w:p w:rsidR="0027504A" w:rsidRPr="00ED7BB4" w:rsidRDefault="0027504A" w:rsidP="00ED7BB4">
      <w:pPr>
        <w:spacing w:after="0"/>
        <w:rPr>
          <w:sz w:val="20"/>
          <w:szCs w:val="20"/>
        </w:rPr>
      </w:pPr>
    </w:p>
    <w:p w:rsidR="00673849" w:rsidRDefault="00673849" w:rsidP="00673849">
      <w:pPr>
        <w:pStyle w:val="ListParagraph"/>
        <w:spacing w:after="0"/>
        <w:rPr>
          <w:sz w:val="20"/>
          <w:szCs w:val="20"/>
        </w:rPr>
      </w:pPr>
      <w:r>
        <w:rPr>
          <w:sz w:val="20"/>
          <w:szCs w:val="20"/>
        </w:rPr>
        <w:t xml:space="preserve">It seems to me, that if a reader were looking in the specification for how to define attorney/party representation relationships, the section on ‘Identifier Rules’ may not be the section you would look to. Perhaps it should be a section on ‘Identifiers and Associations’. </w:t>
      </w:r>
    </w:p>
    <w:p w:rsidR="00E4143F" w:rsidRDefault="00E4143F" w:rsidP="00673849">
      <w:pPr>
        <w:pStyle w:val="ListParagraph"/>
        <w:spacing w:after="0"/>
        <w:rPr>
          <w:sz w:val="20"/>
          <w:szCs w:val="20"/>
        </w:rPr>
      </w:pPr>
    </w:p>
    <w:p w:rsidR="00673849" w:rsidRDefault="00375B34" w:rsidP="00E4143F">
      <w:pPr>
        <w:pStyle w:val="ListParagraph"/>
        <w:spacing w:after="0"/>
        <w:rPr>
          <w:color w:val="FF0000"/>
          <w:sz w:val="20"/>
          <w:szCs w:val="20"/>
        </w:rPr>
      </w:pPr>
      <w:r>
        <w:rPr>
          <w:color w:val="FF0000"/>
          <w:sz w:val="20"/>
          <w:szCs w:val="20"/>
        </w:rPr>
        <w:t>I</w:t>
      </w:r>
      <w:r w:rsidR="0053744C">
        <w:rPr>
          <w:color w:val="FF0000"/>
          <w:sz w:val="20"/>
          <w:szCs w:val="20"/>
        </w:rPr>
        <w:t xml:space="preserve"> added the following to 6.2.11.2</w:t>
      </w:r>
    </w:p>
    <w:p w:rsidR="00375B34" w:rsidRDefault="00375B34" w:rsidP="00E4143F">
      <w:pPr>
        <w:pStyle w:val="ListParagraph"/>
        <w:spacing w:after="0"/>
        <w:rPr>
          <w:color w:val="FF0000"/>
          <w:sz w:val="20"/>
          <w:szCs w:val="20"/>
        </w:rPr>
      </w:pPr>
    </w:p>
    <w:p w:rsidR="00375B34" w:rsidRPr="00375B34" w:rsidRDefault="00375B34" w:rsidP="00375B34">
      <w:pPr>
        <w:spacing w:after="0"/>
        <w:ind w:left="720"/>
        <w:rPr>
          <w:color w:val="FF0000"/>
          <w:szCs w:val="20"/>
        </w:rPr>
      </w:pPr>
      <w:bookmarkStart w:id="0" w:name="_Hlk486627588"/>
      <w:r w:rsidRPr="00375B34">
        <w:rPr>
          <w:color w:val="FF0000"/>
          <w:szCs w:val="20"/>
        </w:rPr>
        <w:t xml:space="preserve">The relationship of an attorney to the party being represented SHOULD be defined using </w:t>
      </w:r>
      <w:r w:rsidRPr="00375B34">
        <w:rPr>
          <w:rFonts w:ascii="Arial" w:hAnsi="Arial" w:cs="Times New Roman"/>
          <w:color w:val="FF0000"/>
          <w:szCs w:val="20"/>
        </w:rPr>
        <w:t>a reference element in</w:t>
      </w:r>
      <w:r w:rsidRPr="00375B34">
        <w:rPr>
          <w:color w:val="FF0000"/>
          <w:szCs w:val="20"/>
        </w:rPr>
        <w:t xml:space="preserve"> </w:t>
      </w:r>
      <w:proofErr w:type="spellStart"/>
      <w:r w:rsidRPr="00375B34">
        <w:rPr>
          <w:rFonts w:ascii="Courier New" w:hAnsi="Courier New" w:cs="Courier New"/>
          <w:color w:val="FF0000"/>
          <w:szCs w:val="24"/>
        </w:rPr>
        <w:t>ecf</w:t>
      </w:r>
      <w:proofErr w:type="gramStart"/>
      <w:r w:rsidRPr="00375B34">
        <w:rPr>
          <w:rFonts w:ascii="Courier New" w:hAnsi="Courier New" w:cs="Courier New"/>
          <w:color w:val="FF0000"/>
          <w:szCs w:val="24"/>
        </w:rPr>
        <w:t>:CaseOfficialAugmentation</w:t>
      </w:r>
      <w:proofErr w:type="spellEnd"/>
      <w:proofErr w:type="gramEnd"/>
      <w:r w:rsidRPr="00375B34">
        <w:rPr>
          <w:rFonts w:ascii="Courier New" w:hAnsi="Courier New" w:cs="Courier New"/>
          <w:color w:val="FF0000"/>
          <w:szCs w:val="24"/>
        </w:rPr>
        <w:t>/</w:t>
      </w:r>
      <w:proofErr w:type="spellStart"/>
      <w:r w:rsidRPr="00375B34">
        <w:rPr>
          <w:rFonts w:ascii="Courier New" w:hAnsi="Courier New" w:cs="Courier New"/>
          <w:color w:val="FF0000"/>
          <w:szCs w:val="24"/>
        </w:rPr>
        <w:t>ecf:CaseRepresentedParty</w:t>
      </w:r>
      <w:proofErr w:type="spellEnd"/>
      <w:r w:rsidRPr="00375B34">
        <w:rPr>
          <w:rFonts w:ascii="Courier New" w:hAnsi="Courier New" w:cs="Courier New"/>
          <w:color w:val="FF0000"/>
          <w:szCs w:val="24"/>
        </w:rPr>
        <w:t>.</w:t>
      </w:r>
      <w:r w:rsidRPr="00375B34">
        <w:rPr>
          <w:color w:val="FF0000"/>
          <w:szCs w:val="20"/>
        </w:rPr>
        <w:t xml:space="preserve"> </w:t>
      </w:r>
    </w:p>
    <w:bookmarkEnd w:id="0"/>
    <w:p w:rsidR="00375B34" w:rsidRPr="00E4143F" w:rsidRDefault="00375B34" w:rsidP="00E4143F">
      <w:pPr>
        <w:pStyle w:val="ListParagraph"/>
        <w:spacing w:after="0"/>
        <w:rPr>
          <w:color w:val="FF0000"/>
          <w:sz w:val="20"/>
          <w:szCs w:val="20"/>
        </w:rPr>
      </w:pPr>
    </w:p>
    <w:p w:rsidR="002B5964" w:rsidRDefault="002B5964" w:rsidP="002B5964">
      <w:pPr>
        <w:pStyle w:val="ListParagraph"/>
        <w:spacing w:after="0"/>
        <w:rPr>
          <w:sz w:val="20"/>
          <w:szCs w:val="20"/>
        </w:rPr>
      </w:pPr>
    </w:p>
    <w:p w:rsidR="00457980" w:rsidRDefault="005078E0" w:rsidP="002B5964">
      <w:pPr>
        <w:pStyle w:val="ListParagraph"/>
        <w:spacing w:after="0"/>
        <w:rPr>
          <w:color w:val="806000" w:themeColor="accent4" w:themeShade="80"/>
          <w:sz w:val="20"/>
          <w:szCs w:val="20"/>
        </w:rPr>
      </w:pPr>
      <w:r w:rsidRPr="005078E0">
        <w:rPr>
          <w:color w:val="806000" w:themeColor="accent4" w:themeShade="80"/>
          <w:sz w:val="20"/>
          <w:szCs w:val="20"/>
        </w:rPr>
        <w:t xml:space="preserve">The above revision </w:t>
      </w:r>
      <w:r w:rsidR="004C1F3D">
        <w:rPr>
          <w:color w:val="806000" w:themeColor="accent4" w:themeShade="80"/>
          <w:sz w:val="20"/>
          <w:szCs w:val="20"/>
        </w:rPr>
        <w:t>still</w:t>
      </w:r>
      <w:r w:rsidRPr="005078E0">
        <w:rPr>
          <w:color w:val="806000" w:themeColor="accent4" w:themeShade="80"/>
          <w:sz w:val="20"/>
          <w:szCs w:val="20"/>
        </w:rPr>
        <w:t xml:space="preserve"> does not specify a normative method for identifying attorney to party representation; ‘SHOULD’ is not ‘MUST’.</w:t>
      </w:r>
      <w:r w:rsidR="007D5737">
        <w:rPr>
          <w:color w:val="806000" w:themeColor="accent4" w:themeShade="80"/>
          <w:sz w:val="20"/>
          <w:szCs w:val="20"/>
        </w:rPr>
        <w:t xml:space="preserve"> Even if the word ‘SHOULD’ was replaced with</w:t>
      </w:r>
      <w:r w:rsidR="004C1F3D">
        <w:rPr>
          <w:color w:val="806000" w:themeColor="accent4" w:themeShade="80"/>
          <w:sz w:val="20"/>
          <w:szCs w:val="20"/>
        </w:rPr>
        <w:t xml:space="preserve"> the word</w:t>
      </w:r>
      <w:r w:rsidR="007D5737">
        <w:rPr>
          <w:color w:val="806000" w:themeColor="accent4" w:themeShade="80"/>
          <w:sz w:val="20"/>
          <w:szCs w:val="20"/>
        </w:rPr>
        <w:t xml:space="preserve"> ‘MUST’</w:t>
      </w:r>
      <w:r w:rsidR="004C1F3D">
        <w:rPr>
          <w:color w:val="806000" w:themeColor="accent4" w:themeShade="80"/>
          <w:sz w:val="20"/>
          <w:szCs w:val="20"/>
        </w:rPr>
        <w:t>,</w:t>
      </w:r>
      <w:r w:rsidR="007D5737">
        <w:rPr>
          <w:color w:val="806000" w:themeColor="accent4" w:themeShade="80"/>
          <w:sz w:val="20"/>
          <w:szCs w:val="20"/>
        </w:rPr>
        <w:t xml:space="preserve"> it still only goes part of the way in defin</w:t>
      </w:r>
      <w:r w:rsidR="004C1F3D">
        <w:rPr>
          <w:color w:val="806000" w:themeColor="accent4" w:themeShade="80"/>
          <w:sz w:val="20"/>
          <w:szCs w:val="20"/>
        </w:rPr>
        <w:t>ing a normative approach. D</w:t>
      </w:r>
      <w:r w:rsidR="007D5737">
        <w:rPr>
          <w:color w:val="806000" w:themeColor="accent4" w:themeShade="80"/>
          <w:sz w:val="20"/>
          <w:szCs w:val="20"/>
        </w:rPr>
        <w:t xml:space="preserve">oing </w:t>
      </w:r>
      <w:r w:rsidR="004C1F3D">
        <w:rPr>
          <w:color w:val="806000" w:themeColor="accent4" w:themeShade="80"/>
          <w:sz w:val="20"/>
          <w:szCs w:val="20"/>
        </w:rPr>
        <w:t xml:space="preserve">only </w:t>
      </w:r>
      <w:r w:rsidR="007D5737">
        <w:rPr>
          <w:color w:val="806000" w:themeColor="accent4" w:themeShade="80"/>
          <w:sz w:val="20"/>
          <w:szCs w:val="20"/>
        </w:rPr>
        <w:t xml:space="preserve">this would still leave too many implementer alternative choices. For example, </w:t>
      </w:r>
      <w:r w:rsidR="00FF4A23">
        <w:rPr>
          <w:color w:val="806000" w:themeColor="accent4" w:themeShade="80"/>
          <w:sz w:val="20"/>
          <w:szCs w:val="20"/>
        </w:rPr>
        <w:t xml:space="preserve">consider </w:t>
      </w:r>
      <w:r w:rsidR="007D5737">
        <w:rPr>
          <w:color w:val="806000" w:themeColor="accent4" w:themeShade="80"/>
          <w:sz w:val="20"/>
          <w:szCs w:val="20"/>
        </w:rPr>
        <w:t xml:space="preserve">the suggested text </w:t>
      </w:r>
      <w:r w:rsidR="004C1F3D">
        <w:rPr>
          <w:color w:val="806000" w:themeColor="accent4" w:themeShade="80"/>
          <w:sz w:val="20"/>
          <w:szCs w:val="20"/>
        </w:rPr>
        <w:t xml:space="preserve">from </w:t>
      </w:r>
      <w:r w:rsidR="007D5737">
        <w:rPr>
          <w:color w:val="806000" w:themeColor="accent4" w:themeShade="80"/>
          <w:sz w:val="20"/>
          <w:szCs w:val="20"/>
        </w:rPr>
        <w:t>above:</w:t>
      </w:r>
    </w:p>
    <w:p w:rsidR="007D5737" w:rsidRDefault="007D5737" w:rsidP="002B5964">
      <w:pPr>
        <w:pStyle w:val="ListParagraph"/>
        <w:spacing w:after="0"/>
        <w:rPr>
          <w:color w:val="806000" w:themeColor="accent4" w:themeShade="80"/>
          <w:sz w:val="20"/>
          <w:szCs w:val="20"/>
        </w:rPr>
      </w:pPr>
    </w:p>
    <w:p w:rsidR="007D5737" w:rsidRPr="0043184C" w:rsidRDefault="007D5737" w:rsidP="007D5737">
      <w:pPr>
        <w:spacing w:after="0"/>
        <w:ind w:left="720"/>
        <w:rPr>
          <w:color w:val="0070C0"/>
          <w:sz w:val="20"/>
          <w:szCs w:val="20"/>
        </w:rPr>
      </w:pPr>
      <w:r w:rsidRPr="0043184C">
        <w:rPr>
          <w:color w:val="0070C0"/>
          <w:sz w:val="20"/>
          <w:szCs w:val="20"/>
        </w:rPr>
        <w:t xml:space="preserve">If the attorney represents more than one party on the case, then multiple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elements should appear. When an attorney represents more than one party on a case, multiple j</w:t>
      </w:r>
      <w:proofErr w:type="gramStart"/>
      <w:r w:rsidRPr="0043184C">
        <w:rPr>
          <w:color w:val="0070C0"/>
          <w:sz w:val="20"/>
          <w:szCs w:val="20"/>
        </w:rPr>
        <w:t>:CaseOfficial</w:t>
      </w:r>
      <w:r>
        <w:rPr>
          <w:color w:val="0070C0"/>
          <w:sz w:val="20"/>
          <w:szCs w:val="20"/>
        </w:rPr>
        <w:t>Type</w:t>
      </w:r>
      <w:proofErr w:type="gramEnd"/>
      <w:r w:rsidRPr="0043184C">
        <w:rPr>
          <w:color w:val="0070C0"/>
          <w:sz w:val="20"/>
          <w:szCs w:val="20"/>
        </w:rPr>
        <w:t xml:space="preserve"> elements SHOULD </w:t>
      </w:r>
      <w:r w:rsidR="00CD7592">
        <w:rPr>
          <w:color w:val="0070C0"/>
          <w:sz w:val="20"/>
          <w:szCs w:val="20"/>
        </w:rPr>
        <w:t xml:space="preserve"> NOT </w:t>
      </w:r>
      <w:r w:rsidRPr="0043184C">
        <w:rPr>
          <w:color w:val="0070C0"/>
          <w:sz w:val="20"/>
          <w:szCs w:val="20"/>
        </w:rPr>
        <w:t xml:space="preserve">be used as an alternative to using multiple </w:t>
      </w:r>
      <w:proofErr w:type="spellStart"/>
      <w:r w:rsidRPr="0043184C">
        <w:rPr>
          <w:color w:val="0070C0"/>
          <w:sz w:val="20"/>
          <w:szCs w:val="20"/>
        </w:rPr>
        <w:t>ecf:CaseRepresentedParty</w:t>
      </w:r>
      <w:proofErr w:type="spellEnd"/>
      <w:r w:rsidRPr="0043184C">
        <w:rPr>
          <w:color w:val="0070C0"/>
          <w:sz w:val="20"/>
          <w:szCs w:val="20"/>
        </w:rPr>
        <w:t xml:space="preserve"> elements within a single j:CaseOfficial</w:t>
      </w:r>
      <w:r>
        <w:rPr>
          <w:color w:val="0070C0"/>
          <w:sz w:val="20"/>
          <w:szCs w:val="20"/>
        </w:rPr>
        <w:t>Type</w:t>
      </w:r>
      <w:r w:rsidRPr="0043184C">
        <w:rPr>
          <w:color w:val="0070C0"/>
          <w:sz w:val="20"/>
          <w:szCs w:val="20"/>
        </w:rPr>
        <w:t xml:space="preserve"> element.</w:t>
      </w:r>
    </w:p>
    <w:p w:rsidR="007D5737" w:rsidRDefault="007D5737" w:rsidP="002B5964">
      <w:pPr>
        <w:pStyle w:val="ListParagraph"/>
        <w:spacing w:after="0"/>
        <w:rPr>
          <w:color w:val="806000" w:themeColor="accent4" w:themeShade="80"/>
          <w:sz w:val="20"/>
          <w:szCs w:val="20"/>
        </w:rPr>
      </w:pPr>
    </w:p>
    <w:p w:rsidR="007D5737" w:rsidRDefault="007D5737" w:rsidP="002B5964">
      <w:pPr>
        <w:pStyle w:val="ListParagraph"/>
        <w:spacing w:after="0"/>
        <w:rPr>
          <w:color w:val="806000" w:themeColor="accent4" w:themeShade="80"/>
          <w:sz w:val="20"/>
          <w:szCs w:val="20"/>
        </w:rPr>
      </w:pPr>
      <w:r>
        <w:rPr>
          <w:color w:val="806000" w:themeColor="accent4" w:themeShade="80"/>
          <w:sz w:val="20"/>
          <w:szCs w:val="20"/>
        </w:rPr>
        <w:t>The revision made to 6.2.11.2 does not address this possibi</w:t>
      </w:r>
      <w:r w:rsidR="00FF4A23">
        <w:rPr>
          <w:color w:val="806000" w:themeColor="accent4" w:themeShade="80"/>
          <w:sz w:val="20"/>
          <w:szCs w:val="20"/>
        </w:rPr>
        <w:t xml:space="preserve">lity. If not specified, then </w:t>
      </w:r>
      <w:r>
        <w:rPr>
          <w:color w:val="806000" w:themeColor="accent4" w:themeShade="80"/>
          <w:sz w:val="20"/>
          <w:szCs w:val="20"/>
        </w:rPr>
        <w:t xml:space="preserve">one implementer may elect to use multiple attorney elements to record </w:t>
      </w:r>
      <w:r w:rsidR="00FF4A23">
        <w:rPr>
          <w:color w:val="806000" w:themeColor="accent4" w:themeShade="80"/>
          <w:sz w:val="20"/>
          <w:szCs w:val="20"/>
        </w:rPr>
        <w:t>multiple parties, whereas other implementers</w:t>
      </w:r>
      <w:r>
        <w:rPr>
          <w:color w:val="806000" w:themeColor="accent4" w:themeShade="80"/>
          <w:sz w:val="20"/>
          <w:szCs w:val="20"/>
        </w:rPr>
        <w:t xml:space="preserve"> may elect to just use multiple </w:t>
      </w:r>
      <w:proofErr w:type="spellStart"/>
      <w:r>
        <w:rPr>
          <w:color w:val="806000" w:themeColor="accent4" w:themeShade="80"/>
          <w:sz w:val="20"/>
          <w:szCs w:val="20"/>
        </w:rPr>
        <w:t>ecf</w:t>
      </w:r>
      <w:proofErr w:type="gramStart"/>
      <w:r>
        <w:rPr>
          <w:color w:val="806000" w:themeColor="accent4" w:themeShade="80"/>
          <w:sz w:val="20"/>
          <w:szCs w:val="20"/>
        </w:rPr>
        <w:t>:CaseRepresentedParty</w:t>
      </w:r>
      <w:proofErr w:type="spellEnd"/>
      <w:proofErr w:type="gramEnd"/>
      <w:r>
        <w:rPr>
          <w:color w:val="806000" w:themeColor="accent4" w:themeShade="80"/>
          <w:sz w:val="20"/>
          <w:szCs w:val="20"/>
        </w:rPr>
        <w:t xml:space="preserve"> elements for the same purpose</w:t>
      </w:r>
      <w:r w:rsidR="00FF4A23">
        <w:rPr>
          <w:color w:val="806000" w:themeColor="accent4" w:themeShade="80"/>
          <w:sz w:val="20"/>
          <w:szCs w:val="20"/>
        </w:rPr>
        <w:t>. This lack of consistency derid</w:t>
      </w:r>
      <w:r>
        <w:rPr>
          <w:color w:val="806000" w:themeColor="accent4" w:themeShade="80"/>
          <w:sz w:val="20"/>
          <w:szCs w:val="20"/>
        </w:rPr>
        <w:t>es from interoperability. I think it wo</w:t>
      </w:r>
      <w:r w:rsidR="00FF4A23">
        <w:rPr>
          <w:color w:val="806000" w:themeColor="accent4" w:themeShade="80"/>
          <w:sz w:val="20"/>
          <w:szCs w:val="20"/>
        </w:rPr>
        <w:t>uld be easy to get all to agree</w:t>
      </w:r>
      <w:r>
        <w:rPr>
          <w:color w:val="806000" w:themeColor="accent4" w:themeShade="80"/>
          <w:sz w:val="20"/>
          <w:szCs w:val="20"/>
        </w:rPr>
        <w:t xml:space="preserve"> that multiple </w:t>
      </w:r>
      <w:proofErr w:type="spellStart"/>
      <w:r>
        <w:rPr>
          <w:color w:val="806000" w:themeColor="accent4" w:themeShade="80"/>
          <w:sz w:val="20"/>
          <w:szCs w:val="20"/>
        </w:rPr>
        <w:t>ecf</w:t>
      </w:r>
      <w:proofErr w:type="gramStart"/>
      <w:r>
        <w:rPr>
          <w:color w:val="806000" w:themeColor="accent4" w:themeShade="80"/>
          <w:sz w:val="20"/>
          <w:szCs w:val="20"/>
        </w:rPr>
        <w:t>:CaseRepresentedParty</w:t>
      </w:r>
      <w:proofErr w:type="spellEnd"/>
      <w:proofErr w:type="gramEnd"/>
      <w:r>
        <w:rPr>
          <w:color w:val="806000" w:themeColor="accent4" w:themeShade="80"/>
          <w:sz w:val="20"/>
          <w:szCs w:val="20"/>
        </w:rPr>
        <w:t xml:space="preserve"> elements should be used instead of multiple attorney elements. As such, even the </w:t>
      </w:r>
      <w:r w:rsidR="004C1F3D">
        <w:rPr>
          <w:color w:val="806000" w:themeColor="accent4" w:themeShade="80"/>
          <w:sz w:val="20"/>
          <w:szCs w:val="20"/>
        </w:rPr>
        <w:t xml:space="preserve">word </w:t>
      </w:r>
      <w:r>
        <w:rPr>
          <w:color w:val="806000" w:themeColor="accent4" w:themeShade="80"/>
          <w:sz w:val="20"/>
          <w:szCs w:val="20"/>
        </w:rPr>
        <w:t>‘should’</w:t>
      </w:r>
      <w:r w:rsidR="004C1F3D">
        <w:rPr>
          <w:color w:val="806000" w:themeColor="accent4" w:themeShade="80"/>
          <w:sz w:val="20"/>
          <w:szCs w:val="20"/>
        </w:rPr>
        <w:t xml:space="preserve"> in the sample above w</w:t>
      </w:r>
      <w:r>
        <w:rPr>
          <w:color w:val="806000" w:themeColor="accent4" w:themeShade="80"/>
          <w:sz w:val="20"/>
          <w:szCs w:val="20"/>
        </w:rPr>
        <w:t>ould be replaced with “MUST”.</w:t>
      </w:r>
    </w:p>
    <w:p w:rsidR="00FF4A23" w:rsidRDefault="00FF4A23" w:rsidP="002B5964">
      <w:pPr>
        <w:pStyle w:val="ListParagraph"/>
        <w:spacing w:after="0"/>
        <w:rPr>
          <w:color w:val="806000" w:themeColor="accent4" w:themeShade="80"/>
          <w:sz w:val="20"/>
          <w:szCs w:val="20"/>
        </w:rPr>
      </w:pPr>
    </w:p>
    <w:p w:rsidR="007D5737" w:rsidRDefault="00707277" w:rsidP="002B5964">
      <w:pPr>
        <w:pStyle w:val="ListParagraph"/>
        <w:spacing w:after="0"/>
        <w:rPr>
          <w:color w:val="806000" w:themeColor="accent4" w:themeShade="80"/>
          <w:sz w:val="20"/>
          <w:szCs w:val="20"/>
        </w:rPr>
      </w:pPr>
      <w:r>
        <w:rPr>
          <w:color w:val="806000" w:themeColor="accent4" w:themeShade="80"/>
          <w:sz w:val="20"/>
          <w:szCs w:val="20"/>
        </w:rPr>
        <w:lastRenderedPageBreak/>
        <w:t>I have other concerns with the correction to 6.2.11.2 above:</w:t>
      </w:r>
    </w:p>
    <w:p w:rsidR="00707277" w:rsidRDefault="00707277" w:rsidP="00707277">
      <w:pPr>
        <w:spacing w:after="0"/>
        <w:rPr>
          <w:sz w:val="20"/>
          <w:szCs w:val="20"/>
        </w:rPr>
      </w:pPr>
    </w:p>
    <w:p w:rsidR="00707277" w:rsidRPr="00707277" w:rsidRDefault="00707277" w:rsidP="00707277">
      <w:pPr>
        <w:pStyle w:val="ListParagraph"/>
        <w:numPr>
          <w:ilvl w:val="0"/>
          <w:numId w:val="18"/>
        </w:numPr>
        <w:spacing w:after="0"/>
        <w:rPr>
          <w:color w:val="806000" w:themeColor="accent4" w:themeShade="80"/>
          <w:sz w:val="20"/>
          <w:szCs w:val="20"/>
        </w:rPr>
      </w:pPr>
      <w:r w:rsidRPr="00707277">
        <w:rPr>
          <w:color w:val="806000" w:themeColor="accent4" w:themeShade="80"/>
          <w:sz w:val="20"/>
          <w:szCs w:val="20"/>
        </w:rPr>
        <w:t>The statement added is not where it belongs in t</w:t>
      </w:r>
      <w:r w:rsidR="007540BC">
        <w:rPr>
          <w:color w:val="806000" w:themeColor="accent4" w:themeShade="80"/>
          <w:sz w:val="20"/>
          <w:szCs w:val="20"/>
        </w:rPr>
        <w:t>he specification. It’s tucked away</w:t>
      </w:r>
      <w:r w:rsidRPr="00707277">
        <w:rPr>
          <w:color w:val="806000" w:themeColor="accent4" w:themeShade="80"/>
          <w:sz w:val="20"/>
          <w:szCs w:val="20"/>
        </w:rPr>
        <w:t xml:space="preserve"> under ‘Reference Elements’. No one will look for it in this location, and it’</w:t>
      </w:r>
      <w:r w:rsidR="00A71F80">
        <w:rPr>
          <w:color w:val="806000" w:themeColor="accent4" w:themeShade="80"/>
          <w:sz w:val="20"/>
          <w:szCs w:val="20"/>
        </w:rPr>
        <w:t>s off topic for its present location.</w:t>
      </w:r>
    </w:p>
    <w:p w:rsidR="00707277" w:rsidRPr="00707277" w:rsidRDefault="00707277" w:rsidP="00707277">
      <w:pPr>
        <w:pStyle w:val="ListParagraph"/>
        <w:spacing w:after="0"/>
        <w:rPr>
          <w:color w:val="806000" w:themeColor="accent4" w:themeShade="80"/>
          <w:sz w:val="20"/>
          <w:szCs w:val="20"/>
        </w:rPr>
      </w:pPr>
    </w:p>
    <w:p w:rsidR="00707277" w:rsidRPr="00707277" w:rsidRDefault="00707277" w:rsidP="00707277">
      <w:pPr>
        <w:pStyle w:val="ListParagraph"/>
        <w:numPr>
          <w:ilvl w:val="0"/>
          <w:numId w:val="18"/>
        </w:numPr>
        <w:spacing w:after="0"/>
        <w:rPr>
          <w:color w:val="806000" w:themeColor="accent4" w:themeShade="80"/>
          <w:sz w:val="20"/>
          <w:szCs w:val="20"/>
        </w:rPr>
      </w:pPr>
      <w:r w:rsidRPr="00707277">
        <w:rPr>
          <w:color w:val="806000" w:themeColor="accent4" w:themeShade="80"/>
          <w:sz w:val="20"/>
          <w:szCs w:val="20"/>
        </w:rPr>
        <w:t>It’s ambiguous. To whom does the requirement to use a ‘reference element’ apply? T</w:t>
      </w:r>
      <w:r>
        <w:rPr>
          <w:color w:val="806000" w:themeColor="accent4" w:themeShade="80"/>
          <w:sz w:val="20"/>
          <w:szCs w:val="20"/>
        </w:rPr>
        <w:t>o t</w:t>
      </w:r>
      <w:r w:rsidRPr="00707277">
        <w:rPr>
          <w:color w:val="806000" w:themeColor="accent4" w:themeShade="80"/>
          <w:sz w:val="20"/>
          <w:szCs w:val="20"/>
        </w:rPr>
        <w:t>he attorney or the represented parties?</w:t>
      </w:r>
      <w:r>
        <w:rPr>
          <w:color w:val="806000" w:themeColor="accent4" w:themeShade="80"/>
          <w:sz w:val="20"/>
          <w:szCs w:val="20"/>
        </w:rPr>
        <w:t xml:space="preserve"> I’m guessing parties.</w:t>
      </w:r>
    </w:p>
    <w:p w:rsidR="00707277" w:rsidRPr="00707277" w:rsidRDefault="00707277" w:rsidP="00707277">
      <w:pPr>
        <w:pStyle w:val="ListParagraph"/>
        <w:rPr>
          <w:color w:val="806000" w:themeColor="accent4" w:themeShade="80"/>
          <w:sz w:val="20"/>
          <w:szCs w:val="20"/>
        </w:rPr>
      </w:pPr>
    </w:p>
    <w:p w:rsidR="00707277" w:rsidRPr="00707277" w:rsidRDefault="00707277" w:rsidP="00707277">
      <w:pPr>
        <w:pStyle w:val="ListParagraph"/>
        <w:numPr>
          <w:ilvl w:val="0"/>
          <w:numId w:val="18"/>
        </w:numPr>
        <w:spacing w:after="0"/>
        <w:rPr>
          <w:color w:val="806000" w:themeColor="accent4" w:themeShade="80"/>
          <w:sz w:val="20"/>
          <w:szCs w:val="20"/>
        </w:rPr>
      </w:pPr>
      <w:r w:rsidRPr="00707277">
        <w:rPr>
          <w:color w:val="806000" w:themeColor="accent4" w:themeShade="80"/>
          <w:sz w:val="20"/>
          <w:szCs w:val="20"/>
        </w:rPr>
        <w:t>Assuming it applies to the parties, then it contradicts statements in 6.2.8 Filer and Party Identifiers – i.e. “</w:t>
      </w:r>
      <w:r w:rsidRPr="00707277">
        <w:rPr>
          <w:color w:val="806000" w:themeColor="accent4" w:themeShade="80"/>
        </w:rPr>
        <w:t xml:space="preserve">Attorney identifier elements, e.g. </w:t>
      </w:r>
      <w:proofErr w:type="spellStart"/>
      <w:r w:rsidRPr="00707277">
        <w:rPr>
          <w:rFonts w:ascii="Courier New" w:hAnsi="Courier New" w:cs="Courier New"/>
          <w:color w:val="806000" w:themeColor="accent4" w:themeShade="80"/>
        </w:rPr>
        <w:t>ecf</w:t>
      </w:r>
      <w:proofErr w:type="gramStart"/>
      <w:r w:rsidRPr="00707277">
        <w:rPr>
          <w:rFonts w:ascii="Courier New" w:hAnsi="Courier New" w:cs="Courier New"/>
          <w:color w:val="806000" w:themeColor="accent4" w:themeShade="80"/>
        </w:rPr>
        <w:t>:F</w:t>
      </w:r>
      <w:r w:rsidRPr="00707277">
        <w:rPr>
          <w:rFonts w:ascii="Courier New" w:hAnsi="Courier New" w:cs="Courier New"/>
          <w:color w:val="806000" w:themeColor="accent4" w:themeShade="80"/>
          <w:sz w:val="20"/>
          <w:szCs w:val="24"/>
        </w:rPr>
        <w:t>ilingAttorneyID</w:t>
      </w:r>
      <w:proofErr w:type="spellEnd"/>
      <w:proofErr w:type="gramEnd"/>
      <w:r w:rsidRPr="00707277">
        <w:rPr>
          <w:rFonts w:ascii="Courier New" w:hAnsi="Courier New" w:cs="Courier New"/>
          <w:color w:val="806000" w:themeColor="accent4" w:themeShade="80"/>
          <w:sz w:val="20"/>
          <w:szCs w:val="24"/>
        </w:rPr>
        <w:t xml:space="preserve"> </w:t>
      </w:r>
      <w:r w:rsidRPr="00707277">
        <w:rPr>
          <w:color w:val="806000" w:themeColor="accent4" w:themeShade="80"/>
        </w:rPr>
        <w:t xml:space="preserve">and </w:t>
      </w:r>
      <w:proofErr w:type="spellStart"/>
      <w:r w:rsidRPr="00707277">
        <w:rPr>
          <w:rFonts w:ascii="Courier New" w:hAnsi="Courier New" w:cs="Courier New"/>
          <w:color w:val="806000" w:themeColor="accent4" w:themeShade="80"/>
          <w:sz w:val="20"/>
          <w:szCs w:val="24"/>
        </w:rPr>
        <w:t>ecf:AttorneyID</w:t>
      </w:r>
      <w:proofErr w:type="spellEnd"/>
      <w:r w:rsidRPr="00707277">
        <w:rPr>
          <w:rFonts w:ascii="Courier New" w:hAnsi="Courier New" w:cs="Courier New"/>
          <w:color w:val="806000" w:themeColor="accent4" w:themeShade="80"/>
          <w:sz w:val="20"/>
          <w:szCs w:val="24"/>
        </w:rPr>
        <w:t>,</w:t>
      </w:r>
      <w:r w:rsidRPr="00707277">
        <w:rPr>
          <w:color w:val="806000" w:themeColor="accent4" w:themeShade="80"/>
        </w:rPr>
        <w:t xml:space="preserve">  MAY reference the parties they represent with party identifiers.</w:t>
      </w:r>
      <w:r w:rsidRPr="00707277">
        <w:rPr>
          <w:color w:val="806000" w:themeColor="accent4" w:themeShade="80"/>
          <w:sz w:val="20"/>
          <w:szCs w:val="20"/>
        </w:rPr>
        <w:t>“  To reference with party identifiers would require the use of content references, not reference elements.</w:t>
      </w:r>
    </w:p>
    <w:p w:rsidR="00707277" w:rsidRPr="00707277" w:rsidRDefault="00707277" w:rsidP="00707277">
      <w:pPr>
        <w:pStyle w:val="ListParagraph"/>
        <w:rPr>
          <w:color w:val="806000" w:themeColor="accent4" w:themeShade="80"/>
          <w:sz w:val="20"/>
          <w:szCs w:val="20"/>
        </w:rPr>
      </w:pPr>
    </w:p>
    <w:p w:rsidR="00707277" w:rsidRPr="00707277" w:rsidRDefault="00707277" w:rsidP="00707277">
      <w:pPr>
        <w:pStyle w:val="ListParagraph"/>
        <w:numPr>
          <w:ilvl w:val="0"/>
          <w:numId w:val="18"/>
        </w:numPr>
        <w:spacing w:after="0"/>
        <w:rPr>
          <w:color w:val="806000" w:themeColor="accent4" w:themeShade="80"/>
          <w:sz w:val="20"/>
          <w:szCs w:val="20"/>
        </w:rPr>
      </w:pPr>
      <w:r w:rsidRPr="00707277">
        <w:rPr>
          <w:color w:val="806000" w:themeColor="accent4" w:themeShade="80"/>
          <w:sz w:val="20"/>
          <w:szCs w:val="20"/>
        </w:rPr>
        <w:t>Again, defining a normative approach has been skirted (‘SHOULD’, not ‘MUST’).</w:t>
      </w:r>
    </w:p>
    <w:p w:rsidR="00707277" w:rsidRPr="00707277" w:rsidRDefault="00707277" w:rsidP="00707277">
      <w:pPr>
        <w:spacing w:after="0"/>
        <w:rPr>
          <w:color w:val="806000" w:themeColor="accent4" w:themeShade="80"/>
          <w:sz w:val="20"/>
          <w:szCs w:val="20"/>
        </w:rPr>
      </w:pPr>
    </w:p>
    <w:p w:rsidR="00707277" w:rsidRPr="00707277" w:rsidRDefault="00707277" w:rsidP="00707277">
      <w:pPr>
        <w:pStyle w:val="ListParagraph"/>
        <w:numPr>
          <w:ilvl w:val="0"/>
          <w:numId w:val="18"/>
        </w:numPr>
        <w:spacing w:after="0"/>
        <w:rPr>
          <w:color w:val="806000" w:themeColor="accent4" w:themeShade="80"/>
          <w:sz w:val="20"/>
          <w:szCs w:val="20"/>
        </w:rPr>
      </w:pPr>
      <w:r w:rsidRPr="00707277">
        <w:rPr>
          <w:color w:val="806000" w:themeColor="accent4" w:themeShade="80"/>
          <w:sz w:val="20"/>
          <w:szCs w:val="20"/>
        </w:rPr>
        <w:t>The sim</w:t>
      </w:r>
      <w:r w:rsidR="002F307F">
        <w:rPr>
          <w:color w:val="806000" w:themeColor="accent4" w:themeShade="80"/>
          <w:sz w:val="20"/>
          <w:szCs w:val="20"/>
        </w:rPr>
        <w:t>ple statement does not fully define how attorney/party representation relationships should be recorded</w:t>
      </w:r>
      <w:r w:rsidRPr="00707277">
        <w:rPr>
          <w:color w:val="806000" w:themeColor="accent4" w:themeShade="80"/>
          <w:sz w:val="20"/>
          <w:szCs w:val="20"/>
        </w:rPr>
        <w:t>. It’s too simple, too pre</w:t>
      </w:r>
      <w:r w:rsidR="00A71F80">
        <w:rPr>
          <w:color w:val="806000" w:themeColor="accent4" w:themeShade="80"/>
          <w:sz w:val="20"/>
          <w:szCs w:val="20"/>
        </w:rPr>
        <w:t>sumptive. Different readers may</w:t>
      </w:r>
      <w:r w:rsidRPr="00707277">
        <w:rPr>
          <w:color w:val="806000" w:themeColor="accent4" w:themeShade="80"/>
          <w:sz w:val="20"/>
          <w:szCs w:val="20"/>
        </w:rPr>
        <w:t xml:space="preserve"> still do it different ways, detracting from interoperability.</w:t>
      </w:r>
    </w:p>
    <w:p w:rsidR="005078E0" w:rsidRPr="00707277" w:rsidRDefault="005078E0" w:rsidP="00707277">
      <w:pPr>
        <w:spacing w:after="0"/>
        <w:rPr>
          <w:sz w:val="20"/>
          <w:szCs w:val="20"/>
        </w:rPr>
      </w:pPr>
    </w:p>
    <w:p w:rsidR="00457980" w:rsidRPr="002B5964" w:rsidRDefault="00457980" w:rsidP="002B5964">
      <w:pPr>
        <w:pStyle w:val="ListParagraph"/>
        <w:spacing w:after="0"/>
        <w:rPr>
          <w:sz w:val="20"/>
          <w:szCs w:val="20"/>
        </w:rPr>
      </w:pPr>
    </w:p>
    <w:p w:rsidR="001A3B2B" w:rsidRDefault="00AF0A88" w:rsidP="00DA6836">
      <w:pPr>
        <w:pStyle w:val="ListParagraph"/>
        <w:numPr>
          <w:ilvl w:val="0"/>
          <w:numId w:val="3"/>
        </w:numPr>
        <w:spacing w:after="0"/>
        <w:rPr>
          <w:b/>
          <w:sz w:val="20"/>
          <w:szCs w:val="20"/>
        </w:rPr>
      </w:pPr>
      <w:r>
        <w:rPr>
          <w:b/>
          <w:sz w:val="20"/>
          <w:szCs w:val="20"/>
        </w:rPr>
        <w:t xml:space="preserve">Multiple </w:t>
      </w:r>
      <w:proofErr w:type="spellStart"/>
      <w:r>
        <w:rPr>
          <w:b/>
          <w:sz w:val="20"/>
          <w:szCs w:val="20"/>
        </w:rPr>
        <w:t>CaseParticipantRoleCodes</w:t>
      </w:r>
      <w:proofErr w:type="spellEnd"/>
    </w:p>
    <w:p w:rsidR="001A3B2B" w:rsidRDefault="001A3B2B" w:rsidP="001A3B2B">
      <w:pPr>
        <w:pStyle w:val="ListParagraph"/>
        <w:spacing w:after="0"/>
        <w:rPr>
          <w:sz w:val="20"/>
          <w:szCs w:val="20"/>
        </w:rPr>
      </w:pPr>
    </w:p>
    <w:p w:rsidR="00143F4D" w:rsidRDefault="00AF0A88" w:rsidP="001A3B2B">
      <w:pPr>
        <w:pStyle w:val="ListParagraph"/>
        <w:spacing w:after="0"/>
        <w:rPr>
          <w:sz w:val="20"/>
          <w:szCs w:val="20"/>
        </w:rPr>
      </w:pPr>
      <w:r>
        <w:rPr>
          <w:sz w:val="20"/>
          <w:szCs w:val="20"/>
        </w:rPr>
        <w:t xml:space="preserve">At present ECF 4.01 allows an entity to have multiple </w:t>
      </w:r>
      <w:proofErr w:type="spellStart"/>
      <w:r>
        <w:rPr>
          <w:sz w:val="20"/>
          <w:szCs w:val="20"/>
        </w:rPr>
        <w:t>CaseParticipantRoleCodes</w:t>
      </w:r>
      <w:proofErr w:type="spellEnd"/>
      <w:r>
        <w:rPr>
          <w:sz w:val="20"/>
          <w:szCs w:val="20"/>
        </w:rPr>
        <w:t xml:space="preserve">. </w:t>
      </w:r>
    </w:p>
    <w:p w:rsidR="00AF0A88" w:rsidRDefault="00AF0A88" w:rsidP="001A3B2B">
      <w:pPr>
        <w:pStyle w:val="ListParagraph"/>
        <w:spacing w:after="0"/>
        <w:rPr>
          <w:sz w:val="20"/>
          <w:szCs w:val="20"/>
        </w:rPr>
      </w:pPr>
    </w:p>
    <w:p w:rsidR="00AF0A88" w:rsidRDefault="00AF0A88" w:rsidP="001A3B2B">
      <w:pPr>
        <w:pStyle w:val="ListParagraph"/>
        <w:spacing w:after="0"/>
        <w:rPr>
          <w:sz w:val="20"/>
          <w:szCs w:val="20"/>
        </w:rPr>
      </w:pPr>
      <w:r>
        <w:rPr>
          <w:sz w:val="20"/>
          <w:szCs w:val="20"/>
        </w:rPr>
        <w:t>This was straight forward in ECF 4.0</w:t>
      </w:r>
      <w:r w:rsidR="00966758">
        <w:rPr>
          <w:sz w:val="20"/>
          <w:szCs w:val="20"/>
        </w:rPr>
        <w:t xml:space="preserve"> when cardinalities were generally more liberal. Y</w:t>
      </w:r>
      <w:r>
        <w:rPr>
          <w:sz w:val="20"/>
          <w:szCs w:val="20"/>
        </w:rPr>
        <w:t>ou just listed as many codes as needed as shown in the following example:</w:t>
      </w:r>
    </w:p>
    <w:p w:rsidR="00AF0A88" w:rsidRDefault="00AF0A88" w:rsidP="001A3B2B">
      <w:pPr>
        <w:pStyle w:val="ListParagraph"/>
        <w:spacing w:after="0"/>
        <w:rPr>
          <w:sz w:val="20"/>
          <w:szCs w:val="20"/>
        </w:rPr>
      </w:pP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CaseParticipant</w:t>
      </w:r>
      <w:proofErr w:type="spell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CaseParticipant</w:t>
      </w:r>
      <w:proofErr w:type="spell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s:id</w:t>
      </w:r>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nc:</w:t>
      </w:r>
      <w:proofErr w:type="gramEnd"/>
      <w:r w:rsidRPr="007025A7">
        <w:rPr>
          <w:rFonts w:ascii="Consolas" w:hAnsi="Consolas" w:cs="Consolas"/>
          <w:color w:val="800000"/>
          <w:sz w:val="18"/>
          <w:szCs w:val="18"/>
          <w:highlight w:val="white"/>
        </w:rPr>
        <w:t>PersonName</w:t>
      </w:r>
      <w:proofErr w:type="spell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:PersonGivenName</w:t>
      </w:r>
      <w:proofErr w:type="spellEnd"/>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Samuel</w:t>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nc:PersonGivenName</w:t>
      </w:r>
      <w:proofErr w:type="spell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:PersonSurName</w:t>
      </w:r>
      <w:proofErr w:type="spellEnd"/>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Adams</w:t>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nc:PersonSurName</w:t>
      </w:r>
      <w:proofErr w:type="spell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:PersonFullName</w:t>
      </w:r>
      <w:proofErr w:type="spellEnd"/>
      <w:proofErr w:type="gramEnd"/>
      <w:r w:rsidRPr="007025A7">
        <w:rPr>
          <w:rFonts w:ascii="Consolas" w:hAnsi="Consolas" w:cs="Consolas"/>
          <w:color w:val="0000FF"/>
          <w:sz w:val="18"/>
          <w:szCs w:val="18"/>
          <w:highlight w:val="white"/>
        </w:rPr>
        <w:t>&gt;</w:t>
      </w:r>
      <w:r>
        <w:rPr>
          <w:rFonts w:ascii="Consolas" w:hAnsi="Consolas" w:cs="Consolas"/>
          <w:color w:val="000000"/>
          <w:sz w:val="18"/>
          <w:szCs w:val="18"/>
          <w:highlight w:val="white"/>
        </w:rPr>
        <w:t>Samuel Adams</w:t>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nc:PersonFullName</w:t>
      </w:r>
      <w:proofErr w:type="spell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:PersonName</w:t>
      </w:r>
      <w:proofErr w:type="spellEnd"/>
      <w:proofErr w:type="gram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FF"/>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:CaseParticipantRoleCode</w:t>
      </w:r>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Brewer</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:CaseParticipantRoleCode</w:t>
      </w:r>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Patriot</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p>
    <w:p w:rsidR="00AF0A88" w:rsidRPr="007025A7" w:rsidRDefault="007025A7" w:rsidP="007025A7">
      <w:pPr>
        <w:pStyle w:val="ListParagraph"/>
        <w:spacing w:after="0"/>
        <w:rPr>
          <w:rFonts w:ascii="Consolas" w:hAnsi="Consolas" w:cs="Consolas"/>
          <w:color w:val="0000FF"/>
          <w:sz w:val="18"/>
          <w:szCs w:val="18"/>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w:t>
      </w:r>
      <w:proofErr w:type="spellEnd"/>
      <w:proofErr w:type="gramEnd"/>
      <w:r w:rsidRPr="007025A7">
        <w:rPr>
          <w:rFonts w:ascii="Consolas" w:hAnsi="Consolas" w:cs="Consolas"/>
          <w:color w:val="0000FF"/>
          <w:sz w:val="18"/>
          <w:szCs w:val="18"/>
          <w:highlight w:val="white"/>
        </w:rPr>
        <w:t>&gt;</w:t>
      </w:r>
    </w:p>
    <w:p w:rsidR="007025A7" w:rsidRPr="007025A7" w:rsidRDefault="007025A7" w:rsidP="007025A7">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w:t>
      </w:r>
      <w:proofErr w:type="spellEnd"/>
      <w:proofErr w:type="gramEnd"/>
      <w:r w:rsidRPr="007025A7">
        <w:rPr>
          <w:rFonts w:ascii="Consolas" w:hAnsi="Consolas" w:cs="Consolas"/>
          <w:color w:val="0000FF"/>
          <w:sz w:val="18"/>
          <w:szCs w:val="18"/>
          <w:highlight w:val="white"/>
        </w:rPr>
        <w:t>&gt;</w:t>
      </w:r>
    </w:p>
    <w:p w:rsidR="007025A7" w:rsidRPr="007025A7" w:rsidRDefault="007025A7" w:rsidP="007025A7">
      <w:pPr>
        <w:pStyle w:val="ListParagraph"/>
        <w:spacing w:after="0"/>
        <w:rPr>
          <w:sz w:val="18"/>
          <w:szCs w:val="18"/>
        </w:rPr>
      </w:pPr>
    </w:p>
    <w:p w:rsidR="00AF0A88" w:rsidRDefault="00AF0A88" w:rsidP="001A3B2B">
      <w:pPr>
        <w:pStyle w:val="ListParagraph"/>
        <w:spacing w:after="0"/>
        <w:rPr>
          <w:sz w:val="20"/>
          <w:szCs w:val="20"/>
        </w:rPr>
      </w:pPr>
    </w:p>
    <w:p w:rsidR="007025A7" w:rsidRDefault="007025A7" w:rsidP="001A3B2B">
      <w:pPr>
        <w:pStyle w:val="ListParagraph"/>
        <w:spacing w:after="0"/>
        <w:rPr>
          <w:sz w:val="20"/>
          <w:szCs w:val="20"/>
        </w:rPr>
      </w:pPr>
      <w:r>
        <w:rPr>
          <w:sz w:val="20"/>
          <w:szCs w:val="20"/>
        </w:rPr>
        <w:t xml:space="preserve">In ECF 4.01, </w:t>
      </w:r>
      <w:r w:rsidR="00966758">
        <w:rPr>
          <w:sz w:val="20"/>
          <w:szCs w:val="20"/>
        </w:rPr>
        <w:t xml:space="preserve">the cardinality was limited to only one. However, it was stated that multiple </w:t>
      </w:r>
      <w:proofErr w:type="spellStart"/>
      <w:r w:rsidR="00966758">
        <w:rPr>
          <w:sz w:val="20"/>
          <w:szCs w:val="20"/>
        </w:rPr>
        <w:t>CaseParticipantRoleCodes</w:t>
      </w:r>
      <w:proofErr w:type="spellEnd"/>
      <w:r w:rsidR="00966758">
        <w:rPr>
          <w:sz w:val="20"/>
          <w:szCs w:val="20"/>
        </w:rPr>
        <w:t xml:space="preserve"> could still be had by using multiple </w:t>
      </w:r>
      <w:proofErr w:type="spellStart"/>
      <w:r w:rsidR="00966758">
        <w:rPr>
          <w:sz w:val="20"/>
          <w:szCs w:val="20"/>
        </w:rPr>
        <w:t>ecf</w:t>
      </w:r>
      <w:proofErr w:type="gramStart"/>
      <w:r w:rsidR="00966758">
        <w:rPr>
          <w:sz w:val="20"/>
          <w:szCs w:val="20"/>
        </w:rPr>
        <w:t>:CaseParticipant</w:t>
      </w:r>
      <w:proofErr w:type="spellEnd"/>
      <w:proofErr w:type="gramEnd"/>
      <w:r w:rsidR="00966758">
        <w:rPr>
          <w:sz w:val="20"/>
          <w:szCs w:val="20"/>
        </w:rPr>
        <w:t xml:space="preserve"> elements. </w:t>
      </w:r>
      <w:r>
        <w:rPr>
          <w:sz w:val="20"/>
          <w:szCs w:val="20"/>
        </w:rPr>
        <w:t>The above ECF 4.0 example must be expressed as:</w:t>
      </w:r>
    </w:p>
    <w:p w:rsidR="007025A7" w:rsidRDefault="007025A7" w:rsidP="001A3B2B">
      <w:pPr>
        <w:pStyle w:val="ListParagraph"/>
        <w:spacing w:after="0"/>
        <w:rPr>
          <w:sz w:val="20"/>
          <w:szCs w:val="20"/>
        </w:rPr>
      </w:pP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CaseParticipant</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CaseParticipant</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s:id</w:t>
      </w:r>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nc:</w:t>
      </w:r>
      <w:proofErr w:type="gramEnd"/>
      <w:r w:rsidRPr="007025A7">
        <w:rPr>
          <w:rFonts w:ascii="Consolas" w:hAnsi="Consolas" w:cs="Consolas"/>
          <w:color w:val="800000"/>
          <w:sz w:val="18"/>
          <w:szCs w:val="18"/>
          <w:highlight w:val="white"/>
        </w:rPr>
        <w:t>PersonName</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:PersonGivenName</w:t>
      </w:r>
      <w:proofErr w:type="spellEnd"/>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Samuel</w:t>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nc:PersonGivenName</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:PersonSurName</w:t>
      </w:r>
      <w:proofErr w:type="spellEnd"/>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Adams</w:t>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nc:PersonSurName</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:PersonFullName</w:t>
      </w:r>
      <w:proofErr w:type="spellEnd"/>
      <w:proofErr w:type="gramEnd"/>
      <w:r w:rsidRPr="007025A7">
        <w:rPr>
          <w:rFonts w:ascii="Consolas" w:hAnsi="Consolas" w:cs="Consolas"/>
          <w:color w:val="0000FF"/>
          <w:sz w:val="18"/>
          <w:szCs w:val="18"/>
          <w:highlight w:val="white"/>
        </w:rPr>
        <w:t>&gt;</w:t>
      </w:r>
      <w:r>
        <w:rPr>
          <w:rFonts w:ascii="Consolas" w:hAnsi="Consolas" w:cs="Consolas"/>
          <w:color w:val="000000"/>
          <w:sz w:val="18"/>
          <w:szCs w:val="18"/>
          <w:highlight w:val="white"/>
        </w:rPr>
        <w:t>Samuel Adams</w:t>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nc:PersonFullName</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nc</w:t>
      </w:r>
      <w:proofErr w:type="gramStart"/>
      <w:r w:rsidRPr="007025A7">
        <w:rPr>
          <w:rFonts w:ascii="Consolas" w:hAnsi="Consolas" w:cs="Consolas"/>
          <w:color w:val="800000"/>
          <w:sz w:val="18"/>
          <w:szCs w:val="18"/>
          <w:highlight w:val="white"/>
        </w:rPr>
        <w:t>:PersonName</w:t>
      </w:r>
      <w:proofErr w:type="spellEnd"/>
      <w:proofErr w:type="gram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FF"/>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:CaseParticipantRoleCode</w:t>
      </w:r>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Brewer</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p>
    <w:p w:rsidR="00180911" w:rsidRPr="007025A7" w:rsidRDefault="00180911" w:rsidP="00180911">
      <w:pPr>
        <w:pStyle w:val="ListParagraph"/>
        <w:spacing w:after="0"/>
        <w:rPr>
          <w:rFonts w:ascii="Consolas" w:hAnsi="Consolas" w:cs="Consolas"/>
          <w:color w:val="0000FF"/>
          <w:sz w:val="18"/>
          <w:szCs w:val="18"/>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w:t>
      </w:r>
      <w:proofErr w:type="spellEnd"/>
      <w:proofErr w:type="gram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w:t>
      </w:r>
      <w:proofErr w:type="spellEnd"/>
      <w:proofErr w:type="gramEnd"/>
      <w:r w:rsidRPr="007025A7">
        <w:rPr>
          <w:rFonts w:ascii="Consolas" w:hAnsi="Consolas" w:cs="Consolas"/>
          <w:color w:val="0000FF"/>
          <w:sz w:val="18"/>
          <w:szCs w:val="18"/>
          <w:highlight w:val="white"/>
        </w:rPr>
        <w:t>&gt;</w:t>
      </w:r>
    </w:p>
    <w:p w:rsidR="007025A7" w:rsidRDefault="007025A7" w:rsidP="001A3B2B">
      <w:pPr>
        <w:pStyle w:val="ListParagraph"/>
        <w:spacing w:after="0"/>
        <w:rPr>
          <w:sz w:val="20"/>
          <w:szCs w:val="20"/>
        </w:rPr>
      </w:pP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CaseParticipant</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CaseParticipant</w:t>
      </w:r>
      <w:proofErr w:type="spell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r>
        <w:rPr>
          <w:rFonts w:ascii="Consolas" w:hAnsi="Consolas" w:cs="Consolas"/>
          <w:color w:val="800000"/>
          <w:sz w:val="18"/>
          <w:szCs w:val="18"/>
          <w:highlight w:val="white"/>
        </w:rPr>
        <w:t>Reference</w:t>
      </w:r>
      <w:proofErr w:type="spellEnd"/>
      <w:proofErr w:type="gramEnd"/>
      <w:r>
        <w:rPr>
          <w:rFonts w:ascii="Consolas" w:hAnsi="Consolas" w:cs="Consolas"/>
          <w:color w:val="FF0000"/>
          <w:sz w:val="18"/>
          <w:szCs w:val="18"/>
          <w:highlight w:val="white"/>
        </w:rPr>
        <w:t xml:space="preserve"> s:ref</w:t>
      </w:r>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:CaseParticipantRoleCode</w:t>
      </w:r>
      <w:proofErr w:type="gramEnd"/>
      <w:r w:rsidRPr="007025A7">
        <w:rPr>
          <w:rFonts w:ascii="Consolas" w:hAnsi="Consolas" w:cs="Consolas"/>
          <w:color w:val="0000FF"/>
          <w:sz w:val="18"/>
          <w:szCs w:val="18"/>
          <w:highlight w:val="white"/>
        </w:rPr>
        <w:t>&gt;</w:t>
      </w:r>
      <w:r w:rsidRPr="007025A7">
        <w:rPr>
          <w:rFonts w:ascii="Consolas" w:hAnsi="Consolas" w:cs="Consolas"/>
          <w:color w:val="000000"/>
          <w:sz w:val="18"/>
          <w:szCs w:val="18"/>
          <w:highlight w:val="white"/>
        </w:rPr>
        <w:t>Patriot</w:t>
      </w:r>
      <w:r w:rsidRPr="007025A7">
        <w:rPr>
          <w:rFonts w:ascii="Consolas" w:hAnsi="Consolas" w:cs="Consolas"/>
          <w:color w:val="0000FF"/>
          <w:sz w:val="18"/>
          <w:szCs w:val="18"/>
          <w:highlight w:val="white"/>
        </w:rPr>
        <w:t>&lt;/</w:t>
      </w:r>
      <w:r w:rsidRPr="007025A7">
        <w:rPr>
          <w:rFonts w:ascii="Consolas" w:hAnsi="Consolas" w:cs="Consolas"/>
          <w:color w:val="800000"/>
          <w:sz w:val="18"/>
          <w:szCs w:val="18"/>
          <w:highlight w:val="white"/>
        </w:rPr>
        <w:t>ecf:CaseParticipantRoleCode</w:t>
      </w:r>
      <w:r w:rsidRPr="007025A7">
        <w:rPr>
          <w:rFonts w:ascii="Consolas" w:hAnsi="Consolas" w:cs="Consolas"/>
          <w:color w:val="0000FF"/>
          <w:sz w:val="18"/>
          <w:szCs w:val="18"/>
          <w:highlight w:val="white"/>
        </w:rPr>
        <w:t>&gt;</w:t>
      </w:r>
    </w:p>
    <w:p w:rsidR="00180911" w:rsidRPr="007025A7" w:rsidRDefault="00180911" w:rsidP="00180911">
      <w:pPr>
        <w:pStyle w:val="ListParagraph"/>
        <w:spacing w:after="0"/>
        <w:rPr>
          <w:rFonts w:ascii="Consolas" w:hAnsi="Consolas" w:cs="Consolas"/>
          <w:color w:val="0000FF"/>
          <w:sz w:val="18"/>
          <w:szCs w:val="18"/>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w:t>
      </w:r>
      <w:proofErr w:type="spellEnd"/>
      <w:proofErr w:type="gramEnd"/>
      <w:r w:rsidRPr="007025A7">
        <w:rPr>
          <w:rFonts w:ascii="Consolas" w:hAnsi="Consolas" w:cs="Consolas"/>
          <w:color w:val="0000FF"/>
          <w:sz w:val="18"/>
          <w:szCs w:val="18"/>
          <w:highlight w:val="white"/>
        </w:rPr>
        <w:t>&gt;</w:t>
      </w:r>
    </w:p>
    <w:p w:rsidR="00180911" w:rsidRPr="007025A7" w:rsidRDefault="00180911" w:rsidP="00180911">
      <w:pPr>
        <w:autoSpaceDE w:val="0"/>
        <w:autoSpaceDN w:val="0"/>
        <w:adjustRightInd w:val="0"/>
        <w:spacing w:after="0" w:line="240" w:lineRule="auto"/>
        <w:rPr>
          <w:rFonts w:ascii="Consolas" w:hAnsi="Consolas" w:cs="Consolas"/>
          <w:color w:val="000000"/>
          <w:sz w:val="18"/>
          <w:szCs w:val="18"/>
          <w:highlight w:val="white"/>
        </w:rPr>
      </w:pPr>
      <w:r w:rsidRPr="007025A7">
        <w:rPr>
          <w:rFonts w:ascii="Consolas" w:hAnsi="Consolas" w:cs="Consolas"/>
          <w:color w:val="000000"/>
          <w:sz w:val="18"/>
          <w:szCs w:val="18"/>
          <w:highlight w:val="white"/>
        </w:rPr>
        <w:tab/>
      </w:r>
      <w:r w:rsidRPr="007025A7">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:CaseParticipant</w:t>
      </w:r>
      <w:proofErr w:type="spellEnd"/>
      <w:proofErr w:type="gramEnd"/>
      <w:r w:rsidRPr="007025A7">
        <w:rPr>
          <w:rFonts w:ascii="Consolas" w:hAnsi="Consolas" w:cs="Consolas"/>
          <w:color w:val="0000FF"/>
          <w:sz w:val="18"/>
          <w:szCs w:val="18"/>
          <w:highlight w:val="white"/>
        </w:rPr>
        <w:t>&gt;</w:t>
      </w:r>
    </w:p>
    <w:p w:rsidR="00180911" w:rsidRDefault="00180911" w:rsidP="001A3B2B">
      <w:pPr>
        <w:pStyle w:val="ListParagraph"/>
        <w:spacing w:after="0"/>
        <w:rPr>
          <w:sz w:val="20"/>
          <w:szCs w:val="20"/>
        </w:rPr>
      </w:pPr>
    </w:p>
    <w:p w:rsidR="00AF0A88" w:rsidRDefault="00AF0A88" w:rsidP="001A3B2B">
      <w:pPr>
        <w:pStyle w:val="ListParagraph"/>
        <w:spacing w:after="0"/>
        <w:rPr>
          <w:sz w:val="20"/>
          <w:szCs w:val="20"/>
        </w:rPr>
      </w:pPr>
    </w:p>
    <w:p w:rsidR="00966758" w:rsidRDefault="00CD6D75" w:rsidP="00DC7657">
      <w:pPr>
        <w:pStyle w:val="ListParagraph"/>
        <w:spacing w:after="0"/>
        <w:rPr>
          <w:sz w:val="20"/>
          <w:szCs w:val="20"/>
        </w:rPr>
      </w:pPr>
      <w:r>
        <w:rPr>
          <w:sz w:val="20"/>
          <w:szCs w:val="20"/>
        </w:rPr>
        <w:t xml:space="preserve">In retrospect, the </w:t>
      </w:r>
      <w:r w:rsidR="00966758">
        <w:rPr>
          <w:sz w:val="20"/>
          <w:szCs w:val="20"/>
        </w:rPr>
        <w:t xml:space="preserve">method </w:t>
      </w:r>
      <w:r>
        <w:rPr>
          <w:sz w:val="20"/>
          <w:szCs w:val="20"/>
        </w:rPr>
        <w:t>we were instructed to use in ECF 4.01 (i.e. a</w:t>
      </w:r>
      <w:r w:rsidR="00966758">
        <w:rPr>
          <w:sz w:val="20"/>
          <w:szCs w:val="20"/>
        </w:rPr>
        <w:t xml:space="preserve">pplying multiple </w:t>
      </w:r>
      <w:proofErr w:type="spellStart"/>
      <w:r w:rsidR="00966758">
        <w:rPr>
          <w:sz w:val="20"/>
          <w:szCs w:val="20"/>
        </w:rPr>
        <w:t>CaseParticipantRoleCodes</w:t>
      </w:r>
      <w:proofErr w:type="spellEnd"/>
      <w:r w:rsidR="00966758">
        <w:rPr>
          <w:sz w:val="20"/>
          <w:szCs w:val="20"/>
        </w:rPr>
        <w:t xml:space="preserve"> to an entity through the use of multiple </w:t>
      </w:r>
      <w:proofErr w:type="spellStart"/>
      <w:r w:rsidR="00966758">
        <w:rPr>
          <w:sz w:val="20"/>
          <w:szCs w:val="20"/>
        </w:rPr>
        <w:t>CaseParticipant</w:t>
      </w:r>
      <w:proofErr w:type="spellEnd"/>
      <w:r w:rsidR="00966758">
        <w:rPr>
          <w:sz w:val="20"/>
          <w:szCs w:val="20"/>
        </w:rPr>
        <w:t xml:space="preserve"> eleme</w:t>
      </w:r>
      <w:r>
        <w:rPr>
          <w:sz w:val="20"/>
          <w:szCs w:val="20"/>
        </w:rPr>
        <w:t>nts) is not valid in ECF 5</w:t>
      </w:r>
      <w:r w:rsidR="00966758">
        <w:rPr>
          <w:sz w:val="20"/>
          <w:szCs w:val="20"/>
        </w:rPr>
        <w:t xml:space="preserve">. We now know that NIEM </w:t>
      </w:r>
      <w:r>
        <w:rPr>
          <w:sz w:val="20"/>
          <w:szCs w:val="20"/>
        </w:rPr>
        <w:t xml:space="preserve">3.2 </w:t>
      </w:r>
      <w:r w:rsidR="00966758">
        <w:rPr>
          <w:sz w:val="20"/>
          <w:szCs w:val="20"/>
        </w:rPr>
        <w:t xml:space="preserve">Rule 12-2 (e.g. element with </w:t>
      </w:r>
      <w:proofErr w:type="spellStart"/>
      <w:r w:rsidR="00966758">
        <w:rPr>
          <w:sz w:val="20"/>
          <w:szCs w:val="20"/>
        </w:rPr>
        <w:t>structures</w:t>
      </w:r>
      <w:proofErr w:type="gramStart"/>
      <w:r w:rsidR="00966758">
        <w:rPr>
          <w:sz w:val="20"/>
          <w:szCs w:val="20"/>
        </w:rPr>
        <w:t>:ref</w:t>
      </w:r>
      <w:proofErr w:type="spellEnd"/>
      <w:proofErr w:type="gramEnd"/>
      <w:r w:rsidR="00966758">
        <w:rPr>
          <w:sz w:val="20"/>
          <w:szCs w:val="20"/>
        </w:rPr>
        <w:t xml:space="preserve"> does not have content) </w:t>
      </w:r>
      <w:r w:rsidR="007C0F54">
        <w:rPr>
          <w:sz w:val="20"/>
          <w:szCs w:val="20"/>
        </w:rPr>
        <w:t xml:space="preserve">would </w:t>
      </w:r>
      <w:r w:rsidR="00966758">
        <w:rPr>
          <w:sz w:val="20"/>
          <w:szCs w:val="20"/>
        </w:rPr>
        <w:t>f</w:t>
      </w:r>
      <w:r w:rsidR="007C0F54">
        <w:rPr>
          <w:sz w:val="20"/>
          <w:szCs w:val="20"/>
        </w:rPr>
        <w:t>orbid</w:t>
      </w:r>
      <w:r w:rsidR="00966758">
        <w:rPr>
          <w:sz w:val="20"/>
          <w:szCs w:val="20"/>
        </w:rPr>
        <w:t xml:space="preserve"> this</w:t>
      </w:r>
      <w:r>
        <w:rPr>
          <w:sz w:val="20"/>
          <w:szCs w:val="20"/>
        </w:rPr>
        <w:t xml:space="preserve"> approach.</w:t>
      </w:r>
    </w:p>
    <w:p w:rsidR="00986324" w:rsidRDefault="00986324" w:rsidP="00DC7657">
      <w:pPr>
        <w:pStyle w:val="ListParagraph"/>
        <w:spacing w:after="0"/>
        <w:rPr>
          <w:sz w:val="20"/>
          <w:szCs w:val="20"/>
        </w:rPr>
      </w:pPr>
    </w:p>
    <w:p w:rsidR="00986324" w:rsidRDefault="00986324" w:rsidP="00DC7657">
      <w:pPr>
        <w:pStyle w:val="ListParagraph"/>
        <w:spacing w:after="0"/>
        <w:rPr>
          <w:sz w:val="20"/>
          <w:szCs w:val="20"/>
        </w:rPr>
      </w:pPr>
      <w:r>
        <w:rPr>
          <w:sz w:val="20"/>
          <w:szCs w:val="20"/>
        </w:rPr>
        <w:t xml:space="preserve">In ECF 5, applying multiple </w:t>
      </w:r>
      <w:proofErr w:type="spellStart"/>
      <w:r>
        <w:rPr>
          <w:sz w:val="20"/>
          <w:szCs w:val="20"/>
        </w:rPr>
        <w:t>ecf</w:t>
      </w:r>
      <w:proofErr w:type="gramStart"/>
      <w:r>
        <w:rPr>
          <w:sz w:val="20"/>
          <w:szCs w:val="20"/>
        </w:rPr>
        <w:t>:CaseParticipantRoleCodes</w:t>
      </w:r>
      <w:proofErr w:type="spellEnd"/>
      <w:proofErr w:type="gramEnd"/>
      <w:r>
        <w:rPr>
          <w:sz w:val="20"/>
          <w:szCs w:val="20"/>
        </w:rPr>
        <w:t xml:space="preserve"> to an entity is even more obtuse than in ECF 4.01. One approach that can be used when the entity is a case party with attorney representation is illustrated in the example for section 6.2.11.1 ‘Element Content Re</w:t>
      </w:r>
      <w:r w:rsidR="009A590D">
        <w:rPr>
          <w:sz w:val="20"/>
          <w:szCs w:val="20"/>
        </w:rPr>
        <w:t>ferences’</w:t>
      </w:r>
      <w:r>
        <w:rPr>
          <w:sz w:val="20"/>
          <w:szCs w:val="20"/>
        </w:rPr>
        <w:t>.</w:t>
      </w:r>
    </w:p>
    <w:p w:rsidR="00986324" w:rsidRDefault="00986324" w:rsidP="00DC7657">
      <w:pPr>
        <w:pStyle w:val="ListParagraph"/>
        <w:spacing w:after="0"/>
        <w:rPr>
          <w:sz w:val="20"/>
          <w:szCs w:val="20"/>
        </w:rPr>
      </w:pPr>
    </w:p>
    <w:p w:rsidR="00986324" w:rsidRDefault="00395799" w:rsidP="00DC7657">
      <w:pPr>
        <w:pStyle w:val="ListParagraph"/>
        <w:spacing w:after="0"/>
        <w:rPr>
          <w:sz w:val="20"/>
          <w:szCs w:val="20"/>
        </w:rPr>
      </w:pPr>
      <w:r>
        <w:rPr>
          <w:sz w:val="20"/>
          <w:szCs w:val="20"/>
        </w:rPr>
        <w:t xml:space="preserve">Other approaches are possible. The </w:t>
      </w:r>
      <w:r w:rsidR="00EB3B9E">
        <w:rPr>
          <w:sz w:val="20"/>
          <w:szCs w:val="20"/>
        </w:rPr>
        <w:t xml:space="preserve">Samuel Adams </w:t>
      </w:r>
      <w:r>
        <w:rPr>
          <w:sz w:val="20"/>
          <w:szCs w:val="20"/>
        </w:rPr>
        <w:t>example from ECF 4 above could be done as shown below:</w:t>
      </w:r>
    </w:p>
    <w:p w:rsidR="00986324" w:rsidRPr="00395799" w:rsidRDefault="00986324" w:rsidP="00395799">
      <w:pPr>
        <w:spacing w:after="0"/>
        <w:rPr>
          <w:sz w:val="20"/>
          <w:szCs w:val="20"/>
        </w:rPr>
      </w:pPr>
    </w:p>
    <w:p w:rsidR="00986324" w:rsidRDefault="00986324" w:rsidP="00986324">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w:t>
      </w:r>
      <w:proofErr w:type="spellStart"/>
      <w:r w:rsidRPr="007025A7">
        <w:rPr>
          <w:rFonts w:ascii="Consolas" w:hAnsi="Consolas" w:cs="Consolas"/>
          <w:color w:val="FF0000"/>
          <w:sz w:val="18"/>
          <w:szCs w:val="18"/>
          <w:highlight w:val="white"/>
        </w:rPr>
        <w:t>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proofErr w:type="spellEnd"/>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nc:</w:t>
      </w:r>
      <w:proofErr w:type="gramEnd"/>
      <w:r w:rsidRPr="004351A6">
        <w:rPr>
          <w:rFonts w:ascii="Consolas" w:hAnsi="Consolas" w:cs="Consolas"/>
          <w:color w:val="800000"/>
          <w:sz w:val="18"/>
          <w:szCs w:val="18"/>
          <w:highlight w:val="white"/>
        </w:rPr>
        <w:t>PersonName</w:t>
      </w:r>
      <w:proofErr w:type="spell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:PersonGivenName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nc:PersonGivenName</w:t>
      </w:r>
      <w:proofErr w:type="spell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:PersonSurName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nc:PersonSurName</w:t>
      </w:r>
      <w:proofErr w:type="spell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:PersonFullName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 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nc:PersonFullName</w:t>
      </w:r>
      <w:proofErr w:type="spell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:PersonName</w:t>
      </w:r>
      <w:proofErr w:type="spellEnd"/>
      <w:proofErr w:type="gram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395799" w:rsidRDefault="00986324" w:rsidP="00986324">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Brewer</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sidR="00395799">
        <w:rPr>
          <w:rFonts w:ascii="Consolas" w:hAnsi="Consolas" w:cs="Consolas"/>
          <w:color w:val="000000"/>
          <w:sz w:val="18"/>
          <w:szCs w:val="18"/>
          <w:highlight w:val="white"/>
        </w:rPr>
        <w:tab/>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986324" w:rsidRDefault="00395799" w:rsidP="00986324">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986324" w:rsidRPr="004351A6">
        <w:rPr>
          <w:rFonts w:ascii="Consolas" w:hAnsi="Consolas" w:cs="Consolas"/>
          <w:color w:val="0000FF"/>
          <w:sz w:val="18"/>
          <w:szCs w:val="18"/>
          <w:highlight w:val="white"/>
        </w:rPr>
        <w:t>&lt;/</w:t>
      </w:r>
      <w:proofErr w:type="spellStart"/>
      <w:r w:rsidR="00986324" w:rsidRPr="004351A6">
        <w:rPr>
          <w:rFonts w:ascii="Consolas" w:hAnsi="Consolas" w:cs="Consolas"/>
          <w:color w:val="800000"/>
          <w:sz w:val="18"/>
          <w:szCs w:val="18"/>
          <w:highlight w:val="white"/>
        </w:rPr>
        <w:t>ecf</w:t>
      </w:r>
      <w:proofErr w:type="gramStart"/>
      <w:r w:rsidR="00986324" w:rsidRPr="004351A6">
        <w:rPr>
          <w:rFonts w:ascii="Consolas" w:hAnsi="Consolas" w:cs="Consolas"/>
          <w:color w:val="800000"/>
          <w:sz w:val="18"/>
          <w:szCs w:val="18"/>
          <w:highlight w:val="white"/>
        </w:rPr>
        <w:t>:PersonAugmentation</w:t>
      </w:r>
      <w:proofErr w:type="spellEnd"/>
      <w:proofErr w:type="gramEnd"/>
      <w:r w:rsidR="00986324"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986324" w:rsidRPr="004351A6" w:rsidRDefault="00986324" w:rsidP="00986324">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986324" w:rsidRPr="004351A6" w:rsidRDefault="00986324" w:rsidP="00986324">
      <w:pPr>
        <w:pStyle w:val="ListParagraph"/>
        <w:spacing w:after="0"/>
        <w:rPr>
          <w:sz w:val="18"/>
          <w:szCs w:val="18"/>
        </w:rPr>
      </w:pPr>
    </w:p>
    <w:p w:rsidR="00986324" w:rsidRPr="00C52717" w:rsidRDefault="00986324" w:rsidP="00986324">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EntityPerson</w:t>
      </w:r>
      <w:proofErr w:type="spellEnd"/>
      <w:r w:rsidRPr="007025A7">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395799" w:rsidRDefault="00986324" w:rsidP="00986324">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Patriot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395799" w:rsidRPr="00395799" w:rsidRDefault="00395799" w:rsidP="00395799">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395799" w:rsidRPr="00395799" w:rsidRDefault="00395799"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986324" w:rsidRDefault="00986324" w:rsidP="00986324">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00395799">
        <w:rPr>
          <w:rFonts w:ascii="Consolas" w:hAnsi="Consolas" w:cs="Consolas"/>
          <w:color w:val="000000"/>
          <w:sz w:val="18"/>
          <w:szCs w:val="18"/>
          <w:highlight w:val="white"/>
        </w:rPr>
        <w:tab/>
      </w:r>
      <w:r w:rsidR="00395799">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986324" w:rsidRPr="004351A6" w:rsidRDefault="00986324" w:rsidP="00986324">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986324" w:rsidRPr="004351A6" w:rsidRDefault="00986324" w:rsidP="00986324">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986324" w:rsidRDefault="00986324" w:rsidP="00986324">
      <w:pPr>
        <w:pStyle w:val="ListParagraph"/>
        <w:spacing w:after="0"/>
        <w:rPr>
          <w:sz w:val="18"/>
          <w:szCs w:val="18"/>
        </w:rPr>
      </w:pPr>
    </w:p>
    <w:p w:rsidR="00395799" w:rsidRPr="009A590D" w:rsidRDefault="00395799" w:rsidP="00986324">
      <w:pPr>
        <w:pStyle w:val="ListParagraph"/>
        <w:spacing w:after="0"/>
        <w:rPr>
          <w:sz w:val="20"/>
          <w:szCs w:val="20"/>
        </w:rPr>
      </w:pPr>
      <w:r w:rsidRPr="009A590D">
        <w:rPr>
          <w:sz w:val="20"/>
          <w:szCs w:val="20"/>
        </w:rPr>
        <w:t>Being forced to use Content References rather than Reference Elements makes this decidedly more difficult to process.</w:t>
      </w:r>
    </w:p>
    <w:p w:rsidR="00395799" w:rsidRPr="009A590D" w:rsidRDefault="00395799" w:rsidP="00986324">
      <w:pPr>
        <w:pStyle w:val="ListParagraph"/>
        <w:spacing w:after="0"/>
        <w:rPr>
          <w:sz w:val="20"/>
          <w:szCs w:val="20"/>
        </w:rPr>
      </w:pPr>
    </w:p>
    <w:p w:rsidR="00986324" w:rsidRPr="009A590D" w:rsidRDefault="00A63D8A" w:rsidP="00A63D8A">
      <w:pPr>
        <w:spacing w:after="0"/>
        <w:rPr>
          <w:sz w:val="20"/>
          <w:szCs w:val="20"/>
        </w:rPr>
      </w:pPr>
      <w:r>
        <w:rPr>
          <w:sz w:val="18"/>
          <w:szCs w:val="18"/>
        </w:rPr>
        <w:tab/>
      </w:r>
      <w:r w:rsidRPr="009A590D">
        <w:rPr>
          <w:sz w:val="20"/>
          <w:szCs w:val="20"/>
        </w:rPr>
        <w:t>Here’s another ECF 5 approach to accomplish the Samuel Adams example:</w:t>
      </w:r>
    </w:p>
    <w:p w:rsidR="00A63D8A" w:rsidRDefault="00A63D8A" w:rsidP="00A63D8A">
      <w:pPr>
        <w:spacing w:after="0"/>
        <w:rPr>
          <w:sz w:val="18"/>
          <w:szCs w:val="18"/>
        </w:rPr>
      </w:pPr>
    </w:p>
    <w:p w:rsidR="00E233C5" w:rsidRDefault="00E233C5" w:rsidP="00E233C5">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w:t>
      </w:r>
      <w:proofErr w:type="spellStart"/>
      <w:r w:rsidRPr="007025A7">
        <w:rPr>
          <w:rFonts w:ascii="Consolas" w:hAnsi="Consolas" w:cs="Consolas"/>
          <w:color w:val="FF0000"/>
          <w:sz w:val="18"/>
          <w:szCs w:val="18"/>
          <w:highlight w:val="white"/>
        </w:rPr>
        <w:t>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proofErr w:type="spellEnd"/>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nc:</w:t>
      </w:r>
      <w:proofErr w:type="gramEnd"/>
      <w:r w:rsidRPr="004351A6">
        <w:rPr>
          <w:rFonts w:ascii="Consolas" w:hAnsi="Consolas" w:cs="Consolas"/>
          <w:color w:val="800000"/>
          <w:sz w:val="18"/>
          <w:szCs w:val="18"/>
          <w:highlight w:val="white"/>
        </w:rPr>
        <w:t>PersonName</w:t>
      </w:r>
      <w:proofErr w:type="spell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:PersonGivenName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nc:PersonGivenName</w:t>
      </w:r>
      <w:proofErr w:type="spell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:PersonSurName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nc:PersonSurName</w:t>
      </w:r>
      <w:proofErr w:type="spell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:PersonFullName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 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nc:PersonFullName</w:t>
      </w:r>
      <w:proofErr w:type="spell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:PersonName</w:t>
      </w:r>
      <w:proofErr w:type="spellEnd"/>
      <w:proofErr w:type="gram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E233C5" w:rsidRDefault="00E233C5" w:rsidP="00E233C5">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Brewer</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ab/>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E233C5" w:rsidRDefault="00E233C5" w:rsidP="00E233C5">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E233C5" w:rsidRDefault="00E233C5" w:rsidP="00E233C5">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Patriot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ab/>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E233C5" w:rsidRPr="00395799"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E233C5" w:rsidRDefault="00E233C5" w:rsidP="00E233C5">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E233C5" w:rsidRPr="004351A6" w:rsidRDefault="00E233C5" w:rsidP="00E233C5">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E233C5" w:rsidRPr="004351A6" w:rsidRDefault="00E233C5" w:rsidP="00E233C5">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E233C5" w:rsidRPr="004351A6" w:rsidRDefault="00E233C5" w:rsidP="00E233C5">
      <w:pPr>
        <w:pStyle w:val="ListParagraph"/>
        <w:spacing w:after="0"/>
        <w:rPr>
          <w:sz w:val="18"/>
          <w:szCs w:val="18"/>
        </w:rPr>
      </w:pPr>
    </w:p>
    <w:p w:rsidR="00A63D8A" w:rsidRDefault="00A63D8A" w:rsidP="00A63D8A">
      <w:pPr>
        <w:spacing w:after="0"/>
        <w:rPr>
          <w:sz w:val="18"/>
          <w:szCs w:val="18"/>
        </w:rPr>
      </w:pPr>
    </w:p>
    <w:p w:rsidR="00E233C5" w:rsidRPr="009A590D" w:rsidRDefault="00E233C5" w:rsidP="00E233C5">
      <w:pPr>
        <w:pStyle w:val="ListParagraph"/>
        <w:spacing w:after="0"/>
        <w:rPr>
          <w:sz w:val="20"/>
          <w:szCs w:val="20"/>
        </w:rPr>
      </w:pPr>
      <w:r w:rsidRPr="009A590D">
        <w:rPr>
          <w:sz w:val="20"/>
          <w:szCs w:val="20"/>
        </w:rPr>
        <w:t xml:space="preserve">The multiple cardinality approach in ECF 4.0 is still the most elegant and practical way to achieve multiple </w:t>
      </w:r>
      <w:proofErr w:type="spellStart"/>
      <w:r w:rsidRPr="009A590D">
        <w:rPr>
          <w:sz w:val="20"/>
          <w:szCs w:val="20"/>
        </w:rPr>
        <w:t>CaseParticipantRoleCodes</w:t>
      </w:r>
      <w:proofErr w:type="spellEnd"/>
      <w:r w:rsidRPr="009A590D">
        <w:rPr>
          <w:sz w:val="20"/>
          <w:szCs w:val="20"/>
        </w:rPr>
        <w:t xml:space="preserve"> for an entity.</w:t>
      </w:r>
    </w:p>
    <w:p w:rsidR="00A63D8A" w:rsidRPr="00A63D8A" w:rsidRDefault="00A63D8A" w:rsidP="00A63D8A">
      <w:pPr>
        <w:spacing w:after="0"/>
        <w:rPr>
          <w:sz w:val="18"/>
          <w:szCs w:val="18"/>
        </w:rPr>
      </w:pPr>
    </w:p>
    <w:p w:rsidR="00966758" w:rsidRPr="00A63D8A" w:rsidRDefault="00134352" w:rsidP="00A63D8A">
      <w:pPr>
        <w:pStyle w:val="ListParagraph"/>
        <w:spacing w:after="0"/>
        <w:rPr>
          <w:sz w:val="20"/>
          <w:szCs w:val="20"/>
        </w:rPr>
      </w:pPr>
      <w:r>
        <w:rPr>
          <w:sz w:val="20"/>
          <w:szCs w:val="20"/>
        </w:rPr>
        <w:t>However, the example above</w:t>
      </w:r>
      <w:r w:rsidR="00986324">
        <w:rPr>
          <w:sz w:val="20"/>
          <w:szCs w:val="20"/>
        </w:rPr>
        <w:t xml:space="preserve"> is not the only way you can do this in ECF 5! </w:t>
      </w:r>
    </w:p>
    <w:p w:rsidR="00DC7657" w:rsidRDefault="000456B8" w:rsidP="00DC7657">
      <w:pPr>
        <w:pStyle w:val="ListParagraph"/>
        <w:spacing w:after="0"/>
        <w:rPr>
          <w:sz w:val="20"/>
          <w:szCs w:val="20"/>
        </w:rPr>
      </w:pPr>
      <w:r>
        <w:rPr>
          <w:sz w:val="20"/>
          <w:szCs w:val="20"/>
        </w:rPr>
        <w:t>It could also be done like this:</w:t>
      </w:r>
    </w:p>
    <w:p w:rsidR="000456B8" w:rsidRDefault="000456B8" w:rsidP="00DC7657">
      <w:pPr>
        <w:pStyle w:val="ListParagraph"/>
        <w:spacing w:after="0"/>
        <w:rPr>
          <w:sz w:val="20"/>
          <w:szCs w:val="20"/>
        </w:rPr>
      </w:pPr>
    </w:p>
    <w:p w:rsidR="000456B8" w:rsidRDefault="000456B8"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w:t>
      </w:r>
      <w:proofErr w:type="spellStart"/>
      <w:r w:rsidRPr="007025A7">
        <w:rPr>
          <w:rFonts w:ascii="Consolas" w:hAnsi="Consolas" w:cs="Consolas"/>
          <w:color w:val="FF0000"/>
          <w:sz w:val="18"/>
          <w:szCs w:val="18"/>
          <w:highlight w:val="white"/>
        </w:rPr>
        <w:t>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proofErr w:type="spellEnd"/>
      <w:r w:rsidRPr="007025A7">
        <w:rPr>
          <w:rFonts w:ascii="Consolas" w:hAnsi="Consolas" w:cs="Consolas"/>
          <w:color w:val="0000FF"/>
          <w:sz w:val="18"/>
          <w:szCs w:val="18"/>
          <w:highlight w:val="white"/>
        </w:rPr>
        <w:t>="</w:t>
      </w:r>
      <w:r>
        <w:rPr>
          <w:rFonts w:ascii="Consolas" w:hAnsi="Consolas" w:cs="Consolas"/>
          <w:color w:val="000000"/>
          <w:sz w:val="18"/>
          <w:szCs w:val="18"/>
          <w:highlight w:val="white"/>
        </w:rPr>
        <w:t>Person1</w:t>
      </w:r>
      <w:r w:rsidRPr="007025A7">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nc:</w:t>
      </w:r>
      <w:proofErr w:type="gramEnd"/>
      <w:r w:rsidRPr="004351A6">
        <w:rPr>
          <w:rFonts w:ascii="Consolas" w:hAnsi="Consolas" w:cs="Consolas"/>
          <w:color w:val="800000"/>
          <w:sz w:val="18"/>
          <w:szCs w:val="18"/>
          <w:highlight w:val="white"/>
        </w:rPr>
        <w:t>PersonName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:PersonGivenName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nc:PersonGivenName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:PersonSurName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nc:PersonSurName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:PersonFullName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 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nc:PersonFullName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:PersonName</w:t>
      </w:r>
      <w:proofErr w:type="spellEnd"/>
      <w:proofErr w:type="gram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134352" w:rsidRDefault="000456B8" w:rsidP="000456B8">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Brewer</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134352" w:rsidRPr="00395799" w:rsidRDefault="00134352" w:rsidP="00134352">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134352" w:rsidRPr="00395799" w:rsidRDefault="00134352" w:rsidP="00134352">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134352" w:rsidRDefault="00134352"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0456B8" w:rsidRDefault="00134352"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456B8" w:rsidRPr="004351A6">
        <w:rPr>
          <w:rFonts w:ascii="Consolas" w:hAnsi="Consolas" w:cs="Consolas"/>
          <w:color w:val="0000FF"/>
          <w:sz w:val="18"/>
          <w:szCs w:val="18"/>
          <w:highlight w:val="white"/>
        </w:rPr>
        <w:t>&lt;/</w:t>
      </w:r>
      <w:proofErr w:type="spellStart"/>
      <w:r w:rsidR="000456B8" w:rsidRPr="004351A6">
        <w:rPr>
          <w:rFonts w:ascii="Consolas" w:hAnsi="Consolas" w:cs="Consolas"/>
          <w:color w:val="800000"/>
          <w:sz w:val="18"/>
          <w:szCs w:val="18"/>
          <w:highlight w:val="white"/>
        </w:rPr>
        <w:t>ecf</w:t>
      </w:r>
      <w:proofErr w:type="gramStart"/>
      <w:r w:rsidR="000456B8" w:rsidRPr="004351A6">
        <w:rPr>
          <w:rFonts w:ascii="Consolas" w:hAnsi="Consolas" w:cs="Consolas"/>
          <w:color w:val="800000"/>
          <w:sz w:val="18"/>
          <w:szCs w:val="18"/>
          <w:highlight w:val="white"/>
        </w:rPr>
        <w:t>:PersonAugmentation</w:t>
      </w:r>
      <w:proofErr w:type="spellEnd"/>
      <w:proofErr w:type="gramEnd"/>
      <w:r w:rsidR="000456B8"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0456B8" w:rsidRPr="004351A6" w:rsidRDefault="000456B8" w:rsidP="000456B8">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0456B8" w:rsidRDefault="000456B8" w:rsidP="00DC7657">
      <w:pPr>
        <w:pStyle w:val="ListParagraph"/>
        <w:spacing w:after="0"/>
        <w:rPr>
          <w:sz w:val="20"/>
          <w:szCs w:val="20"/>
        </w:rPr>
      </w:pPr>
    </w:p>
    <w:p w:rsidR="000456B8" w:rsidRDefault="000456B8"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w:t>
      </w:r>
      <w:proofErr w:type="spellStart"/>
      <w:r w:rsidRPr="007025A7">
        <w:rPr>
          <w:rFonts w:ascii="Consolas" w:hAnsi="Consolas" w:cs="Consolas"/>
          <w:color w:val="FF0000"/>
          <w:sz w:val="18"/>
          <w:szCs w:val="18"/>
          <w:highlight w:val="white"/>
        </w:rPr>
        <w:t>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proofErr w:type="spellEnd"/>
      <w:r w:rsidRPr="007025A7">
        <w:rPr>
          <w:rFonts w:ascii="Consolas" w:hAnsi="Consolas" w:cs="Consolas"/>
          <w:color w:val="0000FF"/>
          <w:sz w:val="18"/>
          <w:szCs w:val="18"/>
          <w:highlight w:val="white"/>
        </w:rPr>
        <w:t>="</w:t>
      </w:r>
      <w:r>
        <w:rPr>
          <w:rFonts w:ascii="Consolas" w:hAnsi="Consolas" w:cs="Consolas"/>
          <w:color w:val="000000"/>
          <w:sz w:val="18"/>
          <w:szCs w:val="18"/>
          <w:highlight w:val="white"/>
        </w:rPr>
        <w:t>Person2</w:t>
      </w:r>
      <w:r w:rsidRPr="007025A7">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nc:</w:t>
      </w:r>
      <w:proofErr w:type="gramEnd"/>
      <w:r w:rsidRPr="004351A6">
        <w:rPr>
          <w:rFonts w:ascii="Consolas" w:hAnsi="Consolas" w:cs="Consolas"/>
          <w:color w:val="800000"/>
          <w:sz w:val="18"/>
          <w:szCs w:val="18"/>
          <w:highlight w:val="white"/>
        </w:rPr>
        <w:t>PersonName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:PersonGivenName</w:t>
      </w:r>
      <w:proofErr w:type="spellEnd"/>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Elizabeth</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nc:PersonGivenName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:PersonSurName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nc:PersonSurName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:PersonFullName</w:t>
      </w:r>
      <w:proofErr w:type="spellEnd"/>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Elizabeth</w:t>
      </w:r>
      <w:r w:rsidRPr="004351A6">
        <w:rPr>
          <w:rFonts w:ascii="Consolas" w:hAnsi="Consolas" w:cs="Consolas"/>
          <w:color w:val="000000"/>
          <w:sz w:val="18"/>
          <w:szCs w:val="18"/>
          <w:highlight w:val="white"/>
        </w:rPr>
        <w:t xml:space="preserve"> 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nc:PersonFullName</w:t>
      </w:r>
      <w:proofErr w:type="spell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:PersonName</w:t>
      </w:r>
      <w:proofErr w:type="spellEnd"/>
      <w:proofErr w:type="gram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134352" w:rsidRDefault="000456B8" w:rsidP="000456B8">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spellEnd"/>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Wife</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ecf:CaseParticipantRoleCode</w:t>
      </w:r>
      <w:proofErr w:type="spellEnd"/>
      <w:r w:rsidRPr="004351A6">
        <w:rPr>
          <w:rFonts w:ascii="Consolas" w:hAnsi="Consolas" w:cs="Consolas"/>
          <w:color w:val="0000FF"/>
          <w:sz w:val="18"/>
          <w:szCs w:val="18"/>
          <w:highlight w:val="white"/>
        </w:rPr>
        <w:t>&gt;</w:t>
      </w:r>
    </w:p>
    <w:p w:rsidR="00134352" w:rsidRPr="00395799" w:rsidRDefault="00134352" w:rsidP="00134352">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134352" w:rsidRPr="00395799" w:rsidRDefault="00134352" w:rsidP="00134352">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Pr>
          <w:rFonts w:ascii="Consolas" w:hAnsi="Consolas" w:cs="Consolas"/>
          <w:color w:val="000000"/>
          <w:sz w:val="18"/>
          <w:szCs w:val="18"/>
          <w:highlight w:val="white"/>
        </w:rPr>
        <w:t>17</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134352" w:rsidRDefault="00134352"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0456B8" w:rsidRDefault="000456B8" w:rsidP="000456B8">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00134352">
        <w:rPr>
          <w:rFonts w:ascii="Consolas" w:hAnsi="Consolas" w:cs="Consolas"/>
          <w:color w:val="000000"/>
          <w:sz w:val="18"/>
          <w:szCs w:val="18"/>
          <w:highlight w:val="white"/>
        </w:rPr>
        <w:tab/>
      </w:r>
      <w:r w:rsidR="00134352">
        <w:rPr>
          <w:rFonts w:ascii="Consolas" w:hAnsi="Consolas" w:cs="Consolas"/>
          <w:color w:val="000000"/>
          <w:sz w:val="18"/>
          <w:szCs w:val="18"/>
          <w:highlight w:val="white"/>
        </w:rPr>
        <w:tab/>
      </w:r>
      <w:r w:rsidR="00134352">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0456B8" w:rsidRPr="004351A6" w:rsidRDefault="000456B8" w:rsidP="000456B8">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0456B8" w:rsidRPr="004351A6" w:rsidRDefault="000456B8" w:rsidP="000456B8">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0456B8" w:rsidRDefault="00A63D8A" w:rsidP="00DC7657">
      <w:pPr>
        <w:pStyle w:val="ListParagraph"/>
        <w:spacing w:after="0"/>
        <w:rPr>
          <w:sz w:val="20"/>
          <w:szCs w:val="20"/>
        </w:rPr>
      </w:pPr>
      <w:r>
        <w:rPr>
          <w:sz w:val="20"/>
          <w:szCs w:val="20"/>
        </w:rPr>
        <w:lastRenderedPageBreak/>
        <w: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proofErr w:type="gramStart"/>
      <w:r w:rsidRPr="00A63D8A">
        <w:rPr>
          <w:rFonts w:ascii="Consolas" w:hAnsi="Consolas" w:cs="Consolas"/>
          <w:color w:val="800000"/>
          <w:sz w:val="18"/>
          <w:szCs w:val="18"/>
          <w:highlight w:val="white"/>
        </w:rPr>
        <w:t>nc:</w:t>
      </w:r>
      <w:proofErr w:type="gramEnd"/>
      <w:r w:rsidRPr="00A63D8A">
        <w:rPr>
          <w:rFonts w:ascii="Consolas" w:hAnsi="Consolas" w:cs="Consolas"/>
          <w:color w:val="800000"/>
          <w:sz w:val="18"/>
          <w:szCs w:val="18"/>
          <w:highlight w:val="white"/>
        </w:rPr>
        <w:t>PersonAssociation</w:t>
      </w:r>
      <w:proofErr w:type="spellEnd"/>
      <w:r w:rsidRPr="00A63D8A">
        <w:rPr>
          <w:rFonts w:ascii="Consolas" w:hAnsi="Consolas" w:cs="Consolas"/>
          <w:color w:val="0000FF"/>
          <w:sz w:val="18"/>
          <w:szCs w:val="18"/>
          <w:highlight w:val="white"/>
        </w:rPr>
        <w:t>&gt;</w:t>
      </w:r>
    </w:p>
    <w:p w:rsidR="00A63D8A" w:rsidRDefault="00A63D8A" w:rsidP="00A63D8A">
      <w:pPr>
        <w:autoSpaceDE w:val="0"/>
        <w:autoSpaceDN w:val="0"/>
        <w:adjustRightInd w:val="0"/>
        <w:spacing w:after="0" w:line="240" w:lineRule="auto"/>
        <w:rPr>
          <w:rFonts w:ascii="Consolas" w:hAnsi="Consolas" w:cs="Consolas"/>
          <w:color w:val="0000FF"/>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proofErr w:type="gramStart"/>
      <w:r w:rsidRPr="00A63D8A">
        <w:rPr>
          <w:rFonts w:ascii="Consolas" w:hAnsi="Consolas" w:cs="Consolas"/>
          <w:color w:val="800000"/>
          <w:sz w:val="18"/>
          <w:szCs w:val="18"/>
          <w:highlight w:val="white"/>
        </w:rPr>
        <w:t>nc:</w:t>
      </w:r>
      <w:proofErr w:type="gramEnd"/>
      <w:r w:rsidRPr="00A63D8A">
        <w:rPr>
          <w:rFonts w:ascii="Consolas" w:hAnsi="Consolas" w:cs="Consolas"/>
          <w:color w:val="800000"/>
          <w:sz w:val="18"/>
          <w:szCs w:val="18"/>
          <w:highlight w:val="white"/>
        </w:rPr>
        <w:t>Person</w:t>
      </w:r>
      <w:proofErr w:type="spellEnd"/>
      <w:r w:rsidRPr="00A63D8A">
        <w:rPr>
          <w:rFonts w:ascii="Consolas" w:hAnsi="Consolas" w:cs="Consolas"/>
          <w:color w:val="0000FF"/>
          <w:sz w:val="18"/>
          <w:szCs w:val="18"/>
          <w:highlight w:val="white"/>
        </w:rPr>
        <w:t>&gt;</w:t>
      </w:r>
    </w:p>
    <w:p w:rsidR="00A63D8A" w:rsidRPr="004351A6" w:rsidRDefault="00A63D8A" w:rsidP="00A63D8A">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A63D8A" w:rsidRDefault="00A63D8A" w:rsidP="00A63D8A">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Patriot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A63D8A" w:rsidRPr="00395799" w:rsidRDefault="00A63D8A" w:rsidP="00A63D8A">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A63D8A" w:rsidRPr="00395799" w:rsidRDefault="00A63D8A" w:rsidP="00A63D8A">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A63D8A" w:rsidRDefault="00A63D8A" w:rsidP="00A63D8A">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FF"/>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nc</w:t>
      </w:r>
      <w:proofErr w:type="gramStart"/>
      <w:r w:rsidRPr="00A63D8A">
        <w:rPr>
          <w:rFonts w:ascii="Consolas" w:hAnsi="Consolas" w:cs="Consolas"/>
          <w:color w:val="800000"/>
          <w:sz w:val="18"/>
          <w:szCs w:val="18"/>
          <w:highlight w:val="white"/>
        </w:rPr>
        <w:t>:Person</w:t>
      </w:r>
      <w:proofErr w:type="spellEnd"/>
      <w:proofErr w:type="gramEnd"/>
      <w:r w:rsidRPr="00A63D8A">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nc</w:t>
      </w:r>
      <w:proofErr w:type="gramStart"/>
      <w:r w:rsidRPr="00A63D8A">
        <w:rPr>
          <w:rFonts w:ascii="Consolas" w:hAnsi="Consolas" w:cs="Consolas"/>
          <w:color w:val="800000"/>
          <w:sz w:val="18"/>
          <w:szCs w:val="18"/>
          <w:highlight w:val="white"/>
        </w:rPr>
        <w:t>:Person</w:t>
      </w:r>
      <w:proofErr w:type="spellEnd"/>
      <w:proofErr w:type="gramEnd"/>
      <w:r w:rsidRPr="00A63D8A">
        <w:rPr>
          <w:rFonts w:ascii="Consolas" w:hAnsi="Consolas" w:cs="Consolas"/>
          <w:color w:val="FF0000"/>
          <w:sz w:val="18"/>
          <w:szCs w:val="18"/>
          <w:highlight w:val="white"/>
        </w:rPr>
        <w:t xml:space="preserve"> </w:t>
      </w:r>
      <w:proofErr w:type="spellStart"/>
      <w:r w:rsidRPr="00A63D8A">
        <w:rPr>
          <w:rFonts w:ascii="Consolas" w:hAnsi="Consolas" w:cs="Consolas"/>
          <w:color w:val="FF0000"/>
          <w:sz w:val="18"/>
          <w:szCs w:val="18"/>
          <w:highlight w:val="white"/>
        </w:rPr>
        <w:t>structures:ref</w:t>
      </w:r>
      <w:proofErr w:type="spellEnd"/>
      <w:r w:rsidRPr="00A63D8A">
        <w:rPr>
          <w:rFonts w:ascii="Consolas" w:hAnsi="Consolas" w:cs="Consolas"/>
          <w:color w:val="0000FF"/>
          <w:sz w:val="18"/>
          <w:szCs w:val="18"/>
          <w:highlight w:val="white"/>
        </w:rPr>
        <w:t>="</w:t>
      </w:r>
      <w:r w:rsidRPr="00A63D8A">
        <w:rPr>
          <w:rFonts w:ascii="Consolas" w:hAnsi="Consolas" w:cs="Consolas"/>
          <w:color w:val="000000"/>
          <w:sz w:val="18"/>
          <w:szCs w:val="18"/>
          <w:highlight w:val="white"/>
        </w:rPr>
        <w:t>Person2</w:t>
      </w:r>
      <w:r w:rsidRPr="00A63D8A">
        <w:rPr>
          <w:rFonts w:ascii="Consolas" w:hAnsi="Consolas" w:cs="Consolas"/>
          <w:color w:val="0000FF"/>
          <w:sz w:val="18"/>
          <w:szCs w:val="18"/>
          <w:highlight w:val="white"/>
        </w:rPr>
        <w:t>"</w:t>
      </w:r>
      <w:r w:rsidRPr="00A63D8A">
        <w:rPr>
          <w:rFonts w:ascii="Consolas" w:hAnsi="Consolas" w:cs="Consolas"/>
          <w:color w:val="FF0000"/>
          <w:sz w:val="18"/>
          <w:szCs w:val="18"/>
          <w:highlight w:val="white"/>
        </w:rPr>
        <w:t xml:space="preserve"> </w:t>
      </w:r>
      <w:proofErr w:type="spellStart"/>
      <w:r w:rsidRPr="00A63D8A">
        <w:rPr>
          <w:rFonts w:ascii="Consolas" w:hAnsi="Consolas" w:cs="Consolas"/>
          <w:color w:val="FF0000"/>
          <w:sz w:val="18"/>
          <w:szCs w:val="18"/>
          <w:highlight w:val="white"/>
        </w:rPr>
        <w:t>xsi:nil</w:t>
      </w:r>
      <w:proofErr w:type="spellEnd"/>
      <w:r w:rsidRPr="00A63D8A">
        <w:rPr>
          <w:rFonts w:ascii="Consolas" w:hAnsi="Consolas" w:cs="Consolas"/>
          <w:color w:val="0000FF"/>
          <w:sz w:val="18"/>
          <w:szCs w:val="18"/>
          <w:highlight w:val="white"/>
        </w:rPr>
        <w:t>="</w:t>
      </w:r>
      <w:r w:rsidRPr="00A63D8A">
        <w:rPr>
          <w:rFonts w:ascii="Consolas" w:hAnsi="Consolas" w:cs="Consolas"/>
          <w:color w:val="000000"/>
          <w:sz w:val="18"/>
          <w:szCs w:val="18"/>
          <w:highlight w:val="white"/>
        </w:rPr>
        <w:t>true</w:t>
      </w:r>
      <w:r w:rsidRPr="00A63D8A">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proofErr w:type="gramStart"/>
      <w:r w:rsidRPr="00A63D8A">
        <w:rPr>
          <w:rFonts w:ascii="Consolas" w:hAnsi="Consolas" w:cs="Consolas"/>
          <w:color w:val="800000"/>
          <w:sz w:val="18"/>
          <w:szCs w:val="18"/>
          <w:highlight w:val="white"/>
        </w:rPr>
        <w:t>ecf:</w:t>
      </w:r>
      <w:proofErr w:type="gramEnd"/>
      <w:r w:rsidRPr="00A63D8A">
        <w:rPr>
          <w:rFonts w:ascii="Consolas" w:hAnsi="Consolas" w:cs="Consolas"/>
          <w:color w:val="800000"/>
          <w:sz w:val="18"/>
          <w:szCs w:val="18"/>
          <w:highlight w:val="white"/>
        </w:rPr>
        <w:t>PersonAssociationAugmentation</w:t>
      </w:r>
      <w:proofErr w:type="spellEnd"/>
      <w:r w:rsidRPr="00A63D8A">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w:t>
      </w:r>
      <w:proofErr w:type="gramStart"/>
      <w:r w:rsidRPr="00A63D8A">
        <w:rPr>
          <w:rFonts w:ascii="Consolas" w:hAnsi="Consolas" w:cs="Consolas"/>
          <w:color w:val="800000"/>
          <w:sz w:val="18"/>
          <w:szCs w:val="18"/>
          <w:highlight w:val="white"/>
        </w:rPr>
        <w:t>:EntityAssociationTypeCode</w:t>
      </w:r>
      <w:proofErr w:type="gramEnd"/>
      <w:r w:rsidRPr="00A63D8A">
        <w:rPr>
          <w:rFonts w:ascii="Consolas" w:hAnsi="Consolas" w:cs="Consolas"/>
          <w:color w:val="0000FF"/>
          <w:sz w:val="18"/>
          <w:szCs w:val="18"/>
          <w:highlight w:val="white"/>
        </w:rPr>
        <w:t>&gt;</w:t>
      </w:r>
      <w:r w:rsidRPr="00A63D8A">
        <w:rPr>
          <w:rFonts w:ascii="Consolas" w:hAnsi="Consolas" w:cs="Consolas"/>
          <w:color w:val="000000"/>
          <w:sz w:val="18"/>
          <w:szCs w:val="18"/>
          <w:highlight w:val="white"/>
        </w:rPr>
        <w:t>spouse</w:t>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ecf:EntityAssociationTypeCode</w:t>
      </w:r>
      <w:r w:rsidRPr="00A63D8A">
        <w:rPr>
          <w:rFonts w:ascii="Consolas" w:hAnsi="Consolas" w:cs="Consolas"/>
          <w:color w:val="0000FF"/>
          <w:sz w:val="18"/>
          <w:szCs w:val="18"/>
          <w:highlight w:val="white"/>
        </w:rPr>
        <w:t>&gt;</w:t>
      </w:r>
    </w:p>
    <w:p w:rsidR="00A63D8A" w:rsidRPr="00A63D8A" w:rsidRDefault="00A63D8A" w:rsidP="00A63D8A">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ecf</w:t>
      </w:r>
      <w:proofErr w:type="gramStart"/>
      <w:r w:rsidRPr="00A63D8A">
        <w:rPr>
          <w:rFonts w:ascii="Consolas" w:hAnsi="Consolas" w:cs="Consolas"/>
          <w:color w:val="800000"/>
          <w:sz w:val="18"/>
          <w:szCs w:val="18"/>
          <w:highlight w:val="white"/>
        </w:rPr>
        <w:t>:PersonAssociationAugmentation</w:t>
      </w:r>
      <w:proofErr w:type="spellEnd"/>
      <w:proofErr w:type="gramEnd"/>
      <w:r w:rsidRPr="00A63D8A">
        <w:rPr>
          <w:rFonts w:ascii="Consolas" w:hAnsi="Consolas" w:cs="Consolas"/>
          <w:color w:val="0000FF"/>
          <w:sz w:val="18"/>
          <w:szCs w:val="18"/>
          <w:highlight w:val="white"/>
        </w:rPr>
        <w:t>&gt;</w:t>
      </w:r>
    </w:p>
    <w:p w:rsidR="00A63D8A" w:rsidRPr="00A63D8A" w:rsidRDefault="00A63D8A" w:rsidP="00A63D8A">
      <w:pPr>
        <w:pStyle w:val="ListParagraph"/>
        <w:spacing w:after="0"/>
        <w:rPr>
          <w:sz w:val="18"/>
          <w:szCs w:val="18"/>
        </w:rPr>
      </w:pP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nc</w:t>
      </w:r>
      <w:proofErr w:type="gramStart"/>
      <w:r w:rsidRPr="00A63D8A">
        <w:rPr>
          <w:rFonts w:ascii="Consolas" w:hAnsi="Consolas" w:cs="Consolas"/>
          <w:color w:val="800000"/>
          <w:sz w:val="18"/>
          <w:szCs w:val="18"/>
          <w:highlight w:val="white"/>
        </w:rPr>
        <w:t>:PersonAssociation</w:t>
      </w:r>
      <w:proofErr w:type="spellEnd"/>
      <w:proofErr w:type="gramEnd"/>
      <w:r w:rsidRPr="00A63D8A">
        <w:rPr>
          <w:rFonts w:ascii="Consolas" w:hAnsi="Consolas" w:cs="Consolas"/>
          <w:color w:val="0000FF"/>
          <w:sz w:val="18"/>
          <w:szCs w:val="18"/>
          <w:highlight w:val="white"/>
        </w:rPr>
        <w:t>&gt;</w:t>
      </w:r>
    </w:p>
    <w:p w:rsidR="00091768" w:rsidRDefault="00091768" w:rsidP="00DC7657">
      <w:pPr>
        <w:pStyle w:val="ListParagraph"/>
        <w:spacing w:after="0"/>
        <w:rPr>
          <w:sz w:val="20"/>
          <w:szCs w:val="20"/>
        </w:rPr>
      </w:pPr>
    </w:p>
    <w:p w:rsidR="00091768" w:rsidRDefault="00A07867" w:rsidP="00DC7657">
      <w:pPr>
        <w:pStyle w:val="ListParagraph"/>
        <w:spacing w:after="0"/>
        <w:rPr>
          <w:sz w:val="20"/>
          <w:szCs w:val="20"/>
        </w:rPr>
      </w:pPr>
      <w:r>
        <w:rPr>
          <w:sz w:val="20"/>
          <w:szCs w:val="20"/>
        </w:rPr>
        <w:t>Having so many different ways to do one thing makes it difficult fo</w:t>
      </w:r>
      <w:r w:rsidR="009A590D">
        <w:rPr>
          <w:sz w:val="20"/>
          <w:szCs w:val="20"/>
        </w:rPr>
        <w:t>r implementers and does not pro</w:t>
      </w:r>
      <w:r>
        <w:rPr>
          <w:sz w:val="20"/>
          <w:szCs w:val="20"/>
        </w:rPr>
        <w:t>mote interoperability.</w:t>
      </w:r>
    </w:p>
    <w:p w:rsidR="00A07867" w:rsidRDefault="00A07867" w:rsidP="00DC7657">
      <w:pPr>
        <w:pStyle w:val="ListParagraph"/>
        <w:spacing w:after="0"/>
        <w:rPr>
          <w:sz w:val="20"/>
          <w:szCs w:val="20"/>
        </w:rPr>
      </w:pPr>
    </w:p>
    <w:p w:rsidR="00A07867" w:rsidRDefault="00A07867" w:rsidP="00DC7657">
      <w:pPr>
        <w:pStyle w:val="ListParagraph"/>
        <w:spacing w:after="0"/>
        <w:rPr>
          <w:sz w:val="20"/>
          <w:szCs w:val="20"/>
        </w:rPr>
      </w:pPr>
    </w:p>
    <w:p w:rsidR="00E233C5" w:rsidRDefault="00E233C5" w:rsidP="00DC7657">
      <w:pPr>
        <w:pStyle w:val="ListParagraph"/>
        <w:spacing w:after="0"/>
        <w:rPr>
          <w:sz w:val="20"/>
          <w:szCs w:val="20"/>
        </w:rPr>
      </w:pPr>
      <w:r>
        <w:rPr>
          <w:sz w:val="20"/>
          <w:szCs w:val="20"/>
        </w:rPr>
        <w:t xml:space="preserve">So for those of you who like puzzles, how many and what </w:t>
      </w:r>
      <w:proofErr w:type="spellStart"/>
      <w:r>
        <w:rPr>
          <w:sz w:val="20"/>
          <w:szCs w:val="20"/>
        </w:rPr>
        <w:t>CaseParticipantRoleCodes</w:t>
      </w:r>
      <w:proofErr w:type="spellEnd"/>
      <w:r>
        <w:rPr>
          <w:sz w:val="20"/>
          <w:szCs w:val="20"/>
        </w:rPr>
        <w:t xml:space="preserve"> does Samuel Adams have in the ECF 5 XML snippet below</w:t>
      </w:r>
      <w:r w:rsidR="00D36CCF">
        <w:rPr>
          <w:sz w:val="20"/>
          <w:szCs w:val="20"/>
        </w:rPr>
        <w:t>?</w:t>
      </w:r>
    </w:p>
    <w:p w:rsidR="000A05BB" w:rsidRDefault="000A05BB" w:rsidP="00DC7657">
      <w:pPr>
        <w:pStyle w:val="ListParagraph"/>
        <w:spacing w:after="0"/>
        <w:rPr>
          <w:sz w:val="20"/>
          <w:szCs w:val="20"/>
        </w:rPr>
      </w:pP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FF0000"/>
          <w:sz w:val="18"/>
          <w:szCs w:val="18"/>
          <w:highlight w:val="white"/>
        </w:rPr>
        <w:t xml:space="preserve"> </w:t>
      </w:r>
      <w:proofErr w:type="spellStart"/>
      <w:r w:rsidRPr="007025A7">
        <w:rPr>
          <w:rFonts w:ascii="Consolas" w:hAnsi="Consolas" w:cs="Consolas"/>
          <w:color w:val="FF0000"/>
          <w:sz w:val="18"/>
          <w:szCs w:val="18"/>
          <w:highlight w:val="white"/>
        </w:rPr>
        <w:t>s</w:t>
      </w:r>
      <w:r>
        <w:rPr>
          <w:rFonts w:ascii="Consolas" w:hAnsi="Consolas" w:cs="Consolas"/>
          <w:color w:val="FF0000"/>
          <w:sz w:val="18"/>
          <w:szCs w:val="18"/>
          <w:highlight w:val="white"/>
        </w:rPr>
        <w:t>tructures</w:t>
      </w:r>
      <w:r w:rsidRPr="007025A7">
        <w:rPr>
          <w:rFonts w:ascii="Consolas" w:hAnsi="Consolas" w:cs="Consolas"/>
          <w:color w:val="FF0000"/>
          <w:sz w:val="18"/>
          <w:szCs w:val="18"/>
          <w:highlight w:val="white"/>
        </w:rPr>
        <w:t>:id</w:t>
      </w:r>
      <w:proofErr w:type="spellEnd"/>
      <w:r w:rsidRPr="007025A7">
        <w:rPr>
          <w:rFonts w:ascii="Consolas" w:hAnsi="Consolas" w:cs="Consolas"/>
          <w:color w:val="0000FF"/>
          <w:sz w:val="18"/>
          <w:szCs w:val="18"/>
          <w:highlight w:val="white"/>
        </w:rPr>
        <w:t>="</w:t>
      </w:r>
      <w:r w:rsidRPr="007025A7">
        <w:rPr>
          <w:rFonts w:ascii="Consolas" w:hAnsi="Consolas" w:cs="Consolas"/>
          <w:color w:val="000000"/>
          <w:sz w:val="18"/>
          <w:szCs w:val="18"/>
          <w:highlight w:val="white"/>
        </w:rPr>
        <w:t>ia7bcafff-e6f4-400c-9d36-fc46473c199a</w:t>
      </w:r>
      <w:r w:rsidRPr="007025A7">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nc:</w:t>
      </w:r>
      <w:proofErr w:type="gramEnd"/>
      <w:r w:rsidRPr="004351A6">
        <w:rPr>
          <w:rFonts w:ascii="Consolas" w:hAnsi="Consolas" w:cs="Consolas"/>
          <w:color w:val="800000"/>
          <w:sz w:val="18"/>
          <w:szCs w:val="18"/>
          <w:highlight w:val="white"/>
        </w:rPr>
        <w:t>PersonName</w:t>
      </w:r>
      <w:proofErr w:type="spell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:PersonGivenName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nc:PersonGivenName</w:t>
      </w:r>
      <w:proofErr w:type="spell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:PersonSurName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nc:PersonSurName</w:t>
      </w:r>
      <w:proofErr w:type="spell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:PersonFullName</w:t>
      </w:r>
      <w:proofErr w:type="spellEnd"/>
      <w:proofErr w:type="gramEnd"/>
      <w:r w:rsidRPr="004351A6">
        <w:rPr>
          <w:rFonts w:ascii="Consolas" w:hAnsi="Consolas" w:cs="Consolas"/>
          <w:color w:val="0000FF"/>
          <w:sz w:val="18"/>
          <w:szCs w:val="18"/>
          <w:highlight w:val="white"/>
        </w:rPr>
        <w:t>&gt;</w:t>
      </w:r>
      <w:r w:rsidRPr="004351A6">
        <w:rPr>
          <w:rFonts w:ascii="Consolas" w:hAnsi="Consolas" w:cs="Consolas"/>
          <w:color w:val="000000"/>
          <w:sz w:val="18"/>
          <w:szCs w:val="18"/>
          <w:highlight w:val="white"/>
        </w:rPr>
        <w:t>Samuel Adams</w:t>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nc:PersonFullName</w:t>
      </w:r>
      <w:proofErr w:type="spell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nc</w:t>
      </w:r>
      <w:proofErr w:type="gramStart"/>
      <w:r w:rsidRPr="004351A6">
        <w:rPr>
          <w:rFonts w:ascii="Consolas" w:hAnsi="Consolas" w:cs="Consolas"/>
          <w:color w:val="800000"/>
          <w:sz w:val="18"/>
          <w:szCs w:val="18"/>
          <w:highlight w:val="white"/>
        </w:rPr>
        <w:t>:PersonName</w:t>
      </w:r>
      <w:proofErr w:type="spellEnd"/>
      <w:proofErr w:type="gram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Brewer</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ab/>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1C2EEC" w:rsidRPr="004351A6" w:rsidRDefault="001C2EEC" w:rsidP="001C2EEC">
      <w:pPr>
        <w:pStyle w:val="ListParagraph"/>
        <w:spacing w:after="0"/>
        <w:rPr>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1C2EEC" w:rsidRPr="004351A6" w:rsidRDefault="001C2EEC" w:rsidP="001C2EEC">
      <w:pPr>
        <w:pStyle w:val="ListParagraph"/>
        <w:spacing w:after="0"/>
        <w:rPr>
          <w:sz w:val="18"/>
          <w:szCs w:val="18"/>
        </w:rPr>
      </w:pPr>
    </w:p>
    <w:p w:rsidR="001C2EEC" w:rsidRPr="00C52717"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j:</w:t>
      </w:r>
      <w:proofErr w:type="gramEnd"/>
      <w:r w:rsidRPr="004351A6">
        <w:rPr>
          <w:rFonts w:ascii="Consolas" w:hAnsi="Consolas" w:cs="Consolas"/>
          <w:color w:val="800000"/>
          <w:sz w:val="18"/>
          <w:szCs w:val="18"/>
          <w:highlight w:val="white"/>
        </w:rPr>
        <w:t>CaseOtherEntity</w:t>
      </w:r>
      <w:proofErr w:type="spell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proofErr w:type="gramStart"/>
      <w:r w:rsidRPr="007025A7">
        <w:rPr>
          <w:rFonts w:ascii="Consolas" w:hAnsi="Consolas" w:cs="Consolas"/>
          <w:color w:val="800000"/>
          <w:sz w:val="18"/>
          <w:szCs w:val="18"/>
          <w:highlight w:val="white"/>
        </w:rPr>
        <w:t>ecf:</w:t>
      </w:r>
      <w:proofErr w:type="gramEnd"/>
      <w:r w:rsidRPr="007025A7">
        <w:rPr>
          <w:rFonts w:ascii="Consolas" w:hAnsi="Consolas" w:cs="Consolas"/>
          <w:color w:val="800000"/>
          <w:sz w:val="18"/>
          <w:szCs w:val="18"/>
          <w:highlight w:val="white"/>
        </w:rPr>
        <w:t>EntityPerson</w:t>
      </w:r>
      <w:proofErr w:type="spellEnd"/>
      <w:r w:rsidRPr="007025A7">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Patriot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lastRenderedPageBreak/>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Delegate</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ab/>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7025A7">
        <w:rPr>
          <w:rFonts w:ascii="Consolas" w:hAnsi="Consolas" w:cs="Consolas"/>
          <w:color w:val="0000FF"/>
          <w:sz w:val="18"/>
          <w:szCs w:val="18"/>
          <w:highlight w:val="white"/>
        </w:rPr>
        <w:t>&lt;/</w:t>
      </w:r>
      <w:proofErr w:type="spellStart"/>
      <w:r w:rsidRPr="007025A7">
        <w:rPr>
          <w:rFonts w:ascii="Consolas" w:hAnsi="Consolas" w:cs="Consolas"/>
          <w:color w:val="800000"/>
          <w:sz w:val="18"/>
          <w:szCs w:val="18"/>
          <w:highlight w:val="white"/>
        </w:rPr>
        <w:t>ecf</w:t>
      </w:r>
      <w:proofErr w:type="gramStart"/>
      <w:r w:rsidRPr="007025A7">
        <w:rPr>
          <w:rFonts w:ascii="Consolas" w:hAnsi="Consolas" w:cs="Consolas"/>
          <w:color w:val="800000"/>
          <w:sz w:val="18"/>
          <w:szCs w:val="18"/>
          <w:highlight w:val="white"/>
        </w:rPr>
        <w:t>:EntityPerson</w:t>
      </w:r>
      <w:proofErr w:type="spellEnd"/>
      <w:proofErr w:type="gramEnd"/>
      <w:r w:rsidRPr="007025A7">
        <w:rPr>
          <w:rFonts w:ascii="Consolas" w:hAnsi="Consolas" w:cs="Consolas"/>
          <w:color w:val="0000FF"/>
          <w:sz w:val="18"/>
          <w:szCs w:val="18"/>
          <w:highlight w:val="white"/>
        </w:rPr>
        <w:t>&gt;</w:t>
      </w:r>
    </w:p>
    <w:p w:rsidR="001C2EEC" w:rsidRDefault="001C2EEC" w:rsidP="001C2EEC">
      <w:pPr>
        <w:pStyle w:val="ListParagraph"/>
        <w:spacing w:after="0"/>
        <w:rPr>
          <w:rFonts w:ascii="Consolas" w:hAnsi="Consolas" w:cs="Consolas"/>
          <w:color w:val="0000FF"/>
          <w:sz w:val="18"/>
          <w:szCs w:val="18"/>
        </w:rPr>
      </w:pP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j</w:t>
      </w:r>
      <w:proofErr w:type="gramStart"/>
      <w:r w:rsidRPr="004351A6">
        <w:rPr>
          <w:rFonts w:ascii="Consolas" w:hAnsi="Consolas" w:cs="Consolas"/>
          <w:color w:val="800000"/>
          <w:sz w:val="18"/>
          <w:szCs w:val="18"/>
          <w:highlight w:val="white"/>
        </w:rPr>
        <w:t>:CaseOtherEntity</w:t>
      </w:r>
      <w:proofErr w:type="spellEnd"/>
      <w:proofErr w:type="gramEnd"/>
      <w:r w:rsidRPr="004351A6">
        <w:rPr>
          <w:rFonts w:ascii="Consolas" w:hAnsi="Consolas" w:cs="Consolas"/>
          <w:color w:val="0000FF"/>
          <w:sz w:val="18"/>
          <w:szCs w:val="18"/>
          <w:highlight w:val="white"/>
        </w:rPr>
        <w:t>&gt;</w:t>
      </w:r>
    </w:p>
    <w:p w:rsidR="000A05BB" w:rsidRDefault="000A05BB" w:rsidP="001C2EEC">
      <w:pPr>
        <w:pStyle w:val="ListParagraph"/>
        <w:spacing w:after="0"/>
        <w:rPr>
          <w:rFonts w:ascii="Consolas" w:hAnsi="Consolas" w:cs="Consolas"/>
          <w:color w:val="0000FF"/>
          <w:sz w:val="18"/>
          <w:szCs w:val="18"/>
        </w:rPr>
      </w:pPr>
      <w:r>
        <w:rPr>
          <w:rFonts w:ascii="Consolas" w:hAnsi="Consolas" w:cs="Consolas"/>
          <w:color w:val="0000FF"/>
          <w:sz w:val="18"/>
          <w:szCs w:val="18"/>
        </w:rPr>
        <w: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j:</w:t>
      </w:r>
      <w:proofErr w:type="gramEnd"/>
      <w:r w:rsidR="000A05BB" w:rsidRPr="000A05BB">
        <w:rPr>
          <w:rFonts w:ascii="Consolas" w:hAnsi="Consolas" w:cs="Consolas"/>
          <w:color w:val="800000"/>
          <w:sz w:val="18"/>
          <w:szCs w:val="18"/>
          <w:highlight w:val="white"/>
        </w:rPr>
        <w:t>CaseInitiatingAttorney</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:RoleOfPerson</w:t>
      </w:r>
      <w:proofErr w:type="spellEnd"/>
      <w:proofErr w:type="gramEnd"/>
      <w:r w:rsidR="000A05BB" w:rsidRPr="000A05BB">
        <w:rPr>
          <w:rFonts w:ascii="Consolas" w:hAnsi="Consolas" w:cs="Consolas"/>
          <w:color w:val="FF0000"/>
          <w:sz w:val="18"/>
          <w:szCs w:val="18"/>
          <w:highlight w:val="white"/>
        </w:rPr>
        <w:t xml:space="preserve"> </w:t>
      </w:r>
      <w:proofErr w:type="spellStart"/>
      <w:r w:rsidR="000A05BB" w:rsidRPr="000A05BB">
        <w:rPr>
          <w:rFonts w:ascii="Consolas" w:hAnsi="Consolas" w:cs="Consolas"/>
          <w:color w:val="FF0000"/>
          <w:sz w:val="18"/>
          <w:szCs w:val="18"/>
          <w:highlight w:val="white"/>
        </w:rPr>
        <w:t>structures:id</w:t>
      </w:r>
      <w:proofErr w:type="spellEnd"/>
      <w:r w:rsidR="000A05BB" w:rsidRPr="000A05BB">
        <w:rPr>
          <w:rFonts w:ascii="Consolas" w:hAnsi="Consolas" w:cs="Consolas"/>
          <w:color w:val="0000FF"/>
          <w:sz w:val="18"/>
          <w:szCs w:val="18"/>
          <w:highlight w:val="white"/>
        </w:rPr>
        <w:t>="</w:t>
      </w:r>
      <w:r w:rsidR="000A05BB" w:rsidRPr="000A05BB">
        <w:rPr>
          <w:rFonts w:ascii="Consolas" w:hAnsi="Consolas" w:cs="Consolas"/>
          <w:color w:val="000000"/>
          <w:sz w:val="18"/>
          <w:szCs w:val="18"/>
          <w:highlight w:val="white"/>
        </w:rPr>
        <w:t>Person3</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nc:</w:t>
      </w:r>
      <w:proofErr w:type="gramEnd"/>
      <w:r w:rsidR="000A05BB" w:rsidRPr="000A05BB">
        <w:rPr>
          <w:rFonts w:ascii="Consolas" w:hAnsi="Consolas" w:cs="Consolas"/>
          <w:color w:val="800000"/>
          <w:sz w:val="18"/>
          <w:szCs w:val="18"/>
          <w:highlight w:val="white"/>
        </w:rPr>
        <w:t>PersonName</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:PersonFullName</w:t>
      </w:r>
      <w:proofErr w:type="spellEnd"/>
      <w:proofErr w:type="gramEnd"/>
      <w:r w:rsidR="000A05BB" w:rsidRPr="000A05BB">
        <w:rPr>
          <w:rFonts w:ascii="Consolas" w:hAnsi="Consolas" w:cs="Consolas"/>
          <w:color w:val="0000FF"/>
          <w:sz w:val="18"/>
          <w:szCs w:val="18"/>
          <w:highlight w:val="white"/>
        </w:rPr>
        <w:t>&gt;</w:t>
      </w:r>
      <w:r w:rsidR="000A05BB" w:rsidRPr="000A05BB">
        <w:rPr>
          <w:rFonts w:ascii="Consolas" w:hAnsi="Consolas" w:cs="Consolas"/>
          <w:color w:val="000000"/>
          <w:sz w:val="18"/>
          <w:szCs w:val="18"/>
          <w:highlight w:val="white"/>
        </w:rPr>
        <w:t xml:space="preserve">Jane Doe, </w:t>
      </w:r>
      <w:r w:rsidR="000A05BB">
        <w:rPr>
          <w:rFonts w:ascii="Consolas" w:hAnsi="Consolas" w:cs="Consolas"/>
          <w:color w:val="000000"/>
          <w:sz w:val="18"/>
          <w:szCs w:val="18"/>
          <w:highlight w:val="white"/>
        </w:rPr>
        <w:t>Esq.</w:t>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nc:PersonFullName</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:PersonName</w:t>
      </w:r>
      <w:proofErr w:type="spellEnd"/>
      <w:proofErr w:type="gram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:RoleOfPerson</w:t>
      </w:r>
      <w:proofErr w:type="spellEnd"/>
      <w:proofErr w:type="gram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ecf:</w:t>
      </w:r>
      <w:proofErr w:type="gramEnd"/>
      <w:r w:rsidR="000A05BB" w:rsidRPr="000A05BB">
        <w:rPr>
          <w:rFonts w:ascii="Consolas" w:hAnsi="Consolas" w:cs="Consolas"/>
          <w:color w:val="800000"/>
          <w:sz w:val="18"/>
          <w:szCs w:val="18"/>
          <w:highlight w:val="white"/>
        </w:rPr>
        <w:t>CaseOfficialAugmentation</w:t>
      </w:r>
      <w:proofErr w:type="spellEnd"/>
      <w:r w:rsidR="000A05BB" w:rsidRPr="000A05BB">
        <w:rPr>
          <w:rFonts w:ascii="Consolas" w:hAnsi="Consolas" w:cs="Consolas"/>
          <w:color w:val="0000FF"/>
          <w:sz w:val="18"/>
          <w:szCs w:val="18"/>
          <w:highlight w:val="white"/>
        </w:rPr>
        <w:t>&gt;</w:t>
      </w:r>
    </w:p>
    <w:p w:rsidR="000A05BB" w:rsidRPr="000A05BB" w:rsidRDefault="000A05BB" w:rsidP="000A05BB">
      <w:pPr>
        <w:autoSpaceDE w:val="0"/>
        <w:autoSpaceDN w:val="0"/>
        <w:adjustRightInd w:val="0"/>
        <w:spacing w:after="0" w:line="240" w:lineRule="auto"/>
        <w:rPr>
          <w:rFonts w:ascii="Consolas" w:hAnsi="Consolas" w:cs="Consolas"/>
          <w:color w:val="000000"/>
          <w:sz w:val="18"/>
          <w:szCs w:val="18"/>
          <w:highlight w:val="white"/>
        </w:rPr>
      </w:pPr>
      <w:r w:rsidRPr="000A05BB">
        <w:rPr>
          <w:rFonts w:ascii="Consolas" w:hAnsi="Consolas" w:cs="Consolas"/>
          <w:color w:val="000000"/>
          <w:sz w:val="18"/>
          <w:szCs w:val="18"/>
          <w:highlight w:val="white"/>
        </w:rPr>
        <w:tab/>
      </w:r>
      <w:r w:rsidRPr="000A05BB">
        <w:rPr>
          <w:rFonts w:ascii="Consolas" w:hAnsi="Consolas" w:cs="Consolas"/>
          <w:color w:val="000000"/>
          <w:sz w:val="18"/>
          <w:szCs w:val="18"/>
          <w:highlight w:val="white"/>
        </w:rPr>
        <w:tab/>
      </w:r>
      <w:r w:rsidRPr="000A05BB">
        <w:rPr>
          <w:rFonts w:ascii="Consolas" w:hAnsi="Consolas" w:cs="Consolas"/>
          <w:color w:val="000000"/>
          <w:sz w:val="18"/>
          <w:szCs w:val="18"/>
          <w:highlight w:val="white"/>
        </w:rPr>
        <w:tab/>
      </w:r>
      <w:r w:rsidRPr="000A05BB">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proofErr w:type="gramStart"/>
      <w:r w:rsidRPr="000A05BB">
        <w:rPr>
          <w:rFonts w:ascii="Consolas" w:hAnsi="Consolas" w:cs="Consolas"/>
          <w:color w:val="800000"/>
          <w:sz w:val="18"/>
          <w:szCs w:val="18"/>
          <w:highlight w:val="white"/>
        </w:rPr>
        <w:t>ecf:</w:t>
      </w:r>
      <w:proofErr w:type="gramEnd"/>
      <w:r w:rsidRPr="000A05BB">
        <w:rPr>
          <w:rFonts w:ascii="Consolas" w:hAnsi="Consolas" w:cs="Consolas"/>
          <w:color w:val="800000"/>
          <w:sz w:val="18"/>
          <w:szCs w:val="18"/>
          <w:highlight w:val="white"/>
        </w:rPr>
        <w:t>AttorneyID</w:t>
      </w:r>
      <w:proofErr w:type="spellEnd"/>
      <w:r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:IdentificationID</w:t>
      </w:r>
      <w:proofErr w:type="spellEnd"/>
      <w:proofErr w:type="gramEnd"/>
      <w:r w:rsidR="000A05BB" w:rsidRPr="000A05BB">
        <w:rPr>
          <w:rFonts w:ascii="Consolas" w:hAnsi="Consolas" w:cs="Consolas"/>
          <w:color w:val="0000FF"/>
          <w:sz w:val="18"/>
          <w:szCs w:val="18"/>
          <w:highlight w:val="white"/>
        </w:rPr>
        <w:t>&gt;</w:t>
      </w:r>
      <w:r w:rsidR="000A05BB" w:rsidRPr="000A05BB">
        <w:rPr>
          <w:rFonts w:ascii="Consolas" w:hAnsi="Consolas" w:cs="Consolas"/>
          <w:color w:val="000000"/>
          <w:sz w:val="18"/>
          <w:szCs w:val="18"/>
          <w:highlight w:val="white"/>
        </w:rPr>
        <w:t>10</w:t>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nc:IdentificationID</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ecf</w:t>
      </w:r>
      <w:proofErr w:type="gramStart"/>
      <w:r w:rsidR="000A05BB" w:rsidRPr="000A05BB">
        <w:rPr>
          <w:rFonts w:ascii="Consolas" w:hAnsi="Consolas" w:cs="Consolas"/>
          <w:color w:val="800000"/>
          <w:sz w:val="18"/>
          <w:szCs w:val="18"/>
          <w:highlight w:val="white"/>
        </w:rPr>
        <w:t>:AttorneyID</w:t>
      </w:r>
      <w:proofErr w:type="spellEnd"/>
      <w:proofErr w:type="gram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w:t>
      </w:r>
      <w:proofErr w:type="gramStart"/>
      <w:r w:rsidR="000A05BB" w:rsidRPr="000A05BB">
        <w:rPr>
          <w:rFonts w:ascii="Consolas" w:hAnsi="Consolas" w:cs="Consolas"/>
          <w:color w:val="800000"/>
          <w:sz w:val="18"/>
          <w:szCs w:val="18"/>
          <w:highlight w:val="white"/>
        </w:rPr>
        <w:t>:CaseParticipantRoleCode</w:t>
      </w:r>
      <w:proofErr w:type="gramEnd"/>
      <w:r w:rsidR="000A05BB" w:rsidRPr="000A05BB">
        <w:rPr>
          <w:rFonts w:ascii="Consolas" w:hAnsi="Consolas" w:cs="Consolas"/>
          <w:color w:val="0000FF"/>
          <w:sz w:val="18"/>
          <w:szCs w:val="18"/>
          <w:highlight w:val="white"/>
        </w:rPr>
        <w:t>&gt;</w:t>
      </w:r>
      <w:r w:rsidR="000A05BB">
        <w:rPr>
          <w:rFonts w:ascii="Consolas" w:hAnsi="Consolas" w:cs="Consolas"/>
          <w:color w:val="000000"/>
          <w:sz w:val="18"/>
          <w:szCs w:val="18"/>
          <w:highlight w:val="white"/>
        </w:rPr>
        <w:t>Attorney</w:t>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ecf:CaseParticipantRoleCode</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ecf:</w:t>
      </w:r>
      <w:proofErr w:type="gramEnd"/>
      <w:r w:rsidR="000A05BB" w:rsidRPr="000A05BB">
        <w:rPr>
          <w:rFonts w:ascii="Consolas" w:hAnsi="Consolas" w:cs="Consolas"/>
          <w:color w:val="800000"/>
          <w:sz w:val="18"/>
          <w:szCs w:val="18"/>
          <w:highlight w:val="white"/>
        </w:rPr>
        <w:t>CaseRepresentedParty</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nc:</w:t>
      </w:r>
      <w:proofErr w:type="gramEnd"/>
      <w:r w:rsidR="000A05BB" w:rsidRPr="000A05BB">
        <w:rPr>
          <w:rFonts w:ascii="Consolas" w:hAnsi="Consolas" w:cs="Consolas"/>
          <w:color w:val="800000"/>
          <w:sz w:val="18"/>
          <w:szCs w:val="18"/>
          <w:highlight w:val="white"/>
        </w:rPr>
        <w:t>EntityPerson</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ecf:</w:t>
      </w:r>
      <w:proofErr w:type="gramEnd"/>
      <w:r w:rsidR="000A05BB" w:rsidRPr="000A05BB">
        <w:rPr>
          <w:rFonts w:ascii="Consolas" w:hAnsi="Consolas" w:cs="Consolas"/>
          <w:color w:val="800000"/>
          <w:sz w:val="18"/>
          <w:szCs w:val="18"/>
          <w:highlight w:val="white"/>
        </w:rPr>
        <w:t>PersonAugmentation</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w:t>
      </w:r>
      <w:proofErr w:type="gramStart"/>
      <w:r w:rsidR="000A05BB" w:rsidRPr="000A05BB">
        <w:rPr>
          <w:rFonts w:ascii="Consolas" w:hAnsi="Consolas" w:cs="Consolas"/>
          <w:color w:val="800000"/>
          <w:sz w:val="18"/>
          <w:szCs w:val="18"/>
          <w:highlight w:val="white"/>
        </w:rPr>
        <w:t>:CaseParticipantRoleCode</w:t>
      </w:r>
      <w:proofErr w:type="gramEnd"/>
      <w:r w:rsidR="000A05BB" w:rsidRPr="000A05BB">
        <w:rPr>
          <w:rFonts w:ascii="Consolas" w:hAnsi="Consolas" w:cs="Consolas"/>
          <w:color w:val="0000FF"/>
          <w:sz w:val="18"/>
          <w:szCs w:val="18"/>
          <w:highlight w:val="white"/>
        </w:rPr>
        <w:t>&gt;</w:t>
      </w:r>
      <w:r w:rsidR="000A05BB">
        <w:rPr>
          <w:rFonts w:ascii="Consolas" w:hAnsi="Consolas" w:cs="Consolas"/>
          <w:color w:val="000000"/>
          <w:sz w:val="18"/>
          <w:szCs w:val="18"/>
          <w:highlight w:val="white"/>
        </w:rPr>
        <w:t>TaxCollector</w:t>
      </w:r>
      <w:r w:rsidR="000A05BB" w:rsidRPr="000A05BB">
        <w:rPr>
          <w:rFonts w:ascii="Consolas" w:hAnsi="Consolas" w:cs="Consolas"/>
          <w:color w:val="0000FF"/>
          <w:sz w:val="18"/>
          <w:szCs w:val="18"/>
          <w:highlight w:val="white"/>
        </w:rPr>
        <w:t>&lt;/</w:t>
      </w:r>
      <w:r w:rsidR="000A05BB" w:rsidRPr="000A05BB">
        <w:rPr>
          <w:rFonts w:ascii="Consolas" w:hAnsi="Consolas" w:cs="Consolas"/>
          <w:color w:val="800000"/>
          <w:sz w:val="18"/>
          <w:szCs w:val="18"/>
          <w:highlight w:val="white"/>
        </w:rPr>
        <w:t>ecf:CaseParticipantRoleCode</w:t>
      </w:r>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proofErr w:type="gramStart"/>
      <w:r w:rsidR="000A05BB" w:rsidRPr="000A05BB">
        <w:rPr>
          <w:rFonts w:ascii="Consolas" w:hAnsi="Consolas" w:cs="Consolas"/>
          <w:color w:val="800000"/>
          <w:sz w:val="18"/>
          <w:szCs w:val="18"/>
          <w:highlight w:val="white"/>
        </w:rPr>
        <w:t>ecf:</w:t>
      </w:r>
      <w:proofErr w:type="gramEnd"/>
      <w:r w:rsidR="000A05BB" w:rsidRPr="000A05BB">
        <w:rPr>
          <w:rFonts w:ascii="Consolas" w:hAnsi="Consolas" w:cs="Consolas"/>
          <w:color w:val="800000"/>
          <w:sz w:val="18"/>
          <w:szCs w:val="18"/>
          <w:highlight w:val="white"/>
        </w:rPr>
        <w:t>FilingPartyID</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:IdentificationID</w:t>
      </w:r>
      <w:proofErr w:type="spellEnd"/>
      <w:proofErr w:type="gramEnd"/>
      <w:r w:rsidR="000A05BB" w:rsidRPr="000A05BB">
        <w:rPr>
          <w:rFonts w:ascii="Consolas" w:hAnsi="Consolas" w:cs="Consolas"/>
          <w:color w:val="0000FF"/>
          <w:sz w:val="18"/>
          <w:szCs w:val="18"/>
          <w:highlight w:val="white"/>
        </w:rPr>
        <w:t>&gt;</w:t>
      </w:r>
      <w:r>
        <w:rPr>
          <w:rFonts w:ascii="Consolas" w:hAnsi="Consolas" w:cs="Consolas"/>
          <w:color w:val="000000"/>
          <w:sz w:val="18"/>
          <w:szCs w:val="18"/>
          <w:highlight w:val="white"/>
        </w:rPr>
        <w:t>16</w:t>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nc:IdentificationID</w:t>
      </w:r>
      <w:proofErr w:type="spell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ecf</w:t>
      </w:r>
      <w:proofErr w:type="gramStart"/>
      <w:r w:rsidR="000A05BB" w:rsidRPr="000A05BB">
        <w:rPr>
          <w:rFonts w:ascii="Consolas" w:hAnsi="Consolas" w:cs="Consolas"/>
          <w:color w:val="800000"/>
          <w:sz w:val="18"/>
          <w:szCs w:val="18"/>
          <w:highlight w:val="white"/>
        </w:rPr>
        <w:t>:FilingPartyID</w:t>
      </w:r>
      <w:proofErr w:type="spellEnd"/>
      <w:proofErr w:type="gramEnd"/>
      <w:r w:rsidR="000A05BB" w:rsidRPr="000A05BB">
        <w:rPr>
          <w:rFonts w:ascii="Consolas" w:hAnsi="Consolas" w:cs="Consolas"/>
          <w:color w:val="0000FF"/>
          <w:sz w:val="18"/>
          <w:szCs w:val="18"/>
          <w:highlight w:val="white"/>
        </w:rPr>
        <w:t>&gt;</w:t>
      </w:r>
    </w:p>
    <w:p w:rsidR="000A05BB" w:rsidRDefault="000A05BB" w:rsidP="000A05BB">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004B6258">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r w:rsidRPr="000A05BB">
        <w:rPr>
          <w:rFonts w:ascii="Consolas" w:hAnsi="Consolas" w:cs="Consolas"/>
          <w:color w:val="800000"/>
          <w:sz w:val="18"/>
          <w:szCs w:val="18"/>
          <w:highlight w:val="white"/>
        </w:rPr>
        <w:t>ecf</w:t>
      </w:r>
      <w:proofErr w:type="gramStart"/>
      <w:r w:rsidRPr="000A05BB">
        <w:rPr>
          <w:rFonts w:ascii="Consolas" w:hAnsi="Consolas" w:cs="Consolas"/>
          <w:color w:val="800000"/>
          <w:sz w:val="18"/>
          <w:szCs w:val="18"/>
          <w:highlight w:val="white"/>
        </w:rPr>
        <w:t>:PersonAugmentation</w:t>
      </w:r>
      <w:proofErr w:type="spellEnd"/>
      <w:proofErr w:type="gramEnd"/>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proofErr w:type="gramStart"/>
      <w:r w:rsidRPr="000A05BB">
        <w:rPr>
          <w:rFonts w:ascii="Consolas" w:hAnsi="Consolas" w:cs="Consolas"/>
          <w:color w:val="800000"/>
          <w:sz w:val="18"/>
          <w:szCs w:val="18"/>
          <w:highlight w:val="white"/>
        </w:rPr>
        <w:t>ecf:</w:t>
      </w:r>
      <w:proofErr w:type="gramEnd"/>
      <w:r w:rsidRPr="000A05BB">
        <w:rPr>
          <w:rFonts w:ascii="Consolas" w:hAnsi="Consolas" w:cs="Consolas"/>
          <w:color w:val="800000"/>
          <w:sz w:val="18"/>
          <w:szCs w:val="18"/>
          <w:highlight w:val="white"/>
        </w:rPr>
        <w:t>PersonAugmentation</w:t>
      </w:r>
      <w:proofErr w:type="spellEnd"/>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ecf</w:t>
      </w:r>
      <w:proofErr w:type="gramStart"/>
      <w:r w:rsidRPr="000A05BB">
        <w:rPr>
          <w:rFonts w:ascii="Consolas" w:hAnsi="Consolas" w:cs="Consolas"/>
          <w:color w:val="800000"/>
          <w:sz w:val="18"/>
          <w:szCs w:val="18"/>
          <w:highlight w:val="white"/>
        </w:rPr>
        <w:t>:CaseParticipantRoleCode</w:t>
      </w:r>
      <w:proofErr w:type="gramEnd"/>
      <w:r w:rsidRPr="000A05BB">
        <w:rPr>
          <w:rFonts w:ascii="Consolas" w:hAnsi="Consolas" w:cs="Consolas"/>
          <w:color w:val="0000FF"/>
          <w:sz w:val="18"/>
          <w:szCs w:val="18"/>
          <w:highlight w:val="white"/>
        </w:rPr>
        <w:t>&gt;</w:t>
      </w:r>
      <w:r>
        <w:rPr>
          <w:rFonts w:ascii="Consolas" w:hAnsi="Consolas" w:cs="Consolas"/>
          <w:color w:val="000000"/>
          <w:sz w:val="18"/>
          <w:szCs w:val="18"/>
          <w:highlight w:val="white"/>
        </w:rPr>
        <w:t>Father</w:t>
      </w:r>
      <w:r w:rsidRPr="000A05BB">
        <w:rPr>
          <w:rFonts w:ascii="Consolas" w:hAnsi="Consolas" w:cs="Consolas"/>
          <w:color w:val="0000FF"/>
          <w:sz w:val="18"/>
          <w:szCs w:val="18"/>
          <w:highlight w:val="white"/>
        </w:rPr>
        <w:t>&lt;/</w:t>
      </w:r>
      <w:r w:rsidRPr="000A05BB">
        <w:rPr>
          <w:rFonts w:ascii="Consolas" w:hAnsi="Consolas" w:cs="Consolas"/>
          <w:color w:val="800000"/>
          <w:sz w:val="18"/>
          <w:szCs w:val="18"/>
          <w:highlight w:val="white"/>
        </w:rPr>
        <w:t>ecf:CaseParticipantRoleCode</w:t>
      </w:r>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proofErr w:type="gramStart"/>
      <w:r w:rsidRPr="000A05BB">
        <w:rPr>
          <w:rFonts w:ascii="Consolas" w:hAnsi="Consolas" w:cs="Consolas"/>
          <w:color w:val="800000"/>
          <w:sz w:val="18"/>
          <w:szCs w:val="18"/>
          <w:highlight w:val="white"/>
        </w:rPr>
        <w:t>ecf:</w:t>
      </w:r>
      <w:proofErr w:type="gramEnd"/>
      <w:r w:rsidRPr="000A05BB">
        <w:rPr>
          <w:rFonts w:ascii="Consolas" w:hAnsi="Consolas" w:cs="Consolas"/>
          <w:color w:val="800000"/>
          <w:sz w:val="18"/>
          <w:szCs w:val="18"/>
          <w:highlight w:val="white"/>
        </w:rPr>
        <w:t>FilingPartyID</w:t>
      </w:r>
      <w:proofErr w:type="spellEnd"/>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r w:rsidRPr="000A05BB">
        <w:rPr>
          <w:rFonts w:ascii="Consolas" w:hAnsi="Consolas" w:cs="Consolas"/>
          <w:color w:val="800000"/>
          <w:sz w:val="18"/>
          <w:szCs w:val="18"/>
          <w:highlight w:val="white"/>
        </w:rPr>
        <w:t>nc</w:t>
      </w:r>
      <w:proofErr w:type="gramStart"/>
      <w:r w:rsidRPr="000A05BB">
        <w:rPr>
          <w:rFonts w:ascii="Consolas" w:hAnsi="Consolas" w:cs="Consolas"/>
          <w:color w:val="800000"/>
          <w:sz w:val="18"/>
          <w:szCs w:val="18"/>
          <w:highlight w:val="white"/>
        </w:rPr>
        <w:t>:IdentificationID</w:t>
      </w:r>
      <w:proofErr w:type="spellEnd"/>
      <w:proofErr w:type="gramEnd"/>
      <w:r w:rsidRPr="000A05BB">
        <w:rPr>
          <w:rFonts w:ascii="Consolas" w:hAnsi="Consolas" w:cs="Consolas"/>
          <w:color w:val="0000FF"/>
          <w:sz w:val="18"/>
          <w:szCs w:val="18"/>
          <w:highlight w:val="white"/>
        </w:rPr>
        <w:t>&gt;</w:t>
      </w:r>
      <w:r>
        <w:rPr>
          <w:rFonts w:ascii="Consolas" w:hAnsi="Consolas" w:cs="Consolas"/>
          <w:color w:val="000000"/>
          <w:sz w:val="18"/>
          <w:szCs w:val="18"/>
          <w:highlight w:val="white"/>
        </w:rPr>
        <w:t>16</w:t>
      </w:r>
      <w:r w:rsidRPr="000A05BB">
        <w:rPr>
          <w:rFonts w:ascii="Consolas" w:hAnsi="Consolas" w:cs="Consolas"/>
          <w:color w:val="0000FF"/>
          <w:sz w:val="18"/>
          <w:szCs w:val="18"/>
          <w:highlight w:val="white"/>
        </w:rPr>
        <w:t>&lt;/</w:t>
      </w:r>
      <w:proofErr w:type="spellStart"/>
      <w:r w:rsidRPr="000A05BB">
        <w:rPr>
          <w:rFonts w:ascii="Consolas" w:hAnsi="Consolas" w:cs="Consolas"/>
          <w:color w:val="800000"/>
          <w:sz w:val="18"/>
          <w:szCs w:val="18"/>
          <w:highlight w:val="white"/>
        </w:rPr>
        <w:t>nc:IdentificationID</w:t>
      </w:r>
      <w:proofErr w:type="spellEnd"/>
      <w:r w:rsidRPr="000A05BB">
        <w:rPr>
          <w:rFonts w:ascii="Consolas" w:hAnsi="Consolas" w:cs="Consolas"/>
          <w:color w:val="0000FF"/>
          <w:sz w:val="18"/>
          <w:szCs w:val="18"/>
          <w:highlight w:val="white"/>
        </w:rPr>
        <w:t>&gt;</w:t>
      </w:r>
    </w:p>
    <w:p w:rsidR="00D36CCF" w:rsidRPr="000A05BB" w:rsidRDefault="00D36CCF" w:rsidP="00D36CCF">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r w:rsidRPr="000A05BB">
        <w:rPr>
          <w:rFonts w:ascii="Consolas" w:hAnsi="Consolas" w:cs="Consolas"/>
          <w:color w:val="800000"/>
          <w:sz w:val="18"/>
          <w:szCs w:val="18"/>
          <w:highlight w:val="white"/>
        </w:rPr>
        <w:t>ecf</w:t>
      </w:r>
      <w:proofErr w:type="gramStart"/>
      <w:r w:rsidRPr="000A05BB">
        <w:rPr>
          <w:rFonts w:ascii="Consolas" w:hAnsi="Consolas" w:cs="Consolas"/>
          <w:color w:val="800000"/>
          <w:sz w:val="18"/>
          <w:szCs w:val="18"/>
          <w:highlight w:val="white"/>
        </w:rPr>
        <w:t>:FilingPartyID</w:t>
      </w:r>
      <w:proofErr w:type="spellEnd"/>
      <w:proofErr w:type="gramEnd"/>
      <w:r w:rsidRPr="000A05BB">
        <w:rPr>
          <w:rFonts w:ascii="Consolas" w:hAnsi="Consolas" w:cs="Consolas"/>
          <w:color w:val="0000FF"/>
          <w:sz w:val="18"/>
          <w:szCs w:val="18"/>
          <w:highlight w:val="white"/>
        </w:rPr>
        <w:t>&gt;</w:t>
      </w:r>
    </w:p>
    <w:p w:rsidR="00D36CCF" w:rsidRPr="000A05BB" w:rsidRDefault="00D36CCF"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0A05BB">
        <w:rPr>
          <w:rFonts w:ascii="Consolas" w:hAnsi="Consolas" w:cs="Consolas"/>
          <w:color w:val="0000FF"/>
          <w:sz w:val="18"/>
          <w:szCs w:val="18"/>
          <w:highlight w:val="white"/>
        </w:rPr>
        <w:t>&lt;/</w:t>
      </w:r>
      <w:proofErr w:type="spellStart"/>
      <w:r w:rsidRPr="000A05BB">
        <w:rPr>
          <w:rFonts w:ascii="Consolas" w:hAnsi="Consolas" w:cs="Consolas"/>
          <w:color w:val="800000"/>
          <w:sz w:val="18"/>
          <w:szCs w:val="18"/>
          <w:highlight w:val="white"/>
        </w:rPr>
        <w:t>ecf</w:t>
      </w:r>
      <w:proofErr w:type="gramStart"/>
      <w:r w:rsidRPr="000A05BB">
        <w:rPr>
          <w:rFonts w:ascii="Consolas" w:hAnsi="Consolas" w:cs="Consolas"/>
          <w:color w:val="800000"/>
          <w:sz w:val="18"/>
          <w:szCs w:val="18"/>
          <w:highlight w:val="white"/>
        </w:rPr>
        <w:t>:PersonAugmentation</w:t>
      </w:r>
      <w:proofErr w:type="spellEnd"/>
      <w:proofErr w:type="gramEnd"/>
      <w:r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nc</w:t>
      </w:r>
      <w:proofErr w:type="gramStart"/>
      <w:r w:rsidR="000A05BB" w:rsidRPr="000A05BB">
        <w:rPr>
          <w:rFonts w:ascii="Consolas" w:hAnsi="Consolas" w:cs="Consolas"/>
          <w:color w:val="800000"/>
          <w:sz w:val="18"/>
          <w:szCs w:val="18"/>
          <w:highlight w:val="white"/>
        </w:rPr>
        <w:t>:EntityPerson</w:t>
      </w:r>
      <w:proofErr w:type="spellEnd"/>
      <w:proofErr w:type="gram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ecf</w:t>
      </w:r>
      <w:proofErr w:type="gramStart"/>
      <w:r w:rsidR="000A05BB" w:rsidRPr="000A05BB">
        <w:rPr>
          <w:rFonts w:ascii="Consolas" w:hAnsi="Consolas" w:cs="Consolas"/>
          <w:color w:val="800000"/>
          <w:sz w:val="18"/>
          <w:szCs w:val="18"/>
          <w:highlight w:val="white"/>
        </w:rPr>
        <w:t>:CaseRepresentedParty</w:t>
      </w:r>
      <w:proofErr w:type="spellEnd"/>
      <w:proofErr w:type="gramEnd"/>
      <w:r w:rsidR="000A05BB" w:rsidRPr="000A05BB">
        <w:rPr>
          <w:rFonts w:ascii="Consolas" w:hAnsi="Consolas" w:cs="Consolas"/>
          <w:color w:val="0000FF"/>
          <w:sz w:val="18"/>
          <w:szCs w:val="18"/>
          <w:highlight w:val="white"/>
        </w:rPr>
        <w:t>&gt;</w:t>
      </w:r>
    </w:p>
    <w:p w:rsidR="000A05BB" w:rsidRPr="000A05BB" w:rsidRDefault="004B6258" w:rsidP="000A05BB">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ecf</w:t>
      </w:r>
      <w:proofErr w:type="gramStart"/>
      <w:r w:rsidR="000A05BB" w:rsidRPr="000A05BB">
        <w:rPr>
          <w:rFonts w:ascii="Consolas" w:hAnsi="Consolas" w:cs="Consolas"/>
          <w:color w:val="800000"/>
          <w:sz w:val="18"/>
          <w:szCs w:val="18"/>
          <w:highlight w:val="white"/>
        </w:rPr>
        <w:t>:CaseOfficialAugmentation</w:t>
      </w:r>
      <w:proofErr w:type="spellEnd"/>
      <w:proofErr w:type="gramEnd"/>
      <w:r w:rsidR="000A05BB" w:rsidRPr="000A05BB">
        <w:rPr>
          <w:rFonts w:ascii="Consolas" w:hAnsi="Consolas" w:cs="Consolas"/>
          <w:color w:val="0000FF"/>
          <w:sz w:val="18"/>
          <w:szCs w:val="18"/>
          <w:highlight w:val="white"/>
        </w:rPr>
        <w:t>&gt;</w:t>
      </w:r>
    </w:p>
    <w:p w:rsidR="000A05BB" w:rsidRPr="000A05BB" w:rsidRDefault="004B6258" w:rsidP="000A05BB">
      <w:pPr>
        <w:pStyle w:val="ListParagraph"/>
        <w:spacing w:after="0"/>
        <w:rPr>
          <w:sz w:val="18"/>
          <w:szCs w:val="18"/>
        </w:rPr>
      </w:pPr>
      <w:r>
        <w:rPr>
          <w:rFonts w:ascii="Consolas" w:hAnsi="Consolas" w:cs="Consolas"/>
          <w:color w:val="000000"/>
          <w:sz w:val="18"/>
          <w:szCs w:val="18"/>
          <w:highlight w:val="white"/>
        </w:rPr>
        <w:tab/>
      </w:r>
      <w:r w:rsidR="000A05BB" w:rsidRPr="000A05BB">
        <w:rPr>
          <w:rFonts w:ascii="Consolas" w:hAnsi="Consolas" w:cs="Consolas"/>
          <w:color w:val="0000FF"/>
          <w:sz w:val="18"/>
          <w:szCs w:val="18"/>
          <w:highlight w:val="white"/>
        </w:rPr>
        <w:t>&lt;/</w:t>
      </w:r>
      <w:proofErr w:type="spellStart"/>
      <w:r w:rsidR="000A05BB" w:rsidRPr="000A05BB">
        <w:rPr>
          <w:rFonts w:ascii="Consolas" w:hAnsi="Consolas" w:cs="Consolas"/>
          <w:color w:val="800000"/>
          <w:sz w:val="18"/>
          <w:szCs w:val="18"/>
          <w:highlight w:val="white"/>
        </w:rPr>
        <w:t>j</w:t>
      </w:r>
      <w:proofErr w:type="gramStart"/>
      <w:r w:rsidR="000A05BB" w:rsidRPr="000A05BB">
        <w:rPr>
          <w:rFonts w:ascii="Consolas" w:hAnsi="Consolas" w:cs="Consolas"/>
          <w:color w:val="800000"/>
          <w:sz w:val="18"/>
          <w:szCs w:val="18"/>
          <w:highlight w:val="white"/>
        </w:rPr>
        <w:t>:CaseInitiatingAttorney</w:t>
      </w:r>
      <w:proofErr w:type="spellEnd"/>
      <w:proofErr w:type="gramEnd"/>
      <w:r w:rsidR="000A05BB" w:rsidRPr="000A05BB">
        <w:rPr>
          <w:rFonts w:ascii="Consolas" w:hAnsi="Consolas" w:cs="Consolas"/>
          <w:color w:val="0000FF"/>
          <w:sz w:val="18"/>
          <w:szCs w:val="18"/>
          <w:highlight w:val="white"/>
        </w:rPr>
        <w:t>&gt;</w:t>
      </w:r>
    </w:p>
    <w:p w:rsidR="001C2EEC" w:rsidRDefault="001C2EEC" w:rsidP="001C2EEC">
      <w:pPr>
        <w:pStyle w:val="ListParagraph"/>
        <w:spacing w:after="0"/>
        <w:rPr>
          <w:sz w:val="20"/>
          <w:szCs w:val="20"/>
        </w:rPr>
      </w:pPr>
      <w:r>
        <w:rPr>
          <w:sz w:val="20"/>
          <w:szCs w:val="20"/>
        </w:rPr>
        <w: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proofErr w:type="gramStart"/>
      <w:r w:rsidRPr="00A63D8A">
        <w:rPr>
          <w:rFonts w:ascii="Consolas" w:hAnsi="Consolas" w:cs="Consolas"/>
          <w:color w:val="800000"/>
          <w:sz w:val="18"/>
          <w:szCs w:val="18"/>
          <w:highlight w:val="white"/>
        </w:rPr>
        <w:t>nc:</w:t>
      </w:r>
      <w:proofErr w:type="gramEnd"/>
      <w:r w:rsidRPr="00A63D8A">
        <w:rPr>
          <w:rFonts w:ascii="Consolas" w:hAnsi="Consolas" w:cs="Consolas"/>
          <w:color w:val="800000"/>
          <w:sz w:val="18"/>
          <w:szCs w:val="18"/>
          <w:highlight w:val="white"/>
        </w:rPr>
        <w:t>PersonAssociation</w:t>
      </w:r>
      <w:proofErr w:type="spellEnd"/>
      <w:r w:rsidRPr="00A63D8A">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A63D8A">
        <w:rPr>
          <w:rFonts w:ascii="Consolas" w:hAnsi="Consolas" w:cs="Consolas"/>
          <w:color w:val="000000"/>
          <w:sz w:val="18"/>
          <w:szCs w:val="18"/>
          <w:highlight w:val="white"/>
        </w:rPr>
        <w:lastRenderedPageBreak/>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proofErr w:type="gramStart"/>
      <w:r w:rsidRPr="00A63D8A">
        <w:rPr>
          <w:rFonts w:ascii="Consolas" w:hAnsi="Consolas" w:cs="Consolas"/>
          <w:color w:val="800000"/>
          <w:sz w:val="18"/>
          <w:szCs w:val="18"/>
          <w:highlight w:val="white"/>
        </w:rPr>
        <w:t>nc:</w:t>
      </w:r>
      <w:proofErr w:type="gramEnd"/>
      <w:r w:rsidRPr="00A63D8A">
        <w:rPr>
          <w:rFonts w:ascii="Consolas" w:hAnsi="Consolas" w:cs="Consolas"/>
          <w:color w:val="800000"/>
          <w:sz w:val="18"/>
          <w:szCs w:val="18"/>
          <w:highlight w:val="white"/>
        </w:rPr>
        <w:t>Person</w:t>
      </w:r>
      <w:proofErr w:type="spellEnd"/>
      <w:r w:rsidRPr="00A63D8A">
        <w:rPr>
          <w:rFonts w:ascii="Consolas" w:hAnsi="Consolas" w:cs="Consolas"/>
          <w:color w:val="0000FF"/>
          <w:sz w:val="18"/>
          <w:szCs w:val="18"/>
          <w:highlight w:val="white"/>
        </w:rPr>
        <w:t>&gt;</w:t>
      </w:r>
    </w:p>
    <w:p w:rsidR="001C2EEC" w:rsidRPr="004351A6"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Revolutionary</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1C2EEC" w:rsidRPr="00395799"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1C2EEC" w:rsidRDefault="001C2EEC"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277851" w:rsidRPr="004351A6" w:rsidRDefault="00277851" w:rsidP="00277851">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proofErr w:type="gramStart"/>
      <w:r w:rsidRPr="004351A6">
        <w:rPr>
          <w:rFonts w:ascii="Consolas" w:hAnsi="Consolas" w:cs="Consolas"/>
          <w:color w:val="800000"/>
          <w:sz w:val="18"/>
          <w:szCs w:val="18"/>
          <w:highlight w:val="white"/>
        </w:rPr>
        <w:t>ecf:</w:t>
      </w:r>
      <w:proofErr w:type="gramEnd"/>
      <w:r w:rsidRPr="004351A6">
        <w:rPr>
          <w:rFonts w:ascii="Consolas" w:hAnsi="Consolas" w:cs="Consolas"/>
          <w:color w:val="800000"/>
          <w:sz w:val="18"/>
          <w:szCs w:val="18"/>
          <w:highlight w:val="white"/>
        </w:rPr>
        <w:t>PersonAugmentation</w:t>
      </w:r>
      <w:proofErr w:type="spellEnd"/>
      <w:r w:rsidRPr="004351A6">
        <w:rPr>
          <w:rFonts w:ascii="Consolas" w:hAnsi="Consolas" w:cs="Consolas"/>
          <w:color w:val="0000FF"/>
          <w:sz w:val="18"/>
          <w:szCs w:val="18"/>
          <w:highlight w:val="white"/>
        </w:rPr>
        <w:t>&gt;</w:t>
      </w:r>
    </w:p>
    <w:p w:rsidR="00277851" w:rsidRDefault="00277851" w:rsidP="00277851">
      <w:pPr>
        <w:autoSpaceDE w:val="0"/>
        <w:autoSpaceDN w:val="0"/>
        <w:adjustRightInd w:val="0"/>
        <w:spacing w:after="0" w:line="240" w:lineRule="auto"/>
        <w:rPr>
          <w:rFonts w:ascii="Consolas" w:hAnsi="Consolas" w:cs="Consolas"/>
          <w:color w:val="0000FF"/>
          <w:sz w:val="18"/>
          <w:szCs w:val="18"/>
          <w:highlight w:val="white"/>
        </w:rPr>
      </w:pP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sidRPr="004351A6">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:CaseParticipantRoleCode</w:t>
      </w:r>
      <w:proofErr w:type="gramEnd"/>
      <w:r w:rsidRPr="004351A6">
        <w:rPr>
          <w:rFonts w:ascii="Consolas" w:hAnsi="Consolas" w:cs="Consolas"/>
          <w:color w:val="0000FF"/>
          <w:sz w:val="18"/>
          <w:szCs w:val="18"/>
          <w:highlight w:val="white"/>
        </w:rPr>
        <w:t>&gt;</w:t>
      </w:r>
      <w:r>
        <w:rPr>
          <w:rFonts w:ascii="Consolas" w:hAnsi="Consolas" w:cs="Consolas"/>
          <w:color w:val="000000"/>
          <w:sz w:val="18"/>
          <w:szCs w:val="18"/>
          <w:highlight w:val="white"/>
        </w:rPr>
        <w:t>Colonist</w:t>
      </w:r>
      <w:r w:rsidRPr="004351A6">
        <w:rPr>
          <w:rFonts w:ascii="Consolas" w:hAnsi="Consolas" w:cs="Consolas"/>
          <w:color w:val="0000FF"/>
          <w:sz w:val="18"/>
          <w:szCs w:val="18"/>
          <w:highlight w:val="white"/>
        </w:rPr>
        <w:t>&lt;/</w:t>
      </w:r>
      <w:r w:rsidRPr="004351A6">
        <w:rPr>
          <w:rFonts w:ascii="Consolas" w:hAnsi="Consolas" w:cs="Consolas"/>
          <w:color w:val="800000"/>
          <w:sz w:val="18"/>
          <w:szCs w:val="18"/>
          <w:highlight w:val="white"/>
        </w:rPr>
        <w:t>ecf:CaseParticipantRoleCode</w:t>
      </w:r>
      <w:r w:rsidRPr="004351A6">
        <w:rPr>
          <w:rFonts w:ascii="Consolas" w:hAnsi="Consolas" w:cs="Consolas"/>
          <w:color w:val="0000FF"/>
          <w:sz w:val="18"/>
          <w:szCs w:val="18"/>
          <w:highlight w:val="white"/>
        </w:rPr>
        <w:t>&gt;</w:t>
      </w:r>
    </w:p>
    <w:p w:rsidR="00277851" w:rsidRPr="00395799" w:rsidRDefault="00277851" w:rsidP="00277851">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proofErr w:type="gramStart"/>
      <w:r w:rsidRPr="00395799">
        <w:rPr>
          <w:rFonts w:ascii="Consolas" w:hAnsi="Consolas" w:cs="Consolas"/>
          <w:color w:val="800000"/>
          <w:sz w:val="18"/>
          <w:szCs w:val="18"/>
          <w:highlight w:val="white"/>
        </w:rPr>
        <w:t>ecf:</w:t>
      </w:r>
      <w:proofErr w:type="gramEnd"/>
      <w:r w:rsidRPr="00395799">
        <w:rPr>
          <w:rFonts w:ascii="Consolas" w:hAnsi="Consolas" w:cs="Consolas"/>
          <w:color w:val="800000"/>
          <w:sz w:val="18"/>
          <w:szCs w:val="18"/>
          <w:highlight w:val="white"/>
        </w:rPr>
        <w:t>FilingPartyID</w:t>
      </w:r>
      <w:proofErr w:type="spellEnd"/>
      <w:r w:rsidRPr="00395799">
        <w:rPr>
          <w:rFonts w:ascii="Consolas" w:hAnsi="Consolas" w:cs="Consolas"/>
          <w:color w:val="0000FF"/>
          <w:sz w:val="18"/>
          <w:szCs w:val="18"/>
          <w:highlight w:val="white"/>
        </w:rPr>
        <w:t>&gt;</w:t>
      </w:r>
    </w:p>
    <w:p w:rsidR="00277851" w:rsidRPr="00395799" w:rsidRDefault="00277851" w:rsidP="00277851">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w:t>
      </w:r>
      <w:proofErr w:type="gramStart"/>
      <w:r w:rsidRPr="00395799">
        <w:rPr>
          <w:rFonts w:ascii="Consolas" w:hAnsi="Consolas" w:cs="Consolas"/>
          <w:color w:val="800000"/>
          <w:sz w:val="18"/>
          <w:szCs w:val="18"/>
          <w:highlight w:val="white"/>
        </w:rPr>
        <w:t>:IdentificationID</w:t>
      </w:r>
      <w:proofErr w:type="spellEnd"/>
      <w:proofErr w:type="gramEnd"/>
      <w:r w:rsidRPr="00395799">
        <w:rPr>
          <w:rFonts w:ascii="Consolas" w:hAnsi="Consolas" w:cs="Consolas"/>
          <w:color w:val="0000FF"/>
          <w:sz w:val="18"/>
          <w:szCs w:val="18"/>
          <w:highlight w:val="white"/>
        </w:rPr>
        <w:t>&gt;</w:t>
      </w:r>
      <w:r w:rsidRPr="00395799">
        <w:rPr>
          <w:rFonts w:ascii="Consolas" w:hAnsi="Consolas" w:cs="Consolas"/>
          <w:color w:val="000000"/>
          <w:sz w:val="18"/>
          <w:szCs w:val="18"/>
          <w:highlight w:val="white"/>
        </w:rPr>
        <w:t>16</w:t>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nc:IdentificationID</w:t>
      </w:r>
      <w:proofErr w:type="spellEnd"/>
      <w:r w:rsidRPr="00395799">
        <w:rPr>
          <w:rFonts w:ascii="Consolas" w:hAnsi="Consolas" w:cs="Consolas"/>
          <w:color w:val="0000FF"/>
          <w:sz w:val="18"/>
          <w:szCs w:val="18"/>
          <w:highlight w:val="white"/>
        </w:rPr>
        <w:t>&gt;</w:t>
      </w:r>
    </w:p>
    <w:p w:rsidR="00277851" w:rsidRDefault="00277851" w:rsidP="00277851">
      <w:pPr>
        <w:autoSpaceDE w:val="0"/>
        <w:autoSpaceDN w:val="0"/>
        <w:adjustRightInd w:val="0"/>
        <w:spacing w:after="0" w:line="240" w:lineRule="auto"/>
        <w:rPr>
          <w:rFonts w:ascii="Consolas" w:hAnsi="Consolas" w:cs="Consolas"/>
          <w:color w:val="000000"/>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395799">
        <w:rPr>
          <w:rFonts w:ascii="Consolas" w:hAnsi="Consolas" w:cs="Consolas"/>
          <w:color w:val="0000FF"/>
          <w:sz w:val="18"/>
          <w:szCs w:val="18"/>
          <w:highlight w:val="white"/>
        </w:rPr>
        <w:t>&lt;/</w:t>
      </w:r>
      <w:proofErr w:type="spellStart"/>
      <w:r w:rsidRPr="00395799">
        <w:rPr>
          <w:rFonts w:ascii="Consolas" w:hAnsi="Consolas" w:cs="Consolas"/>
          <w:color w:val="800000"/>
          <w:sz w:val="18"/>
          <w:szCs w:val="18"/>
          <w:highlight w:val="white"/>
        </w:rPr>
        <w:t>ecf</w:t>
      </w:r>
      <w:proofErr w:type="gramStart"/>
      <w:r w:rsidRPr="00395799">
        <w:rPr>
          <w:rFonts w:ascii="Consolas" w:hAnsi="Consolas" w:cs="Consolas"/>
          <w:color w:val="800000"/>
          <w:sz w:val="18"/>
          <w:szCs w:val="18"/>
          <w:highlight w:val="white"/>
        </w:rPr>
        <w:t>:FilingPartyID</w:t>
      </w:r>
      <w:proofErr w:type="spellEnd"/>
      <w:proofErr w:type="gramEnd"/>
      <w:r w:rsidRPr="00395799">
        <w:rPr>
          <w:rFonts w:ascii="Consolas" w:hAnsi="Consolas" w:cs="Consolas"/>
          <w:color w:val="0000FF"/>
          <w:sz w:val="18"/>
          <w:szCs w:val="18"/>
          <w:highlight w:val="white"/>
        </w:rPr>
        <w:t>&gt;</w:t>
      </w:r>
    </w:p>
    <w:p w:rsidR="00277851" w:rsidRDefault="00277851" w:rsidP="001C2EEC">
      <w:pPr>
        <w:autoSpaceDE w:val="0"/>
        <w:autoSpaceDN w:val="0"/>
        <w:adjustRightInd w:val="0"/>
        <w:spacing w:after="0" w:line="240" w:lineRule="auto"/>
        <w:rPr>
          <w:rFonts w:ascii="Consolas" w:hAnsi="Consolas" w:cs="Consolas"/>
          <w:color w:val="0000FF"/>
          <w:sz w:val="18"/>
          <w:szCs w:val="18"/>
          <w:highlight w:val="white"/>
        </w:rPr>
      </w:pP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Pr>
          <w:rFonts w:ascii="Consolas" w:hAnsi="Consolas" w:cs="Consolas"/>
          <w:color w:val="000000"/>
          <w:sz w:val="18"/>
          <w:szCs w:val="18"/>
          <w:highlight w:val="white"/>
        </w:rPr>
        <w:tab/>
      </w:r>
      <w:r w:rsidRPr="004351A6">
        <w:rPr>
          <w:rFonts w:ascii="Consolas" w:hAnsi="Consolas" w:cs="Consolas"/>
          <w:color w:val="0000FF"/>
          <w:sz w:val="18"/>
          <w:szCs w:val="18"/>
          <w:highlight w:val="white"/>
        </w:rPr>
        <w:t>&lt;/</w:t>
      </w:r>
      <w:proofErr w:type="spellStart"/>
      <w:r w:rsidRPr="004351A6">
        <w:rPr>
          <w:rFonts w:ascii="Consolas" w:hAnsi="Consolas" w:cs="Consolas"/>
          <w:color w:val="800000"/>
          <w:sz w:val="18"/>
          <w:szCs w:val="18"/>
          <w:highlight w:val="white"/>
        </w:rPr>
        <w:t>ecf</w:t>
      </w:r>
      <w:proofErr w:type="gramStart"/>
      <w:r w:rsidRPr="004351A6">
        <w:rPr>
          <w:rFonts w:ascii="Consolas" w:hAnsi="Consolas" w:cs="Consolas"/>
          <w:color w:val="800000"/>
          <w:sz w:val="18"/>
          <w:szCs w:val="18"/>
          <w:highlight w:val="white"/>
        </w:rPr>
        <w:t>:PersonAugmentation</w:t>
      </w:r>
      <w:proofErr w:type="spellEnd"/>
      <w:proofErr w:type="gramEnd"/>
      <w:r w:rsidRPr="004351A6">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FF"/>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nc</w:t>
      </w:r>
      <w:proofErr w:type="gramStart"/>
      <w:r w:rsidRPr="00A63D8A">
        <w:rPr>
          <w:rFonts w:ascii="Consolas" w:hAnsi="Consolas" w:cs="Consolas"/>
          <w:color w:val="800000"/>
          <w:sz w:val="18"/>
          <w:szCs w:val="18"/>
          <w:highlight w:val="white"/>
        </w:rPr>
        <w:t>:Person</w:t>
      </w:r>
      <w:proofErr w:type="spellEnd"/>
      <w:proofErr w:type="gramEnd"/>
      <w:r w:rsidRPr="00A63D8A">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nc</w:t>
      </w:r>
      <w:proofErr w:type="gramStart"/>
      <w:r w:rsidRPr="00A63D8A">
        <w:rPr>
          <w:rFonts w:ascii="Consolas" w:hAnsi="Consolas" w:cs="Consolas"/>
          <w:color w:val="800000"/>
          <w:sz w:val="18"/>
          <w:szCs w:val="18"/>
          <w:highlight w:val="white"/>
        </w:rPr>
        <w:t>:Person</w:t>
      </w:r>
      <w:proofErr w:type="spellEnd"/>
      <w:proofErr w:type="gramEnd"/>
      <w:r w:rsidRPr="00A63D8A">
        <w:rPr>
          <w:rFonts w:ascii="Consolas" w:hAnsi="Consolas" w:cs="Consolas"/>
          <w:color w:val="FF0000"/>
          <w:sz w:val="18"/>
          <w:szCs w:val="18"/>
          <w:highlight w:val="white"/>
        </w:rPr>
        <w:t xml:space="preserve"> </w:t>
      </w:r>
      <w:proofErr w:type="spellStart"/>
      <w:r w:rsidRPr="00A63D8A">
        <w:rPr>
          <w:rFonts w:ascii="Consolas" w:hAnsi="Consolas" w:cs="Consolas"/>
          <w:color w:val="FF0000"/>
          <w:sz w:val="18"/>
          <w:szCs w:val="18"/>
          <w:highlight w:val="white"/>
        </w:rPr>
        <w:t>structures:ref</w:t>
      </w:r>
      <w:proofErr w:type="spellEnd"/>
      <w:r w:rsidRPr="00A63D8A">
        <w:rPr>
          <w:rFonts w:ascii="Consolas" w:hAnsi="Consolas" w:cs="Consolas"/>
          <w:color w:val="0000FF"/>
          <w:sz w:val="18"/>
          <w:szCs w:val="18"/>
          <w:highlight w:val="white"/>
        </w:rPr>
        <w:t>="</w:t>
      </w:r>
      <w:r w:rsidRPr="00A63D8A">
        <w:rPr>
          <w:rFonts w:ascii="Consolas" w:hAnsi="Consolas" w:cs="Consolas"/>
          <w:color w:val="000000"/>
          <w:sz w:val="18"/>
          <w:szCs w:val="18"/>
          <w:highlight w:val="white"/>
        </w:rPr>
        <w:t>Person2</w:t>
      </w:r>
      <w:r w:rsidRPr="00A63D8A">
        <w:rPr>
          <w:rFonts w:ascii="Consolas" w:hAnsi="Consolas" w:cs="Consolas"/>
          <w:color w:val="0000FF"/>
          <w:sz w:val="18"/>
          <w:szCs w:val="18"/>
          <w:highlight w:val="white"/>
        </w:rPr>
        <w:t>"</w:t>
      </w:r>
      <w:r w:rsidRPr="00A63D8A">
        <w:rPr>
          <w:rFonts w:ascii="Consolas" w:hAnsi="Consolas" w:cs="Consolas"/>
          <w:color w:val="FF0000"/>
          <w:sz w:val="18"/>
          <w:szCs w:val="18"/>
          <w:highlight w:val="white"/>
        </w:rPr>
        <w:t xml:space="preserve"> </w:t>
      </w:r>
      <w:proofErr w:type="spellStart"/>
      <w:r w:rsidRPr="00A63D8A">
        <w:rPr>
          <w:rFonts w:ascii="Consolas" w:hAnsi="Consolas" w:cs="Consolas"/>
          <w:color w:val="FF0000"/>
          <w:sz w:val="18"/>
          <w:szCs w:val="18"/>
          <w:highlight w:val="white"/>
        </w:rPr>
        <w:t>xsi:nil</w:t>
      </w:r>
      <w:proofErr w:type="spellEnd"/>
      <w:r w:rsidRPr="00A63D8A">
        <w:rPr>
          <w:rFonts w:ascii="Consolas" w:hAnsi="Consolas" w:cs="Consolas"/>
          <w:color w:val="0000FF"/>
          <w:sz w:val="18"/>
          <w:szCs w:val="18"/>
          <w:highlight w:val="white"/>
        </w:rPr>
        <w:t>="</w:t>
      </w:r>
      <w:r w:rsidRPr="00A63D8A">
        <w:rPr>
          <w:rFonts w:ascii="Consolas" w:hAnsi="Consolas" w:cs="Consolas"/>
          <w:color w:val="000000"/>
          <w:sz w:val="18"/>
          <w:szCs w:val="18"/>
          <w:highlight w:val="white"/>
        </w:rPr>
        <w:t>true</w:t>
      </w:r>
      <w:r w:rsidRPr="00A63D8A">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proofErr w:type="gramStart"/>
      <w:r w:rsidRPr="00A63D8A">
        <w:rPr>
          <w:rFonts w:ascii="Consolas" w:hAnsi="Consolas" w:cs="Consolas"/>
          <w:color w:val="800000"/>
          <w:sz w:val="18"/>
          <w:szCs w:val="18"/>
          <w:highlight w:val="white"/>
        </w:rPr>
        <w:t>ecf:</w:t>
      </w:r>
      <w:proofErr w:type="gramEnd"/>
      <w:r w:rsidRPr="00A63D8A">
        <w:rPr>
          <w:rFonts w:ascii="Consolas" w:hAnsi="Consolas" w:cs="Consolas"/>
          <w:color w:val="800000"/>
          <w:sz w:val="18"/>
          <w:szCs w:val="18"/>
          <w:highlight w:val="white"/>
        </w:rPr>
        <w:t>PersonAssociationAugmentation</w:t>
      </w:r>
      <w:proofErr w:type="spellEnd"/>
      <w:r w:rsidRPr="00A63D8A">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w:t>
      </w:r>
      <w:proofErr w:type="gramStart"/>
      <w:r w:rsidRPr="00A63D8A">
        <w:rPr>
          <w:rFonts w:ascii="Consolas" w:hAnsi="Consolas" w:cs="Consolas"/>
          <w:color w:val="800000"/>
          <w:sz w:val="18"/>
          <w:szCs w:val="18"/>
          <w:highlight w:val="white"/>
        </w:rPr>
        <w:t>:EntityAssociationTypeCode</w:t>
      </w:r>
      <w:proofErr w:type="gramEnd"/>
      <w:r w:rsidRPr="00A63D8A">
        <w:rPr>
          <w:rFonts w:ascii="Consolas" w:hAnsi="Consolas" w:cs="Consolas"/>
          <w:color w:val="0000FF"/>
          <w:sz w:val="18"/>
          <w:szCs w:val="18"/>
          <w:highlight w:val="white"/>
        </w:rPr>
        <w:t>&gt;</w:t>
      </w:r>
      <w:r w:rsidRPr="00A63D8A">
        <w:rPr>
          <w:rFonts w:ascii="Consolas" w:hAnsi="Consolas" w:cs="Consolas"/>
          <w:color w:val="000000"/>
          <w:sz w:val="18"/>
          <w:szCs w:val="18"/>
          <w:highlight w:val="white"/>
        </w:rPr>
        <w:t>spouse</w:t>
      </w:r>
      <w:r w:rsidRPr="00A63D8A">
        <w:rPr>
          <w:rFonts w:ascii="Consolas" w:hAnsi="Consolas" w:cs="Consolas"/>
          <w:color w:val="0000FF"/>
          <w:sz w:val="18"/>
          <w:szCs w:val="18"/>
          <w:highlight w:val="white"/>
        </w:rPr>
        <w:t>&lt;/</w:t>
      </w:r>
      <w:r w:rsidRPr="00A63D8A">
        <w:rPr>
          <w:rFonts w:ascii="Consolas" w:hAnsi="Consolas" w:cs="Consolas"/>
          <w:color w:val="800000"/>
          <w:sz w:val="18"/>
          <w:szCs w:val="18"/>
          <w:highlight w:val="white"/>
        </w:rPr>
        <w:t>ecf:EntityAssociationTypeCode</w:t>
      </w:r>
      <w:r w:rsidRPr="00A63D8A">
        <w:rPr>
          <w:rFonts w:ascii="Consolas" w:hAnsi="Consolas" w:cs="Consolas"/>
          <w:color w:val="0000FF"/>
          <w:sz w:val="18"/>
          <w:szCs w:val="18"/>
          <w:highlight w:val="white"/>
        </w:rPr>
        <w:t>&gt;</w:t>
      </w:r>
    </w:p>
    <w:p w:rsidR="001C2EEC" w:rsidRPr="00A63D8A" w:rsidRDefault="001C2EEC" w:rsidP="001C2EEC">
      <w:pPr>
        <w:autoSpaceDE w:val="0"/>
        <w:autoSpaceDN w:val="0"/>
        <w:adjustRightInd w:val="0"/>
        <w:spacing w:after="0" w:line="240" w:lineRule="auto"/>
        <w:rPr>
          <w:rFonts w:ascii="Consolas" w:hAnsi="Consolas" w:cs="Consolas"/>
          <w:color w:val="000000"/>
          <w:sz w:val="18"/>
          <w:szCs w:val="18"/>
          <w:highlight w:val="white"/>
        </w:rPr>
      </w:pP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ecf</w:t>
      </w:r>
      <w:proofErr w:type="gramStart"/>
      <w:r w:rsidRPr="00A63D8A">
        <w:rPr>
          <w:rFonts w:ascii="Consolas" w:hAnsi="Consolas" w:cs="Consolas"/>
          <w:color w:val="800000"/>
          <w:sz w:val="18"/>
          <w:szCs w:val="18"/>
          <w:highlight w:val="white"/>
        </w:rPr>
        <w:t>:PersonAssociationAugmentation</w:t>
      </w:r>
      <w:proofErr w:type="spellEnd"/>
      <w:proofErr w:type="gramEnd"/>
      <w:r w:rsidRPr="00A63D8A">
        <w:rPr>
          <w:rFonts w:ascii="Consolas" w:hAnsi="Consolas" w:cs="Consolas"/>
          <w:color w:val="0000FF"/>
          <w:sz w:val="18"/>
          <w:szCs w:val="18"/>
          <w:highlight w:val="white"/>
        </w:rPr>
        <w:t>&gt;</w:t>
      </w:r>
    </w:p>
    <w:p w:rsidR="001C2EEC" w:rsidRDefault="001C2EEC" w:rsidP="001C2EEC">
      <w:pPr>
        <w:pStyle w:val="ListParagraph"/>
        <w:spacing w:after="0"/>
        <w:rPr>
          <w:rFonts w:ascii="Consolas" w:hAnsi="Consolas" w:cs="Consolas"/>
          <w:color w:val="0000FF"/>
          <w:sz w:val="18"/>
          <w:szCs w:val="18"/>
        </w:rPr>
      </w:pPr>
      <w:r w:rsidRPr="00A63D8A">
        <w:rPr>
          <w:rFonts w:ascii="Consolas" w:hAnsi="Consolas" w:cs="Consolas"/>
          <w:color w:val="000000"/>
          <w:sz w:val="18"/>
          <w:szCs w:val="18"/>
          <w:highlight w:val="white"/>
        </w:rPr>
        <w:tab/>
      </w:r>
      <w:r w:rsidRPr="00A63D8A">
        <w:rPr>
          <w:rFonts w:ascii="Consolas" w:hAnsi="Consolas" w:cs="Consolas"/>
          <w:color w:val="0000FF"/>
          <w:sz w:val="18"/>
          <w:szCs w:val="18"/>
          <w:highlight w:val="white"/>
        </w:rPr>
        <w:t>&lt;/</w:t>
      </w:r>
      <w:proofErr w:type="spellStart"/>
      <w:r w:rsidRPr="00A63D8A">
        <w:rPr>
          <w:rFonts w:ascii="Consolas" w:hAnsi="Consolas" w:cs="Consolas"/>
          <w:color w:val="800000"/>
          <w:sz w:val="18"/>
          <w:szCs w:val="18"/>
          <w:highlight w:val="white"/>
        </w:rPr>
        <w:t>nc</w:t>
      </w:r>
      <w:proofErr w:type="gramStart"/>
      <w:r w:rsidRPr="00A63D8A">
        <w:rPr>
          <w:rFonts w:ascii="Consolas" w:hAnsi="Consolas" w:cs="Consolas"/>
          <w:color w:val="800000"/>
          <w:sz w:val="18"/>
          <w:szCs w:val="18"/>
          <w:highlight w:val="white"/>
        </w:rPr>
        <w:t>:PersonAssociation</w:t>
      </w:r>
      <w:proofErr w:type="spellEnd"/>
      <w:proofErr w:type="gramEnd"/>
      <w:r w:rsidRPr="00A63D8A">
        <w:rPr>
          <w:rFonts w:ascii="Consolas" w:hAnsi="Consolas" w:cs="Consolas"/>
          <w:color w:val="0000FF"/>
          <w:sz w:val="18"/>
          <w:szCs w:val="18"/>
          <w:highlight w:val="white"/>
        </w:rPr>
        <w:t>&gt;</w:t>
      </w:r>
    </w:p>
    <w:p w:rsidR="00A6359A" w:rsidRDefault="00A6359A" w:rsidP="001C2EEC">
      <w:pPr>
        <w:pStyle w:val="ListParagraph"/>
        <w:spacing w:after="0"/>
        <w:rPr>
          <w:rFonts w:ascii="Consolas" w:hAnsi="Consolas" w:cs="Consolas"/>
          <w:color w:val="0000FF"/>
          <w:sz w:val="18"/>
          <w:szCs w:val="18"/>
        </w:rPr>
      </w:pPr>
      <w:r>
        <w:rPr>
          <w:rFonts w:ascii="Consolas" w:hAnsi="Consolas" w:cs="Consolas"/>
          <w:color w:val="0000FF"/>
          <w:sz w:val="18"/>
          <w:szCs w:val="18"/>
        </w:rPr>
        <w: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proofErr w:type="spellStart"/>
      <w:proofErr w:type="gramStart"/>
      <w:r w:rsidRPr="000A1862">
        <w:rPr>
          <w:rFonts w:ascii="Consolas" w:hAnsi="Consolas" w:cs="Consolas"/>
          <w:color w:val="800000"/>
          <w:sz w:val="18"/>
          <w:szCs w:val="18"/>
          <w:highlight w:val="white"/>
        </w:rPr>
        <w:t>payment:</w:t>
      </w:r>
      <w:proofErr w:type="gramEnd"/>
      <w:r w:rsidRPr="000A1862">
        <w:rPr>
          <w:rFonts w:ascii="Consolas" w:hAnsi="Consolas" w:cs="Consolas"/>
          <w:color w:val="800000"/>
          <w:sz w:val="18"/>
          <w:szCs w:val="18"/>
          <w:highlight w:val="white"/>
        </w:rPr>
        <w:t>Payer</w:t>
      </w:r>
      <w:proofErr w:type="spellEnd"/>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proofErr w:type="spellStart"/>
      <w:proofErr w:type="gramStart"/>
      <w:r w:rsidRPr="000A1862">
        <w:rPr>
          <w:rFonts w:ascii="Consolas" w:hAnsi="Consolas" w:cs="Consolas"/>
          <w:color w:val="800000"/>
          <w:sz w:val="18"/>
          <w:szCs w:val="18"/>
          <w:highlight w:val="white"/>
        </w:rPr>
        <w:t>ecf:</w:t>
      </w:r>
      <w:proofErr w:type="gramEnd"/>
      <w:r w:rsidRPr="000A1862">
        <w:rPr>
          <w:rFonts w:ascii="Consolas" w:hAnsi="Consolas" w:cs="Consolas"/>
          <w:color w:val="800000"/>
          <w:sz w:val="18"/>
          <w:szCs w:val="18"/>
          <w:highlight w:val="white"/>
        </w:rPr>
        <w:t>PersonAugmentation</w:t>
      </w:r>
      <w:proofErr w:type="spellEnd"/>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ecf</w:t>
      </w:r>
      <w:proofErr w:type="gramStart"/>
      <w:r w:rsidRPr="000A1862">
        <w:rPr>
          <w:rFonts w:ascii="Consolas" w:hAnsi="Consolas" w:cs="Consolas"/>
          <w:color w:val="800000"/>
          <w:sz w:val="18"/>
          <w:szCs w:val="18"/>
          <w:highlight w:val="white"/>
        </w:rPr>
        <w:t>:CaseParticipantRoleCode</w:t>
      </w:r>
      <w:proofErr w:type="gramEnd"/>
      <w:r w:rsidRPr="000A1862">
        <w:rPr>
          <w:rFonts w:ascii="Consolas" w:hAnsi="Consolas" w:cs="Consolas"/>
          <w:color w:val="0000FF"/>
          <w:sz w:val="18"/>
          <w:szCs w:val="18"/>
          <w:highlight w:val="white"/>
        </w:rPr>
        <w:t>&gt;</w:t>
      </w:r>
      <w:r w:rsidR="000A1862">
        <w:rPr>
          <w:rFonts w:ascii="Consolas" w:hAnsi="Consolas" w:cs="Consolas"/>
          <w:color w:val="000000"/>
          <w:sz w:val="18"/>
          <w:szCs w:val="18"/>
          <w:highlight w:val="white"/>
        </w:rPr>
        <w:t>Bostonian</w:t>
      </w:r>
      <w:r w:rsidRPr="000A1862">
        <w:rPr>
          <w:rFonts w:ascii="Consolas" w:hAnsi="Consolas" w:cs="Consolas"/>
          <w:color w:val="0000FF"/>
          <w:sz w:val="18"/>
          <w:szCs w:val="18"/>
          <w:highlight w:val="white"/>
        </w:rPr>
        <w:t>&lt;/</w:t>
      </w:r>
      <w:r w:rsidRPr="000A1862">
        <w:rPr>
          <w:rFonts w:ascii="Consolas" w:hAnsi="Consolas" w:cs="Consolas"/>
          <w:color w:val="800000"/>
          <w:sz w:val="18"/>
          <w:szCs w:val="18"/>
          <w:highlight w:val="white"/>
        </w:rPr>
        <w:t>ecf:CaseParticipantRoleCode</w:t>
      </w:r>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proofErr w:type="spellStart"/>
      <w:proofErr w:type="gramStart"/>
      <w:r w:rsidRPr="000A1862">
        <w:rPr>
          <w:rFonts w:ascii="Consolas" w:hAnsi="Consolas" w:cs="Consolas"/>
          <w:color w:val="800000"/>
          <w:sz w:val="18"/>
          <w:szCs w:val="18"/>
          <w:highlight w:val="white"/>
        </w:rPr>
        <w:t>ecf:</w:t>
      </w:r>
      <w:proofErr w:type="gramEnd"/>
      <w:r w:rsidRPr="000A1862">
        <w:rPr>
          <w:rFonts w:ascii="Consolas" w:hAnsi="Consolas" w:cs="Consolas"/>
          <w:color w:val="800000"/>
          <w:sz w:val="18"/>
          <w:szCs w:val="18"/>
          <w:highlight w:val="white"/>
        </w:rPr>
        <w:t>FilingPartyID</w:t>
      </w:r>
      <w:proofErr w:type="spellEnd"/>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proofErr w:type="spellStart"/>
      <w:r w:rsidRPr="000A1862">
        <w:rPr>
          <w:rFonts w:ascii="Consolas" w:hAnsi="Consolas" w:cs="Consolas"/>
          <w:color w:val="800000"/>
          <w:sz w:val="18"/>
          <w:szCs w:val="18"/>
          <w:highlight w:val="white"/>
        </w:rPr>
        <w:t>nc</w:t>
      </w:r>
      <w:proofErr w:type="gramStart"/>
      <w:r w:rsidRPr="000A1862">
        <w:rPr>
          <w:rFonts w:ascii="Consolas" w:hAnsi="Consolas" w:cs="Consolas"/>
          <w:color w:val="800000"/>
          <w:sz w:val="18"/>
          <w:szCs w:val="18"/>
          <w:highlight w:val="white"/>
        </w:rPr>
        <w:t>:IdentificationID</w:t>
      </w:r>
      <w:proofErr w:type="spellEnd"/>
      <w:proofErr w:type="gramEnd"/>
      <w:r w:rsidRPr="000A1862">
        <w:rPr>
          <w:rFonts w:ascii="Consolas" w:hAnsi="Consolas" w:cs="Consolas"/>
          <w:color w:val="0000FF"/>
          <w:sz w:val="18"/>
          <w:szCs w:val="18"/>
          <w:highlight w:val="white"/>
        </w:rPr>
        <w:t>&gt;</w:t>
      </w:r>
      <w:r w:rsidR="000A1862">
        <w:rPr>
          <w:rFonts w:ascii="Consolas" w:hAnsi="Consolas" w:cs="Consolas"/>
          <w:color w:val="000000"/>
          <w:sz w:val="18"/>
          <w:szCs w:val="18"/>
          <w:highlight w:val="white"/>
        </w:rPr>
        <w:t>16</w:t>
      </w:r>
      <w:r w:rsidRPr="000A1862">
        <w:rPr>
          <w:rFonts w:ascii="Consolas" w:hAnsi="Consolas" w:cs="Consolas"/>
          <w:color w:val="0000FF"/>
          <w:sz w:val="18"/>
          <w:szCs w:val="18"/>
          <w:highlight w:val="white"/>
        </w:rPr>
        <w:t>&lt;/</w:t>
      </w:r>
      <w:proofErr w:type="spellStart"/>
      <w:r w:rsidRPr="000A1862">
        <w:rPr>
          <w:rFonts w:ascii="Consolas" w:hAnsi="Consolas" w:cs="Consolas"/>
          <w:color w:val="800000"/>
          <w:sz w:val="18"/>
          <w:szCs w:val="18"/>
          <w:highlight w:val="white"/>
        </w:rPr>
        <w:t>nc:IdentificationID</w:t>
      </w:r>
      <w:proofErr w:type="spellEnd"/>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proofErr w:type="spellStart"/>
      <w:r w:rsidRPr="000A1862">
        <w:rPr>
          <w:rFonts w:ascii="Consolas" w:hAnsi="Consolas" w:cs="Consolas"/>
          <w:color w:val="800000"/>
          <w:sz w:val="18"/>
          <w:szCs w:val="18"/>
          <w:highlight w:val="white"/>
        </w:rPr>
        <w:t>ecf</w:t>
      </w:r>
      <w:proofErr w:type="gramStart"/>
      <w:r w:rsidRPr="000A1862">
        <w:rPr>
          <w:rFonts w:ascii="Consolas" w:hAnsi="Consolas" w:cs="Consolas"/>
          <w:color w:val="800000"/>
          <w:sz w:val="18"/>
          <w:szCs w:val="18"/>
          <w:highlight w:val="white"/>
        </w:rPr>
        <w:t>:FilingPartyID</w:t>
      </w:r>
      <w:proofErr w:type="spellEnd"/>
      <w:proofErr w:type="gramEnd"/>
      <w:r w:rsidRPr="000A1862">
        <w:rPr>
          <w:rFonts w:ascii="Consolas" w:hAnsi="Consolas" w:cs="Consolas"/>
          <w:color w:val="0000FF"/>
          <w:sz w:val="18"/>
          <w:szCs w:val="18"/>
          <w:highlight w:val="white"/>
        </w:rPr>
        <w:t>&gt;</w:t>
      </w:r>
    </w:p>
    <w:p w:rsidR="00A6359A" w:rsidRPr="000A1862" w:rsidRDefault="00A6359A" w:rsidP="00A6359A">
      <w:pPr>
        <w:autoSpaceDE w:val="0"/>
        <w:autoSpaceDN w:val="0"/>
        <w:adjustRightInd w:val="0"/>
        <w:spacing w:after="0" w:line="240" w:lineRule="auto"/>
        <w:rPr>
          <w:rFonts w:ascii="Consolas" w:hAnsi="Consolas" w:cs="Consolas"/>
          <w:color w:val="000000"/>
          <w:sz w:val="18"/>
          <w:szCs w:val="18"/>
          <w:highlight w:val="white"/>
        </w:rPr>
      </w:pPr>
      <w:r w:rsidRPr="000A1862">
        <w:rPr>
          <w:rFonts w:ascii="Consolas" w:hAnsi="Consolas" w:cs="Consolas"/>
          <w:color w:val="000000"/>
          <w:sz w:val="18"/>
          <w:szCs w:val="18"/>
          <w:highlight w:val="white"/>
        </w:rPr>
        <w:tab/>
      </w:r>
      <w:r w:rsidRPr="000A1862">
        <w:rPr>
          <w:rFonts w:ascii="Consolas" w:hAnsi="Consolas" w:cs="Consolas"/>
          <w:color w:val="000000"/>
          <w:sz w:val="18"/>
          <w:szCs w:val="18"/>
          <w:highlight w:val="white"/>
        </w:rPr>
        <w:tab/>
      </w:r>
      <w:r w:rsidRPr="000A1862">
        <w:rPr>
          <w:rFonts w:ascii="Consolas" w:hAnsi="Consolas" w:cs="Consolas"/>
          <w:color w:val="0000FF"/>
          <w:sz w:val="18"/>
          <w:szCs w:val="18"/>
          <w:highlight w:val="white"/>
        </w:rPr>
        <w:t>&lt;/</w:t>
      </w:r>
      <w:proofErr w:type="spellStart"/>
      <w:r w:rsidRPr="000A1862">
        <w:rPr>
          <w:rFonts w:ascii="Consolas" w:hAnsi="Consolas" w:cs="Consolas"/>
          <w:color w:val="800000"/>
          <w:sz w:val="18"/>
          <w:szCs w:val="18"/>
          <w:highlight w:val="white"/>
        </w:rPr>
        <w:t>ecf</w:t>
      </w:r>
      <w:proofErr w:type="gramStart"/>
      <w:r w:rsidRPr="000A1862">
        <w:rPr>
          <w:rFonts w:ascii="Consolas" w:hAnsi="Consolas" w:cs="Consolas"/>
          <w:color w:val="800000"/>
          <w:sz w:val="18"/>
          <w:szCs w:val="18"/>
          <w:highlight w:val="white"/>
        </w:rPr>
        <w:t>:PersonAugmentation</w:t>
      </w:r>
      <w:proofErr w:type="spellEnd"/>
      <w:proofErr w:type="gramEnd"/>
      <w:r w:rsidRPr="000A1862">
        <w:rPr>
          <w:rFonts w:ascii="Consolas" w:hAnsi="Consolas" w:cs="Consolas"/>
          <w:color w:val="0000FF"/>
          <w:sz w:val="18"/>
          <w:szCs w:val="18"/>
          <w:highlight w:val="white"/>
        </w:rPr>
        <w:t>&gt;</w:t>
      </w:r>
    </w:p>
    <w:p w:rsidR="00A6359A" w:rsidRPr="000A1862" w:rsidRDefault="00A6359A" w:rsidP="00A6359A">
      <w:pPr>
        <w:pStyle w:val="ListParagraph"/>
        <w:spacing w:after="0"/>
        <w:rPr>
          <w:sz w:val="18"/>
          <w:szCs w:val="18"/>
        </w:rPr>
      </w:pPr>
      <w:r w:rsidRPr="000A1862">
        <w:rPr>
          <w:rFonts w:ascii="Consolas" w:hAnsi="Consolas" w:cs="Consolas"/>
          <w:color w:val="0000FF"/>
          <w:sz w:val="18"/>
          <w:szCs w:val="18"/>
          <w:highlight w:val="white"/>
        </w:rPr>
        <w:t>&lt;/</w:t>
      </w:r>
      <w:proofErr w:type="spellStart"/>
      <w:r w:rsidRPr="000A1862">
        <w:rPr>
          <w:rFonts w:ascii="Consolas" w:hAnsi="Consolas" w:cs="Consolas"/>
          <w:color w:val="800000"/>
          <w:sz w:val="18"/>
          <w:szCs w:val="18"/>
          <w:highlight w:val="white"/>
        </w:rPr>
        <w:t>payment</w:t>
      </w:r>
      <w:proofErr w:type="gramStart"/>
      <w:r w:rsidRPr="000A1862">
        <w:rPr>
          <w:rFonts w:ascii="Consolas" w:hAnsi="Consolas" w:cs="Consolas"/>
          <w:color w:val="800000"/>
          <w:sz w:val="18"/>
          <w:szCs w:val="18"/>
          <w:highlight w:val="white"/>
        </w:rPr>
        <w:t>:Payer</w:t>
      </w:r>
      <w:proofErr w:type="spellEnd"/>
      <w:proofErr w:type="gramEnd"/>
      <w:r w:rsidRPr="000A1862">
        <w:rPr>
          <w:rFonts w:ascii="Consolas" w:hAnsi="Consolas" w:cs="Consolas"/>
          <w:color w:val="0000FF"/>
          <w:sz w:val="18"/>
          <w:szCs w:val="18"/>
          <w:highlight w:val="white"/>
        </w:rPr>
        <w:t>&gt;</w:t>
      </w:r>
    </w:p>
    <w:p w:rsidR="00E233C5" w:rsidRDefault="00E233C5" w:rsidP="00DC7657">
      <w:pPr>
        <w:pStyle w:val="ListParagraph"/>
        <w:spacing w:after="0"/>
        <w:rPr>
          <w:sz w:val="20"/>
          <w:szCs w:val="20"/>
        </w:rPr>
      </w:pPr>
    </w:p>
    <w:p w:rsidR="00091768" w:rsidRDefault="00091768" w:rsidP="00DC7657">
      <w:pPr>
        <w:pStyle w:val="ListParagraph"/>
        <w:spacing w:after="0"/>
        <w:rPr>
          <w:sz w:val="20"/>
          <w:szCs w:val="20"/>
        </w:rPr>
      </w:pPr>
    </w:p>
    <w:p w:rsidR="001C2EEC" w:rsidRDefault="00336E11" w:rsidP="00DC7657">
      <w:pPr>
        <w:pStyle w:val="ListParagraph"/>
        <w:spacing w:after="0"/>
        <w:rPr>
          <w:sz w:val="20"/>
          <w:szCs w:val="20"/>
        </w:rPr>
      </w:pPr>
      <w:r>
        <w:rPr>
          <w:sz w:val="20"/>
          <w:szCs w:val="20"/>
        </w:rPr>
        <w:t xml:space="preserve">The answer is </w:t>
      </w:r>
      <w:r w:rsidR="000A1862">
        <w:rPr>
          <w:sz w:val="20"/>
          <w:szCs w:val="20"/>
        </w:rPr>
        <w:t>8</w:t>
      </w:r>
      <w:r w:rsidR="009A25D5">
        <w:rPr>
          <w:sz w:val="20"/>
          <w:szCs w:val="20"/>
        </w:rPr>
        <w:t xml:space="preserve"> – Brewer, Patriot, Delegate, </w:t>
      </w:r>
      <w:proofErr w:type="spellStart"/>
      <w:r w:rsidR="009A25D5">
        <w:rPr>
          <w:sz w:val="20"/>
          <w:szCs w:val="20"/>
        </w:rPr>
        <w:t>TaxCollector</w:t>
      </w:r>
      <w:proofErr w:type="spellEnd"/>
      <w:r w:rsidR="009A25D5">
        <w:rPr>
          <w:sz w:val="20"/>
          <w:szCs w:val="20"/>
        </w:rPr>
        <w:t>, F</w:t>
      </w:r>
      <w:r w:rsidR="000A1862">
        <w:rPr>
          <w:sz w:val="20"/>
          <w:szCs w:val="20"/>
        </w:rPr>
        <w:t xml:space="preserve">ather, Revolutionary, </w:t>
      </w:r>
      <w:r w:rsidR="009A25D5">
        <w:rPr>
          <w:sz w:val="20"/>
          <w:szCs w:val="20"/>
        </w:rPr>
        <w:t>Colonist</w:t>
      </w:r>
      <w:r w:rsidR="000A1862">
        <w:rPr>
          <w:sz w:val="20"/>
          <w:szCs w:val="20"/>
        </w:rPr>
        <w:t>, and Bostonian</w:t>
      </w:r>
      <w:r w:rsidR="009A25D5">
        <w:rPr>
          <w:sz w:val="20"/>
          <w:szCs w:val="20"/>
        </w:rPr>
        <w:t>.</w:t>
      </w:r>
    </w:p>
    <w:p w:rsidR="001C2EEC" w:rsidRDefault="001C2EEC" w:rsidP="00DC7657">
      <w:pPr>
        <w:pStyle w:val="ListParagraph"/>
        <w:spacing w:after="0"/>
        <w:rPr>
          <w:sz w:val="20"/>
          <w:szCs w:val="20"/>
        </w:rPr>
      </w:pPr>
    </w:p>
    <w:p w:rsidR="00F45FFA" w:rsidRPr="00F45FFA" w:rsidRDefault="00F45FFA" w:rsidP="00F45FFA">
      <w:pPr>
        <w:pStyle w:val="ListParagraph"/>
        <w:spacing w:after="0"/>
        <w:rPr>
          <w:sz w:val="20"/>
          <w:szCs w:val="20"/>
        </w:rPr>
      </w:pPr>
      <w:r>
        <w:rPr>
          <w:sz w:val="20"/>
          <w:szCs w:val="20"/>
        </w:rPr>
        <w:t>Hopefully, this little puzzle illust</w:t>
      </w:r>
      <w:r w:rsidR="008F205A">
        <w:rPr>
          <w:sz w:val="20"/>
          <w:szCs w:val="20"/>
        </w:rPr>
        <w:t xml:space="preserve">rates how out of control this appears to be! It seems to be </w:t>
      </w:r>
      <w:r>
        <w:rPr>
          <w:sz w:val="20"/>
          <w:szCs w:val="20"/>
        </w:rPr>
        <w:t>neither elegant nor practical to have to search multiple nooks and crannies in the XML to assemble the full participation picture. I think we need to discuss this with the TC.</w:t>
      </w:r>
    </w:p>
    <w:p w:rsidR="00F45FFA" w:rsidRDefault="00F45FFA" w:rsidP="00DC7657">
      <w:pPr>
        <w:pStyle w:val="ListParagraph"/>
        <w:spacing w:after="0"/>
        <w:rPr>
          <w:sz w:val="20"/>
          <w:szCs w:val="20"/>
        </w:rPr>
      </w:pPr>
    </w:p>
    <w:p w:rsidR="001D7853" w:rsidRPr="00457980" w:rsidRDefault="00CB1ABB" w:rsidP="00457980">
      <w:pPr>
        <w:pStyle w:val="ListParagraph"/>
        <w:spacing w:after="0"/>
        <w:rPr>
          <w:color w:val="FF0000"/>
          <w:sz w:val="20"/>
          <w:szCs w:val="20"/>
        </w:rPr>
      </w:pPr>
      <w:r>
        <w:rPr>
          <w:color w:val="FF0000"/>
          <w:sz w:val="20"/>
          <w:szCs w:val="20"/>
        </w:rPr>
        <w:t xml:space="preserve">We can discuss this at the next TC meeting but I just think this is an example of the flexibility of the specification. </w:t>
      </w:r>
    </w:p>
    <w:p w:rsidR="00707277" w:rsidRDefault="00707277" w:rsidP="004C5BCE">
      <w:pPr>
        <w:pStyle w:val="ListParagraph"/>
        <w:spacing w:after="0"/>
        <w:rPr>
          <w:color w:val="806000" w:themeColor="accent4" w:themeShade="80"/>
          <w:sz w:val="20"/>
          <w:szCs w:val="20"/>
        </w:rPr>
      </w:pPr>
    </w:p>
    <w:p w:rsidR="00457980" w:rsidRPr="00707277" w:rsidRDefault="00457980" w:rsidP="00707277">
      <w:pPr>
        <w:pStyle w:val="ListParagraph"/>
        <w:spacing w:after="0"/>
        <w:rPr>
          <w:sz w:val="20"/>
          <w:szCs w:val="20"/>
        </w:rPr>
      </w:pPr>
      <w:r w:rsidRPr="00C51E94">
        <w:rPr>
          <w:color w:val="806000" w:themeColor="accent4" w:themeShade="80"/>
          <w:sz w:val="20"/>
          <w:szCs w:val="20"/>
        </w:rPr>
        <w:t xml:space="preserve">Just because you </w:t>
      </w:r>
      <w:r w:rsidRPr="00C51E94">
        <w:rPr>
          <w:color w:val="806000" w:themeColor="accent4" w:themeShade="80"/>
          <w:sz w:val="20"/>
          <w:szCs w:val="20"/>
          <w:u w:val="single"/>
        </w:rPr>
        <w:t>can</w:t>
      </w:r>
      <w:r w:rsidRPr="00C51E94">
        <w:rPr>
          <w:color w:val="806000" w:themeColor="accent4" w:themeShade="80"/>
          <w:sz w:val="20"/>
          <w:szCs w:val="20"/>
        </w:rPr>
        <w:t xml:space="preserve"> spread </w:t>
      </w:r>
      <w:proofErr w:type="spellStart"/>
      <w:r w:rsidRPr="00C51E94">
        <w:rPr>
          <w:color w:val="806000" w:themeColor="accent4" w:themeShade="80"/>
          <w:sz w:val="20"/>
          <w:szCs w:val="20"/>
        </w:rPr>
        <w:t>CaseParticipantRoleCodes</w:t>
      </w:r>
      <w:proofErr w:type="spellEnd"/>
      <w:r w:rsidRPr="00C51E94">
        <w:rPr>
          <w:color w:val="806000" w:themeColor="accent4" w:themeShade="80"/>
          <w:sz w:val="20"/>
          <w:szCs w:val="20"/>
        </w:rPr>
        <w:t xml:space="preserve"> for a single participant far and wide across the message, does not mean that you should and it c</w:t>
      </w:r>
      <w:r w:rsidR="00610C1C">
        <w:rPr>
          <w:color w:val="806000" w:themeColor="accent4" w:themeShade="80"/>
          <w:sz w:val="20"/>
          <w:szCs w:val="20"/>
        </w:rPr>
        <w:t>ertainly does not mean that it</w:t>
      </w:r>
      <w:bookmarkStart w:id="1" w:name="_GoBack"/>
      <w:bookmarkEnd w:id="1"/>
      <w:r w:rsidRPr="00C51E94">
        <w:rPr>
          <w:color w:val="806000" w:themeColor="accent4" w:themeShade="80"/>
          <w:sz w:val="20"/>
          <w:szCs w:val="20"/>
        </w:rPr>
        <w:t xml:space="preserve"> is good to do</w:t>
      </w:r>
      <w:r w:rsidR="007526E5">
        <w:rPr>
          <w:color w:val="806000" w:themeColor="accent4" w:themeShade="80"/>
          <w:sz w:val="20"/>
          <w:szCs w:val="20"/>
        </w:rPr>
        <w:t xml:space="preserve"> so</w:t>
      </w:r>
      <w:r w:rsidRPr="00C51E94">
        <w:rPr>
          <w:color w:val="806000" w:themeColor="accent4" w:themeShade="80"/>
          <w:sz w:val="20"/>
          <w:szCs w:val="20"/>
        </w:rPr>
        <w:t>. I believe most implementers will want some reasonable expectation as to where the information is expec</w:t>
      </w:r>
      <w:r w:rsidR="00C51E94">
        <w:rPr>
          <w:color w:val="806000" w:themeColor="accent4" w:themeShade="80"/>
          <w:sz w:val="20"/>
          <w:szCs w:val="20"/>
        </w:rPr>
        <w:t>ted to be</w:t>
      </w:r>
      <w:r w:rsidR="00D56036">
        <w:rPr>
          <w:color w:val="806000" w:themeColor="accent4" w:themeShade="80"/>
          <w:sz w:val="20"/>
          <w:szCs w:val="20"/>
        </w:rPr>
        <w:t xml:space="preserve"> found</w:t>
      </w:r>
      <w:r w:rsidR="00C51E94">
        <w:rPr>
          <w:color w:val="806000" w:themeColor="accent4" w:themeShade="80"/>
          <w:sz w:val="20"/>
          <w:szCs w:val="20"/>
        </w:rPr>
        <w:t>. I think we can agree</w:t>
      </w:r>
      <w:r w:rsidRPr="00C51E94">
        <w:rPr>
          <w:color w:val="806000" w:themeColor="accent4" w:themeShade="80"/>
          <w:sz w:val="20"/>
          <w:szCs w:val="20"/>
        </w:rPr>
        <w:t xml:space="preserve"> on where and how this should be done in a consistent and standardized way which promotes interoperability</w:t>
      </w:r>
      <w:r w:rsidR="007540BC">
        <w:rPr>
          <w:color w:val="806000" w:themeColor="accent4" w:themeShade="80"/>
          <w:sz w:val="20"/>
          <w:szCs w:val="20"/>
        </w:rPr>
        <w:t xml:space="preserve"> and consistency</w:t>
      </w:r>
      <w:r>
        <w:rPr>
          <w:sz w:val="20"/>
          <w:szCs w:val="20"/>
        </w:rPr>
        <w:t>.</w:t>
      </w:r>
    </w:p>
    <w:p w:rsidR="00093856" w:rsidRPr="0090600D" w:rsidRDefault="00093856" w:rsidP="0090600D">
      <w:pPr>
        <w:pStyle w:val="ListParagraph"/>
        <w:spacing w:after="0"/>
        <w:rPr>
          <w:sz w:val="20"/>
          <w:szCs w:val="20"/>
        </w:rPr>
      </w:pPr>
    </w:p>
    <w:p w:rsidR="0090600D" w:rsidRDefault="00074608" w:rsidP="007C00ED">
      <w:pPr>
        <w:pStyle w:val="ListParagraph"/>
        <w:numPr>
          <w:ilvl w:val="0"/>
          <w:numId w:val="3"/>
        </w:numPr>
        <w:spacing w:after="0"/>
        <w:rPr>
          <w:b/>
          <w:sz w:val="20"/>
          <w:szCs w:val="20"/>
        </w:rPr>
      </w:pPr>
      <w:proofErr w:type="spellStart"/>
      <w:r>
        <w:rPr>
          <w:b/>
          <w:sz w:val="20"/>
          <w:szCs w:val="20"/>
        </w:rPr>
        <w:t>CorrectedCase</w:t>
      </w:r>
      <w:proofErr w:type="spellEnd"/>
      <w:r>
        <w:rPr>
          <w:b/>
          <w:sz w:val="20"/>
          <w:szCs w:val="20"/>
        </w:rPr>
        <w:t xml:space="preserve"> Integrity Rules</w:t>
      </w:r>
    </w:p>
    <w:p w:rsidR="00074608" w:rsidRDefault="00074608" w:rsidP="00074608">
      <w:pPr>
        <w:pStyle w:val="ListParagraph"/>
        <w:spacing w:after="0"/>
        <w:rPr>
          <w:sz w:val="20"/>
          <w:szCs w:val="20"/>
        </w:rPr>
      </w:pPr>
    </w:p>
    <w:p w:rsidR="00074608" w:rsidRPr="000D3977" w:rsidRDefault="00074608" w:rsidP="00074608">
      <w:pPr>
        <w:pStyle w:val="ListParagraph"/>
        <w:spacing w:after="0"/>
        <w:rPr>
          <w:sz w:val="20"/>
          <w:szCs w:val="20"/>
        </w:rPr>
      </w:pPr>
      <w:r w:rsidRPr="000D3977">
        <w:rPr>
          <w:sz w:val="20"/>
          <w:szCs w:val="20"/>
        </w:rPr>
        <w:t>Some integrity rules were first suggested in ‘ECF5 Spec Considerations</w:t>
      </w:r>
      <w:r w:rsidR="008661D4" w:rsidRPr="000D3977">
        <w:rPr>
          <w:sz w:val="20"/>
          <w:szCs w:val="20"/>
        </w:rPr>
        <w:t xml:space="preserve"> 6</w:t>
      </w:r>
      <w:r w:rsidRPr="000D3977">
        <w:rPr>
          <w:sz w:val="20"/>
          <w:szCs w:val="20"/>
        </w:rPr>
        <w:t>’</w:t>
      </w:r>
      <w:r w:rsidR="003B20B4" w:rsidRPr="000D3977">
        <w:rPr>
          <w:sz w:val="20"/>
          <w:szCs w:val="20"/>
        </w:rPr>
        <w:t>, item 2, such as:</w:t>
      </w:r>
    </w:p>
    <w:p w:rsidR="003B20B4" w:rsidRPr="000D3977" w:rsidRDefault="003B20B4" w:rsidP="00074608">
      <w:pPr>
        <w:pStyle w:val="ListParagraph"/>
        <w:spacing w:after="0"/>
        <w:rPr>
          <w:sz w:val="20"/>
          <w:szCs w:val="20"/>
        </w:rPr>
      </w:pPr>
    </w:p>
    <w:p w:rsidR="003B20B4" w:rsidRPr="000D3977" w:rsidRDefault="003B20B4" w:rsidP="003B20B4">
      <w:pPr>
        <w:pStyle w:val="ListParagraph"/>
        <w:spacing w:after="0"/>
        <w:rPr>
          <w:color w:val="0070C0"/>
          <w:sz w:val="20"/>
          <w:szCs w:val="20"/>
        </w:rPr>
      </w:pPr>
      <w:proofErr w:type="spellStart"/>
      <w:r w:rsidRPr="000D3977">
        <w:rPr>
          <w:color w:val="0070C0"/>
          <w:sz w:val="20"/>
          <w:szCs w:val="20"/>
        </w:rPr>
        <w:t>CorrectedCase</w:t>
      </w:r>
      <w:proofErr w:type="spellEnd"/>
      <w:r w:rsidRPr="000D3977">
        <w:rPr>
          <w:color w:val="0070C0"/>
          <w:sz w:val="20"/>
          <w:szCs w:val="20"/>
        </w:rPr>
        <w:t xml:space="preserve"> must be the same case type and use the same augmentation point type as </w:t>
      </w:r>
      <w:proofErr w:type="spellStart"/>
      <w:r w:rsidRPr="000D3977">
        <w:rPr>
          <w:color w:val="0070C0"/>
          <w:sz w:val="20"/>
          <w:szCs w:val="20"/>
        </w:rPr>
        <w:t>FilingMessage</w:t>
      </w:r>
      <w:proofErr w:type="spellEnd"/>
      <w:r w:rsidRPr="000D3977">
        <w:rPr>
          <w:color w:val="0070C0"/>
          <w:sz w:val="20"/>
          <w:szCs w:val="20"/>
        </w:rPr>
        <w:t>/</w:t>
      </w:r>
      <w:proofErr w:type="spellStart"/>
      <w:r w:rsidRPr="000D3977">
        <w:rPr>
          <w:color w:val="0070C0"/>
          <w:sz w:val="20"/>
          <w:szCs w:val="20"/>
        </w:rPr>
        <w:t>nc</w:t>
      </w:r>
      <w:proofErr w:type="gramStart"/>
      <w:r w:rsidRPr="000D3977">
        <w:rPr>
          <w:color w:val="0070C0"/>
          <w:sz w:val="20"/>
          <w:szCs w:val="20"/>
        </w:rPr>
        <w:t>:Case</w:t>
      </w:r>
      <w:proofErr w:type="spellEnd"/>
      <w:proofErr w:type="gramEnd"/>
      <w:r w:rsidRPr="000D3977">
        <w:rPr>
          <w:color w:val="0070C0"/>
          <w:sz w:val="20"/>
          <w:szCs w:val="20"/>
        </w:rPr>
        <w:t>.</w:t>
      </w:r>
    </w:p>
    <w:p w:rsidR="00074608" w:rsidRDefault="00074608" w:rsidP="00074608">
      <w:pPr>
        <w:pStyle w:val="ListParagraph"/>
        <w:spacing w:after="0"/>
        <w:rPr>
          <w:sz w:val="20"/>
          <w:szCs w:val="20"/>
        </w:rPr>
      </w:pPr>
    </w:p>
    <w:p w:rsidR="00074608" w:rsidRDefault="000D3977" w:rsidP="00074608">
      <w:pPr>
        <w:pStyle w:val="ListParagraph"/>
        <w:spacing w:after="0"/>
        <w:rPr>
          <w:sz w:val="20"/>
          <w:szCs w:val="20"/>
        </w:rPr>
      </w:pPr>
      <w:r>
        <w:rPr>
          <w:sz w:val="20"/>
          <w:szCs w:val="20"/>
        </w:rPr>
        <w:t xml:space="preserve">The above example may not be such a good integrity rule, since it seems to say that the case type cannot be changed in clerk review. </w:t>
      </w:r>
    </w:p>
    <w:p w:rsidR="000D3977" w:rsidRDefault="000D3977" w:rsidP="00074608">
      <w:pPr>
        <w:pStyle w:val="ListParagraph"/>
        <w:spacing w:after="0"/>
        <w:rPr>
          <w:sz w:val="20"/>
          <w:szCs w:val="20"/>
        </w:rPr>
      </w:pPr>
    </w:p>
    <w:p w:rsidR="000D3977" w:rsidRDefault="000D3977" w:rsidP="00074608">
      <w:pPr>
        <w:pStyle w:val="ListParagraph"/>
        <w:spacing w:after="0"/>
        <w:rPr>
          <w:sz w:val="20"/>
          <w:szCs w:val="20"/>
        </w:rPr>
      </w:pPr>
      <w:r>
        <w:rPr>
          <w:sz w:val="20"/>
          <w:szCs w:val="20"/>
        </w:rPr>
        <w:t xml:space="preserve">However, I do think that how to use and how to understand the usage of </w:t>
      </w:r>
      <w:proofErr w:type="spellStart"/>
      <w:r>
        <w:rPr>
          <w:sz w:val="20"/>
          <w:szCs w:val="20"/>
        </w:rPr>
        <w:t>CorrectedCase</w:t>
      </w:r>
      <w:proofErr w:type="spellEnd"/>
      <w:r>
        <w:rPr>
          <w:sz w:val="20"/>
          <w:szCs w:val="20"/>
        </w:rPr>
        <w:t xml:space="preserve"> should be more specifically described in the specification. Presently it only gets the following mention in Section 6.3.3:</w:t>
      </w:r>
    </w:p>
    <w:p w:rsidR="000D3977" w:rsidRDefault="000D3977" w:rsidP="00074608">
      <w:pPr>
        <w:pStyle w:val="ListParagraph"/>
        <w:spacing w:after="0"/>
        <w:rPr>
          <w:sz w:val="20"/>
          <w:szCs w:val="20"/>
        </w:rPr>
      </w:pPr>
    </w:p>
    <w:p w:rsidR="000D3977" w:rsidRDefault="000D3977" w:rsidP="000D3977">
      <w:pPr>
        <w:ind w:left="720"/>
      </w:pPr>
      <w:r w:rsidRPr="00586B3E">
        <w:t xml:space="preserve">If the clerk made any modifications to the original filing case information, then the modified case information SHOULD be included in the </w:t>
      </w:r>
      <w:proofErr w:type="spellStart"/>
      <w:r w:rsidRPr="000F0275">
        <w:rPr>
          <w:rFonts w:ascii="Courier New" w:hAnsi="Courier New" w:cs="Courier New"/>
        </w:rPr>
        <w:t>docket</w:t>
      </w:r>
      <w:proofErr w:type="gramStart"/>
      <w:r w:rsidRPr="000F0275">
        <w:rPr>
          <w:rFonts w:ascii="Courier New" w:hAnsi="Courier New" w:cs="Courier New"/>
        </w:rPr>
        <w:t>:CorrectedCase</w:t>
      </w:r>
      <w:proofErr w:type="spellEnd"/>
      <w:proofErr w:type="gramEnd"/>
      <w:r w:rsidRPr="000F0275">
        <w:rPr>
          <w:rFonts w:ascii="Courier New" w:hAnsi="Courier New" w:cs="Courier New"/>
        </w:rPr>
        <w:t xml:space="preserve"> </w:t>
      </w:r>
      <w:r w:rsidRPr="00586B3E">
        <w:t>element</w:t>
      </w:r>
      <w:r>
        <w:t>.</w:t>
      </w:r>
    </w:p>
    <w:p w:rsidR="000D3977" w:rsidRDefault="000D3977" w:rsidP="00074608">
      <w:pPr>
        <w:pStyle w:val="ListParagraph"/>
        <w:spacing w:after="0"/>
        <w:rPr>
          <w:sz w:val="20"/>
          <w:szCs w:val="20"/>
        </w:rPr>
      </w:pPr>
    </w:p>
    <w:p w:rsidR="000D3977" w:rsidRDefault="000D3977" w:rsidP="00074608">
      <w:pPr>
        <w:pStyle w:val="ListParagraph"/>
        <w:spacing w:after="0"/>
        <w:rPr>
          <w:sz w:val="20"/>
          <w:szCs w:val="20"/>
        </w:rPr>
      </w:pPr>
      <w:r>
        <w:rPr>
          <w:sz w:val="20"/>
          <w:szCs w:val="20"/>
        </w:rPr>
        <w:t>The specification does not go on to say</w:t>
      </w:r>
      <w:r w:rsidR="00BB0128">
        <w:rPr>
          <w:sz w:val="20"/>
          <w:szCs w:val="20"/>
        </w:rPr>
        <w:t>,</w:t>
      </w:r>
      <w:r>
        <w:rPr>
          <w:sz w:val="20"/>
          <w:szCs w:val="20"/>
        </w:rPr>
        <w:t xml:space="preserve"> or even suggest</w:t>
      </w:r>
      <w:r w:rsidR="00BB0128">
        <w:rPr>
          <w:sz w:val="20"/>
          <w:szCs w:val="20"/>
        </w:rPr>
        <w:t>,</w:t>
      </w:r>
      <w:r>
        <w:rPr>
          <w:sz w:val="20"/>
          <w:szCs w:val="20"/>
        </w:rPr>
        <w:t xml:space="preserve"> how this should be done.</w:t>
      </w:r>
      <w:r w:rsidR="00BB0128">
        <w:rPr>
          <w:sz w:val="20"/>
          <w:szCs w:val="20"/>
        </w:rPr>
        <w:t xml:space="preserve"> It may be more challenging than simply stated. </w:t>
      </w:r>
    </w:p>
    <w:p w:rsidR="000D3977" w:rsidRDefault="000D3977" w:rsidP="00074608">
      <w:pPr>
        <w:pStyle w:val="ListParagraph"/>
        <w:spacing w:after="0"/>
        <w:rPr>
          <w:sz w:val="20"/>
          <w:szCs w:val="20"/>
        </w:rPr>
      </w:pPr>
    </w:p>
    <w:p w:rsidR="000D3977" w:rsidRDefault="000E2930" w:rsidP="00074608">
      <w:pPr>
        <w:pStyle w:val="ListParagraph"/>
        <w:spacing w:after="0"/>
        <w:rPr>
          <w:sz w:val="20"/>
          <w:szCs w:val="20"/>
        </w:rPr>
      </w:pPr>
      <w:r>
        <w:rPr>
          <w:sz w:val="20"/>
          <w:szCs w:val="20"/>
        </w:rPr>
        <w:t>Whereas the docket.xml example may provide some additional (non-normative) guidance, this still leave</w:t>
      </w:r>
      <w:r w:rsidR="00BB0128">
        <w:rPr>
          <w:sz w:val="20"/>
          <w:szCs w:val="20"/>
        </w:rPr>
        <w:t>s</w:t>
      </w:r>
      <w:r>
        <w:rPr>
          <w:sz w:val="20"/>
          <w:szCs w:val="20"/>
        </w:rPr>
        <w:t xml:space="preserve"> a lot of room for differing interpretations and approaches. This derides from interoperability.</w:t>
      </w:r>
    </w:p>
    <w:p w:rsidR="000E2930" w:rsidRDefault="000E2930" w:rsidP="00074608">
      <w:pPr>
        <w:pStyle w:val="ListParagraph"/>
        <w:spacing w:after="0"/>
        <w:rPr>
          <w:sz w:val="20"/>
          <w:szCs w:val="20"/>
        </w:rPr>
      </w:pPr>
    </w:p>
    <w:p w:rsidR="00074608" w:rsidRDefault="00BB0128" w:rsidP="00074608">
      <w:pPr>
        <w:pStyle w:val="ListParagraph"/>
        <w:spacing w:after="0"/>
        <w:rPr>
          <w:sz w:val="20"/>
          <w:szCs w:val="20"/>
        </w:rPr>
      </w:pPr>
      <w:r>
        <w:rPr>
          <w:sz w:val="20"/>
          <w:szCs w:val="20"/>
        </w:rPr>
        <w:t>Writing up this additional specification guidance will not be easy. So if the TC agrees that this should be done, then it will need to be assigned to someone (perhaps me)</w:t>
      </w:r>
      <w:r w:rsidR="007B0B70">
        <w:rPr>
          <w:sz w:val="20"/>
          <w:szCs w:val="20"/>
        </w:rPr>
        <w:t xml:space="preserve"> to draft the write-up for revi</w:t>
      </w:r>
      <w:r>
        <w:rPr>
          <w:sz w:val="20"/>
          <w:szCs w:val="20"/>
        </w:rPr>
        <w:t>ew.</w:t>
      </w:r>
      <w:r w:rsidR="00B44158">
        <w:rPr>
          <w:sz w:val="20"/>
          <w:szCs w:val="20"/>
        </w:rPr>
        <w:t xml:space="preserve"> Many elements of this guidance may already be included in ‘ECF5 Spec Considerations – 10’, item 4 Corrected Filing.</w:t>
      </w:r>
    </w:p>
    <w:p w:rsidR="00BB0128" w:rsidRDefault="00BB0128" w:rsidP="00074608">
      <w:pPr>
        <w:pStyle w:val="ListParagraph"/>
        <w:spacing w:after="0"/>
        <w:rPr>
          <w:sz w:val="20"/>
          <w:szCs w:val="20"/>
        </w:rPr>
      </w:pPr>
    </w:p>
    <w:p w:rsidR="00BB0128" w:rsidRPr="006C6AF3" w:rsidRDefault="006C6AF3" w:rsidP="00074608">
      <w:pPr>
        <w:pStyle w:val="ListParagraph"/>
        <w:spacing w:after="0"/>
        <w:rPr>
          <w:color w:val="FF0000"/>
          <w:sz w:val="20"/>
          <w:szCs w:val="20"/>
        </w:rPr>
      </w:pPr>
      <w:r>
        <w:rPr>
          <w:color w:val="FF0000"/>
          <w:sz w:val="20"/>
          <w:szCs w:val="20"/>
        </w:rPr>
        <w:t xml:space="preserve">I’m not sure this detail is warranted.  </w:t>
      </w:r>
      <w:r w:rsidRPr="006C6AF3">
        <w:rPr>
          <w:color w:val="FF0000"/>
          <w:sz w:val="20"/>
          <w:szCs w:val="20"/>
        </w:rPr>
        <w:t xml:space="preserve">I think providing the non-normative example </w:t>
      </w:r>
      <w:r>
        <w:rPr>
          <w:color w:val="FF0000"/>
          <w:sz w:val="20"/>
          <w:szCs w:val="20"/>
        </w:rPr>
        <w:t xml:space="preserve">(docket.xml) </w:t>
      </w:r>
      <w:r w:rsidRPr="006C6AF3">
        <w:rPr>
          <w:color w:val="FF0000"/>
          <w:sz w:val="20"/>
          <w:szCs w:val="20"/>
        </w:rPr>
        <w:t>should be sufficient.</w:t>
      </w:r>
    </w:p>
    <w:p w:rsidR="006C6AF3" w:rsidRDefault="006C6AF3" w:rsidP="00074608">
      <w:pPr>
        <w:pStyle w:val="ListParagraph"/>
        <w:spacing w:after="0"/>
        <w:rPr>
          <w:sz w:val="20"/>
          <w:szCs w:val="20"/>
        </w:rPr>
      </w:pPr>
    </w:p>
    <w:p w:rsidR="003E6A2D" w:rsidRPr="003E6A2D" w:rsidRDefault="003E6A2D" w:rsidP="00074608">
      <w:pPr>
        <w:pStyle w:val="ListParagraph"/>
        <w:spacing w:after="0"/>
        <w:rPr>
          <w:color w:val="806000" w:themeColor="accent4" w:themeShade="80"/>
          <w:sz w:val="20"/>
          <w:szCs w:val="20"/>
        </w:rPr>
      </w:pPr>
      <w:r w:rsidRPr="003E6A2D">
        <w:rPr>
          <w:color w:val="806000" w:themeColor="accent4" w:themeShade="80"/>
          <w:sz w:val="20"/>
          <w:szCs w:val="20"/>
        </w:rPr>
        <w:t>In Tyler’s recent response (‘Tyler Technologies – ECF 5 Specification WD18 Feedback.docx’) in the section titled ‘Payment in NFRC’, they use the phrase “avoid potential implementer specific scenarios”.</w:t>
      </w:r>
    </w:p>
    <w:p w:rsidR="003E6A2D" w:rsidRPr="003E6A2D" w:rsidRDefault="003E6A2D" w:rsidP="00074608">
      <w:pPr>
        <w:pStyle w:val="ListParagraph"/>
        <w:spacing w:after="0"/>
        <w:rPr>
          <w:color w:val="806000" w:themeColor="accent4" w:themeShade="80"/>
          <w:sz w:val="20"/>
          <w:szCs w:val="20"/>
        </w:rPr>
      </w:pPr>
    </w:p>
    <w:p w:rsidR="003E6A2D" w:rsidRDefault="003E6A2D" w:rsidP="00074608">
      <w:pPr>
        <w:pStyle w:val="ListParagraph"/>
        <w:spacing w:after="0"/>
        <w:rPr>
          <w:color w:val="806000" w:themeColor="accent4" w:themeShade="80"/>
          <w:sz w:val="20"/>
          <w:szCs w:val="20"/>
        </w:rPr>
      </w:pPr>
      <w:r w:rsidRPr="003E6A2D">
        <w:rPr>
          <w:color w:val="806000" w:themeColor="accent4" w:themeShade="80"/>
          <w:sz w:val="20"/>
          <w:szCs w:val="20"/>
        </w:rPr>
        <w:t>This is exactly the reason to provide additional specification clarity – to promote interoperability.</w:t>
      </w:r>
    </w:p>
    <w:p w:rsidR="005874A1" w:rsidRDefault="005874A1" w:rsidP="00074608">
      <w:pPr>
        <w:pStyle w:val="ListParagraph"/>
        <w:spacing w:after="0"/>
        <w:rPr>
          <w:color w:val="806000" w:themeColor="accent4" w:themeShade="80"/>
          <w:sz w:val="20"/>
          <w:szCs w:val="20"/>
        </w:rPr>
      </w:pPr>
      <w:r>
        <w:rPr>
          <w:color w:val="806000" w:themeColor="accent4" w:themeShade="80"/>
          <w:sz w:val="20"/>
          <w:szCs w:val="20"/>
        </w:rPr>
        <w:t>When the specification does not provide for a specific normative approach, simply leaving things up to the reader’s interpretation of schema, element defini</w:t>
      </w:r>
      <w:r w:rsidR="007461D0">
        <w:rPr>
          <w:color w:val="806000" w:themeColor="accent4" w:themeShade="80"/>
          <w:sz w:val="20"/>
          <w:szCs w:val="20"/>
        </w:rPr>
        <w:t>tions and weak</w:t>
      </w:r>
      <w:r>
        <w:rPr>
          <w:color w:val="806000" w:themeColor="accent4" w:themeShade="80"/>
          <w:sz w:val="20"/>
          <w:szCs w:val="20"/>
        </w:rPr>
        <w:t xml:space="preserve"> </w:t>
      </w:r>
      <w:r w:rsidR="007461D0">
        <w:rPr>
          <w:color w:val="806000" w:themeColor="accent4" w:themeShade="80"/>
          <w:sz w:val="20"/>
          <w:szCs w:val="20"/>
        </w:rPr>
        <w:t>XML examples</w:t>
      </w:r>
      <w:r>
        <w:rPr>
          <w:color w:val="806000" w:themeColor="accent4" w:themeShade="80"/>
          <w:sz w:val="20"/>
          <w:szCs w:val="20"/>
        </w:rPr>
        <w:t xml:space="preserve">, </w:t>
      </w:r>
      <w:r w:rsidR="007461D0">
        <w:rPr>
          <w:color w:val="806000" w:themeColor="accent4" w:themeShade="80"/>
          <w:sz w:val="20"/>
          <w:szCs w:val="20"/>
        </w:rPr>
        <w:t xml:space="preserve">then </w:t>
      </w:r>
      <w:r>
        <w:rPr>
          <w:color w:val="806000" w:themeColor="accent4" w:themeShade="80"/>
          <w:sz w:val="20"/>
          <w:szCs w:val="20"/>
        </w:rPr>
        <w:t>results are not hard to predict - “</w:t>
      </w:r>
      <w:r w:rsidRPr="003E6A2D">
        <w:rPr>
          <w:color w:val="806000" w:themeColor="accent4" w:themeShade="80"/>
          <w:sz w:val="20"/>
          <w:szCs w:val="20"/>
        </w:rPr>
        <w:t>implementer specific scenarios”.</w:t>
      </w:r>
    </w:p>
    <w:p w:rsidR="005874A1" w:rsidRDefault="005874A1" w:rsidP="00074608">
      <w:pPr>
        <w:pStyle w:val="ListParagraph"/>
        <w:spacing w:after="0"/>
        <w:rPr>
          <w:color w:val="806000" w:themeColor="accent4" w:themeShade="80"/>
          <w:sz w:val="20"/>
          <w:szCs w:val="20"/>
        </w:rPr>
      </w:pPr>
    </w:p>
    <w:p w:rsidR="006A139D" w:rsidRPr="003E6A2D" w:rsidRDefault="006A139D" w:rsidP="00074608">
      <w:pPr>
        <w:pStyle w:val="ListParagraph"/>
        <w:spacing w:after="0"/>
        <w:rPr>
          <w:color w:val="806000" w:themeColor="accent4" w:themeShade="80"/>
          <w:sz w:val="20"/>
          <w:szCs w:val="20"/>
        </w:rPr>
      </w:pPr>
    </w:p>
    <w:p w:rsidR="006C6AF3" w:rsidRPr="00F77F49" w:rsidRDefault="006C6AF3" w:rsidP="00F77F49">
      <w:pPr>
        <w:pStyle w:val="ListParagraph"/>
        <w:spacing w:after="0"/>
        <w:rPr>
          <w:sz w:val="20"/>
          <w:szCs w:val="20"/>
        </w:rPr>
      </w:pPr>
    </w:p>
    <w:p w:rsidR="00F77F49" w:rsidRDefault="00326641" w:rsidP="007C00ED">
      <w:pPr>
        <w:pStyle w:val="ListParagraph"/>
        <w:numPr>
          <w:ilvl w:val="0"/>
          <w:numId w:val="3"/>
        </w:numPr>
        <w:spacing w:after="0"/>
        <w:rPr>
          <w:b/>
          <w:sz w:val="20"/>
          <w:szCs w:val="20"/>
        </w:rPr>
      </w:pPr>
      <w:r>
        <w:rPr>
          <w:b/>
          <w:sz w:val="20"/>
          <w:szCs w:val="20"/>
        </w:rPr>
        <w:t xml:space="preserve">Policy Response </w:t>
      </w:r>
    </w:p>
    <w:p w:rsidR="009D4A11" w:rsidRDefault="009D4A11" w:rsidP="009D4A11">
      <w:pPr>
        <w:pStyle w:val="ListParagraph"/>
        <w:spacing w:after="0"/>
        <w:rPr>
          <w:sz w:val="20"/>
          <w:szCs w:val="20"/>
        </w:rPr>
      </w:pPr>
    </w:p>
    <w:p w:rsidR="00326641" w:rsidRDefault="00326641" w:rsidP="009D4A11">
      <w:pPr>
        <w:pStyle w:val="ListParagraph"/>
        <w:spacing w:after="0"/>
        <w:rPr>
          <w:sz w:val="20"/>
          <w:szCs w:val="20"/>
        </w:rPr>
      </w:pPr>
      <w:r>
        <w:rPr>
          <w:sz w:val="20"/>
          <w:szCs w:val="20"/>
        </w:rPr>
        <w:t xml:space="preserve">Section 6.1.1 </w:t>
      </w:r>
      <w:proofErr w:type="spellStart"/>
      <w:r>
        <w:rPr>
          <w:sz w:val="20"/>
          <w:szCs w:val="20"/>
        </w:rPr>
        <w:t>GetPolicy</w:t>
      </w:r>
      <w:proofErr w:type="spellEnd"/>
      <w:r>
        <w:rPr>
          <w:sz w:val="20"/>
          <w:szCs w:val="20"/>
        </w:rPr>
        <w:t xml:space="preserve">, states “an MDE (typically, a Filing Assembly MDE) MAY obtain a court’s machine-readable court </w:t>
      </w:r>
      <w:proofErr w:type="gramStart"/>
      <w:r>
        <w:rPr>
          <w:sz w:val="20"/>
          <w:szCs w:val="20"/>
        </w:rPr>
        <w:t>policy, …”</w:t>
      </w:r>
      <w:proofErr w:type="gramEnd"/>
      <w:r>
        <w:rPr>
          <w:sz w:val="20"/>
          <w:szCs w:val="20"/>
        </w:rPr>
        <w:t>.</w:t>
      </w:r>
    </w:p>
    <w:p w:rsidR="00326641" w:rsidRDefault="00326641" w:rsidP="009D4A11">
      <w:pPr>
        <w:pStyle w:val="ListParagraph"/>
        <w:spacing w:after="0"/>
        <w:rPr>
          <w:sz w:val="20"/>
          <w:szCs w:val="20"/>
        </w:rPr>
      </w:pPr>
    </w:p>
    <w:p w:rsidR="00326641" w:rsidRDefault="00326641" w:rsidP="009D4A11">
      <w:pPr>
        <w:pStyle w:val="ListParagraph"/>
        <w:spacing w:after="0"/>
        <w:rPr>
          <w:sz w:val="20"/>
          <w:szCs w:val="20"/>
        </w:rPr>
      </w:pPr>
      <w:r>
        <w:rPr>
          <w:sz w:val="20"/>
          <w:szCs w:val="20"/>
        </w:rPr>
        <w:t xml:space="preserve">The table in section 4.1 Message lists the Filing Assembly MDE exclusively as a </w:t>
      </w:r>
      <w:proofErr w:type="spellStart"/>
      <w:r>
        <w:rPr>
          <w:sz w:val="20"/>
          <w:szCs w:val="20"/>
        </w:rPr>
        <w:t>GetPolicy</w:t>
      </w:r>
      <w:proofErr w:type="spellEnd"/>
      <w:r>
        <w:rPr>
          <w:sz w:val="20"/>
          <w:szCs w:val="20"/>
        </w:rPr>
        <w:t xml:space="preserve"> operation consumer.</w:t>
      </w:r>
    </w:p>
    <w:p w:rsidR="00326641" w:rsidRDefault="00326641" w:rsidP="009D4A11">
      <w:pPr>
        <w:pStyle w:val="ListParagraph"/>
        <w:spacing w:after="0"/>
        <w:rPr>
          <w:sz w:val="20"/>
          <w:szCs w:val="20"/>
        </w:rPr>
      </w:pPr>
    </w:p>
    <w:p w:rsidR="005E0A13" w:rsidRDefault="005E0A13" w:rsidP="009D4A11">
      <w:pPr>
        <w:pStyle w:val="ListParagraph"/>
        <w:spacing w:after="0"/>
        <w:rPr>
          <w:sz w:val="20"/>
          <w:szCs w:val="20"/>
        </w:rPr>
      </w:pPr>
      <w:r>
        <w:rPr>
          <w:noProof/>
        </w:rPr>
        <w:drawing>
          <wp:inline distT="0" distB="0" distL="0" distR="0" wp14:anchorId="0313DA44" wp14:editId="08BC3037">
            <wp:extent cx="64484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48425" cy="1219200"/>
                    </a:xfrm>
                    <a:prstGeom prst="rect">
                      <a:avLst/>
                    </a:prstGeom>
                  </pic:spPr>
                </pic:pic>
              </a:graphicData>
            </a:graphic>
          </wp:inline>
        </w:drawing>
      </w:r>
    </w:p>
    <w:p w:rsidR="005E0A13" w:rsidRDefault="005E0A13" w:rsidP="009D4A11">
      <w:pPr>
        <w:pStyle w:val="ListParagraph"/>
        <w:spacing w:after="0"/>
        <w:rPr>
          <w:sz w:val="20"/>
          <w:szCs w:val="20"/>
        </w:rPr>
      </w:pPr>
    </w:p>
    <w:p w:rsidR="005E0A13" w:rsidRDefault="005E0A13" w:rsidP="009D4A11">
      <w:pPr>
        <w:pStyle w:val="ListParagraph"/>
        <w:spacing w:after="0"/>
        <w:rPr>
          <w:sz w:val="20"/>
          <w:szCs w:val="20"/>
        </w:rPr>
      </w:pPr>
    </w:p>
    <w:p w:rsidR="00326641" w:rsidRDefault="00326641" w:rsidP="009D4A11">
      <w:pPr>
        <w:pStyle w:val="ListParagraph"/>
        <w:spacing w:after="0"/>
        <w:rPr>
          <w:sz w:val="20"/>
          <w:szCs w:val="20"/>
        </w:rPr>
      </w:pPr>
      <w:r>
        <w:rPr>
          <w:sz w:val="20"/>
          <w:szCs w:val="20"/>
        </w:rPr>
        <w:t xml:space="preserve">How should the table in section 4.1 be interpreted? </w:t>
      </w:r>
      <w:r w:rsidR="00D14815">
        <w:rPr>
          <w:sz w:val="20"/>
          <w:szCs w:val="20"/>
        </w:rPr>
        <w:t xml:space="preserve">Does this table only list allowed MDE Provider/Operation/Consumers triads or only ‘typical’ triads? </w:t>
      </w:r>
    </w:p>
    <w:p w:rsidR="00D14815" w:rsidRDefault="00D14815" w:rsidP="009D4A11">
      <w:pPr>
        <w:pStyle w:val="ListParagraph"/>
        <w:spacing w:after="0"/>
        <w:rPr>
          <w:sz w:val="20"/>
          <w:szCs w:val="20"/>
        </w:rPr>
      </w:pPr>
    </w:p>
    <w:p w:rsidR="00D14815" w:rsidRDefault="00D14815" w:rsidP="00D14815">
      <w:pPr>
        <w:pStyle w:val="ListParagraph"/>
        <w:spacing w:after="0"/>
        <w:rPr>
          <w:sz w:val="20"/>
          <w:szCs w:val="20"/>
        </w:rPr>
      </w:pPr>
      <w:r>
        <w:rPr>
          <w:sz w:val="20"/>
          <w:szCs w:val="20"/>
        </w:rPr>
        <w:t>The policy response example (policyresponse.xml) contains:</w:t>
      </w:r>
    </w:p>
    <w:p w:rsidR="00D14815" w:rsidRDefault="00D14815" w:rsidP="00D14815">
      <w:pPr>
        <w:pStyle w:val="ListParagraph"/>
        <w:spacing w:after="0"/>
        <w:rPr>
          <w:sz w:val="20"/>
          <w:szCs w:val="20"/>
        </w:rPr>
      </w:pPr>
    </w:p>
    <w:p w:rsidR="005E0A13" w:rsidRDefault="005E0A13" w:rsidP="00D14815">
      <w:pPr>
        <w:pStyle w:val="ListParagraph"/>
        <w:spacing w:after="0"/>
        <w:rPr>
          <w:sz w:val="20"/>
          <w:szCs w:val="20"/>
        </w:rPr>
      </w:pP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:MajorDesignElementTypeCode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CourtRecord</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policyresponse:MajorDesignElementTypeCode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policyresponse:</w:t>
      </w:r>
      <w:proofErr w:type="gramEnd"/>
      <w:r>
        <w:rPr>
          <w:rFonts w:ascii="Consolas" w:hAnsi="Consolas" w:cs="Consolas"/>
          <w:color w:val="800000"/>
          <w:sz w:val="20"/>
          <w:szCs w:val="20"/>
          <w:highlight w:val="white"/>
        </w:rPr>
        <w:t>SupportedOperations</w:t>
      </w:r>
      <w:proofErr w:type="spellEnd"/>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AllocateCourtDate</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DocumentStampInformation</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GetCase</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GetCaseList</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GetDocument</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GetServiceInformation</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:OperationNameCode</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RecordDocketing</w:t>
      </w:r>
      <w:r>
        <w:rPr>
          <w:rFonts w:ascii="Consolas" w:hAnsi="Consolas" w:cs="Consolas"/>
          <w:color w:val="0000FF"/>
          <w:sz w:val="20"/>
          <w:szCs w:val="20"/>
          <w:highlight w:val="white"/>
        </w:rPr>
        <w:t>&lt;/</w:t>
      </w:r>
      <w:r>
        <w:rPr>
          <w:rFonts w:ascii="Consolas" w:hAnsi="Consolas" w:cs="Consolas"/>
          <w:color w:val="800000"/>
          <w:sz w:val="20"/>
          <w:szCs w:val="20"/>
          <w:highlight w:val="white"/>
        </w:rPr>
        <w:t>policyresponse:OperationNameCode</w:t>
      </w:r>
      <w:r>
        <w:rPr>
          <w:rFonts w:ascii="Consolas" w:hAnsi="Consolas" w:cs="Consolas"/>
          <w:color w:val="0000FF"/>
          <w:sz w:val="20"/>
          <w:szCs w:val="20"/>
          <w:highlight w:val="white"/>
        </w:rPr>
        <w:t>&gt;</w:t>
      </w:r>
    </w:p>
    <w:p w:rsidR="00D14815" w:rsidRDefault="00D14815" w:rsidP="00D14815">
      <w:pPr>
        <w:pStyle w:val="ListParagraph"/>
        <w:spacing w:after="0"/>
        <w:rPr>
          <w:sz w:val="20"/>
          <w:szCs w:val="20"/>
        </w:rPr>
      </w:pP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policyresponse</w:t>
      </w:r>
      <w:proofErr w:type="gramStart"/>
      <w:r>
        <w:rPr>
          <w:rFonts w:ascii="Consolas" w:hAnsi="Consolas" w:cs="Consolas"/>
          <w:color w:val="800000"/>
          <w:sz w:val="20"/>
          <w:szCs w:val="20"/>
          <w:highlight w:val="white"/>
        </w:rPr>
        <w:t>:SupportedOperations</w:t>
      </w:r>
      <w:proofErr w:type="spellEnd"/>
      <w:proofErr w:type="gramEnd"/>
      <w:r>
        <w:rPr>
          <w:rFonts w:ascii="Consolas" w:hAnsi="Consolas" w:cs="Consolas"/>
          <w:color w:val="0000FF"/>
          <w:sz w:val="20"/>
          <w:szCs w:val="20"/>
          <w:highlight w:val="white"/>
        </w:rPr>
        <w:t>&gt;</w:t>
      </w:r>
    </w:p>
    <w:p w:rsidR="00D14815" w:rsidRDefault="00D14815" w:rsidP="00D14815">
      <w:pPr>
        <w:pStyle w:val="ListParagraph"/>
        <w:spacing w:after="0"/>
        <w:rPr>
          <w:sz w:val="20"/>
          <w:szCs w:val="20"/>
        </w:rPr>
      </w:pPr>
    </w:p>
    <w:p w:rsidR="00D14815" w:rsidRDefault="005E0A13" w:rsidP="00D14815">
      <w:pPr>
        <w:pStyle w:val="ListParagraph"/>
        <w:spacing w:after="0"/>
        <w:rPr>
          <w:rFonts w:ascii="Consolas" w:hAnsi="Consolas" w:cs="Consolas"/>
          <w:color w:val="000000"/>
          <w:sz w:val="20"/>
          <w:szCs w:val="20"/>
        </w:rPr>
      </w:pPr>
      <w:r>
        <w:rPr>
          <w:sz w:val="20"/>
          <w:szCs w:val="20"/>
        </w:rPr>
        <w:t>If</w:t>
      </w:r>
      <w:r w:rsidR="00D14815">
        <w:rPr>
          <w:sz w:val="20"/>
          <w:szCs w:val="20"/>
        </w:rPr>
        <w:t xml:space="preserve"> the FAMDE is the only MDE recipient of </w:t>
      </w:r>
      <w:proofErr w:type="spellStart"/>
      <w:r w:rsidR="00D14815">
        <w:rPr>
          <w:sz w:val="20"/>
          <w:szCs w:val="20"/>
        </w:rPr>
        <w:t>policyresponse</w:t>
      </w:r>
      <w:proofErr w:type="gramStart"/>
      <w:r w:rsidR="00D14815">
        <w:rPr>
          <w:sz w:val="20"/>
          <w:szCs w:val="20"/>
        </w:rPr>
        <w:t>:GetPolicyResponseMessage</w:t>
      </w:r>
      <w:proofErr w:type="spellEnd"/>
      <w:proofErr w:type="gramEnd"/>
      <w:r w:rsidR="00D14815">
        <w:rPr>
          <w:sz w:val="20"/>
          <w:szCs w:val="20"/>
        </w:rPr>
        <w:t xml:space="preserve"> (see table in Section 4.1 Messages), is there any reason to list operations that are not consumed by the FAMDE, such as </w:t>
      </w:r>
      <w:proofErr w:type="spellStart"/>
      <w:r w:rsidR="00D14815">
        <w:rPr>
          <w:rFonts w:ascii="Consolas" w:hAnsi="Consolas" w:cs="Consolas"/>
          <w:color w:val="000000"/>
          <w:sz w:val="20"/>
          <w:szCs w:val="20"/>
          <w:highlight w:val="white"/>
        </w:rPr>
        <w:t>AllocateCourtDate</w:t>
      </w:r>
      <w:proofErr w:type="spellEnd"/>
      <w:r w:rsidR="00D14815">
        <w:rPr>
          <w:rFonts w:ascii="Consolas" w:hAnsi="Consolas" w:cs="Consolas"/>
          <w:color w:val="000000"/>
          <w:sz w:val="20"/>
          <w:szCs w:val="20"/>
        </w:rPr>
        <w:t xml:space="preserve"> </w:t>
      </w:r>
      <w:r w:rsidR="00D14815" w:rsidRPr="00D14815">
        <w:rPr>
          <w:rFonts w:cs="Consolas"/>
          <w:color w:val="000000"/>
          <w:sz w:val="20"/>
          <w:szCs w:val="20"/>
        </w:rPr>
        <w:t>(consumed by CSMDE),</w:t>
      </w:r>
      <w:r w:rsidR="00D14815">
        <w:rPr>
          <w:rFonts w:ascii="Consolas" w:hAnsi="Consolas" w:cs="Consolas"/>
          <w:color w:val="000000"/>
          <w:sz w:val="20"/>
          <w:szCs w:val="20"/>
        </w:rPr>
        <w:t xml:space="preserve"> </w:t>
      </w:r>
      <w:proofErr w:type="spellStart"/>
      <w:r w:rsidR="00D14815">
        <w:rPr>
          <w:rFonts w:ascii="Consolas" w:hAnsi="Consolas" w:cs="Consolas"/>
          <w:color w:val="000000"/>
          <w:sz w:val="20"/>
          <w:szCs w:val="20"/>
          <w:highlight w:val="white"/>
        </w:rPr>
        <w:t>DocumentStampInformation</w:t>
      </w:r>
      <w:proofErr w:type="spellEnd"/>
      <w:r w:rsidR="00D14815">
        <w:rPr>
          <w:rFonts w:ascii="Consolas" w:hAnsi="Consolas" w:cs="Consolas"/>
          <w:color w:val="000000"/>
          <w:sz w:val="20"/>
          <w:szCs w:val="20"/>
        </w:rPr>
        <w:t xml:space="preserve">  </w:t>
      </w:r>
      <w:r w:rsidR="00D14815" w:rsidRPr="00D14815">
        <w:rPr>
          <w:rFonts w:cs="Consolas"/>
          <w:color w:val="000000"/>
          <w:sz w:val="20"/>
          <w:szCs w:val="20"/>
        </w:rPr>
        <w:t>(consumed by FRMDE),</w:t>
      </w:r>
      <w:r w:rsidR="00D14815">
        <w:rPr>
          <w:sz w:val="20"/>
          <w:szCs w:val="20"/>
        </w:rPr>
        <w:t xml:space="preserve"> and </w:t>
      </w:r>
      <w:proofErr w:type="spellStart"/>
      <w:r w:rsidR="00D14815">
        <w:rPr>
          <w:rFonts w:ascii="Consolas" w:hAnsi="Consolas" w:cs="Consolas"/>
          <w:color w:val="000000"/>
          <w:sz w:val="20"/>
          <w:szCs w:val="20"/>
          <w:highlight w:val="white"/>
        </w:rPr>
        <w:t>RecordDocketing</w:t>
      </w:r>
      <w:proofErr w:type="spellEnd"/>
      <w:r w:rsidR="00D14815">
        <w:rPr>
          <w:rFonts w:ascii="Consolas" w:hAnsi="Consolas" w:cs="Consolas"/>
          <w:color w:val="000000"/>
          <w:sz w:val="20"/>
          <w:szCs w:val="20"/>
        </w:rPr>
        <w:t xml:space="preserve"> </w:t>
      </w:r>
      <w:r>
        <w:rPr>
          <w:rFonts w:cs="Consolas"/>
          <w:color w:val="000000"/>
          <w:sz w:val="20"/>
          <w:szCs w:val="20"/>
        </w:rPr>
        <w:t>(consumed by FRMDE)?</w:t>
      </w:r>
    </w:p>
    <w:p w:rsidR="00D14815" w:rsidRDefault="00D14815" w:rsidP="00D14815">
      <w:pPr>
        <w:pStyle w:val="ListParagraph"/>
        <w:spacing w:after="0"/>
        <w:rPr>
          <w:sz w:val="20"/>
          <w:szCs w:val="20"/>
        </w:rPr>
      </w:pPr>
    </w:p>
    <w:p w:rsidR="00D14815" w:rsidRDefault="00D14815" w:rsidP="00D14815">
      <w:pPr>
        <w:pStyle w:val="ListParagraph"/>
        <w:spacing w:after="0"/>
        <w:rPr>
          <w:sz w:val="20"/>
          <w:szCs w:val="20"/>
        </w:rPr>
      </w:pPr>
      <w:r>
        <w:rPr>
          <w:sz w:val="20"/>
          <w:szCs w:val="20"/>
        </w:rPr>
        <w:t xml:space="preserve">Or is it now true in ECF5 that MDEs other than </w:t>
      </w:r>
      <w:r w:rsidR="007540BC">
        <w:rPr>
          <w:sz w:val="20"/>
          <w:szCs w:val="20"/>
        </w:rPr>
        <w:t xml:space="preserve">the </w:t>
      </w:r>
      <w:r>
        <w:rPr>
          <w:sz w:val="20"/>
          <w:szCs w:val="20"/>
        </w:rPr>
        <w:t xml:space="preserve">FAMDE will utilize </w:t>
      </w:r>
      <w:proofErr w:type="spellStart"/>
      <w:r>
        <w:rPr>
          <w:sz w:val="20"/>
          <w:szCs w:val="20"/>
        </w:rPr>
        <w:t>GetPolicy</w:t>
      </w:r>
      <w:proofErr w:type="spellEnd"/>
      <w:r>
        <w:rPr>
          <w:sz w:val="20"/>
          <w:szCs w:val="20"/>
        </w:rPr>
        <w:t xml:space="preserve"> to see if operations are supported, such as the FRMDE using </w:t>
      </w:r>
      <w:proofErr w:type="spellStart"/>
      <w:r>
        <w:rPr>
          <w:sz w:val="20"/>
          <w:szCs w:val="20"/>
        </w:rPr>
        <w:t>GetPolicy</w:t>
      </w:r>
      <w:proofErr w:type="spellEnd"/>
      <w:r>
        <w:rPr>
          <w:sz w:val="20"/>
          <w:szCs w:val="20"/>
        </w:rPr>
        <w:t xml:space="preserve"> to see if </w:t>
      </w:r>
      <w:proofErr w:type="spellStart"/>
      <w:r>
        <w:rPr>
          <w:rFonts w:ascii="Consolas" w:hAnsi="Consolas" w:cs="Consolas"/>
          <w:color w:val="000000"/>
          <w:sz w:val="20"/>
          <w:szCs w:val="20"/>
          <w:highlight w:val="white"/>
        </w:rPr>
        <w:t>DocumentStampInformation</w:t>
      </w:r>
      <w:proofErr w:type="spellEnd"/>
      <w:r>
        <w:rPr>
          <w:sz w:val="20"/>
          <w:szCs w:val="20"/>
        </w:rPr>
        <w:t xml:space="preserve"> supported?</w:t>
      </w:r>
      <w:r w:rsidR="005E0A13">
        <w:rPr>
          <w:sz w:val="20"/>
          <w:szCs w:val="20"/>
        </w:rPr>
        <w:t xml:space="preserve"> If so, would this be ‘typical’?</w:t>
      </w:r>
    </w:p>
    <w:p w:rsidR="00D14815" w:rsidRDefault="00D14815" w:rsidP="00D14815">
      <w:pPr>
        <w:pStyle w:val="ListParagraph"/>
        <w:spacing w:after="0"/>
        <w:rPr>
          <w:sz w:val="20"/>
          <w:szCs w:val="20"/>
        </w:rPr>
      </w:pPr>
    </w:p>
    <w:p w:rsidR="00D14815" w:rsidRDefault="005E0A13" w:rsidP="00D14815">
      <w:pPr>
        <w:pStyle w:val="ListParagraph"/>
        <w:spacing w:after="0"/>
        <w:rPr>
          <w:sz w:val="20"/>
          <w:szCs w:val="20"/>
        </w:rPr>
      </w:pPr>
      <w:r>
        <w:rPr>
          <w:sz w:val="20"/>
          <w:szCs w:val="20"/>
        </w:rPr>
        <w:t xml:space="preserve">If the new normal is that </w:t>
      </w:r>
      <w:proofErr w:type="spellStart"/>
      <w:r>
        <w:rPr>
          <w:sz w:val="20"/>
          <w:szCs w:val="20"/>
        </w:rPr>
        <w:t>GetPolicy</w:t>
      </w:r>
      <w:proofErr w:type="spellEnd"/>
      <w:r>
        <w:rPr>
          <w:sz w:val="20"/>
          <w:szCs w:val="20"/>
        </w:rPr>
        <w:t xml:space="preserve"> is typically used by MDEs other than FA</w:t>
      </w:r>
      <w:r w:rsidR="00D14815">
        <w:rPr>
          <w:sz w:val="20"/>
          <w:szCs w:val="20"/>
        </w:rPr>
        <w:t xml:space="preserve">, then the table in section 4.1 may need some additional </w:t>
      </w:r>
      <w:proofErr w:type="spellStart"/>
      <w:r w:rsidR="00D14815">
        <w:rPr>
          <w:sz w:val="20"/>
          <w:szCs w:val="20"/>
        </w:rPr>
        <w:t>GetPolicy</w:t>
      </w:r>
      <w:proofErr w:type="spellEnd"/>
      <w:r w:rsidR="00D14815">
        <w:rPr>
          <w:sz w:val="20"/>
          <w:szCs w:val="20"/>
        </w:rPr>
        <w:t xml:space="preserve"> tr</w:t>
      </w:r>
      <w:r>
        <w:rPr>
          <w:sz w:val="20"/>
          <w:szCs w:val="20"/>
        </w:rPr>
        <w:t>i</w:t>
      </w:r>
      <w:r w:rsidR="00D14815">
        <w:rPr>
          <w:sz w:val="20"/>
          <w:szCs w:val="20"/>
        </w:rPr>
        <w:t>ad entries.</w:t>
      </w:r>
    </w:p>
    <w:p w:rsidR="009C0BFF" w:rsidRDefault="009C0BFF" w:rsidP="00110B0B">
      <w:pPr>
        <w:spacing w:after="0"/>
        <w:rPr>
          <w:sz w:val="20"/>
          <w:szCs w:val="20"/>
        </w:rPr>
      </w:pPr>
    </w:p>
    <w:p w:rsidR="006C6AF3" w:rsidRPr="006C6AF3" w:rsidRDefault="006C6AF3" w:rsidP="00110B0B">
      <w:pPr>
        <w:spacing w:after="0"/>
        <w:rPr>
          <w:color w:val="FF0000"/>
          <w:sz w:val="20"/>
          <w:szCs w:val="20"/>
        </w:rPr>
      </w:pPr>
      <w:r>
        <w:rPr>
          <w:sz w:val="20"/>
          <w:szCs w:val="20"/>
        </w:rPr>
        <w:tab/>
      </w:r>
      <w:r w:rsidRPr="006C6AF3">
        <w:rPr>
          <w:color w:val="FF0000"/>
          <w:sz w:val="20"/>
          <w:szCs w:val="20"/>
        </w:rPr>
        <w:t>Updated the preface before the table in 4.1 to say:</w:t>
      </w:r>
    </w:p>
    <w:p w:rsidR="006C6AF3" w:rsidRPr="006C6AF3" w:rsidRDefault="006C6AF3" w:rsidP="00110B0B">
      <w:pPr>
        <w:spacing w:after="0"/>
        <w:rPr>
          <w:color w:val="FF0000"/>
          <w:sz w:val="20"/>
          <w:szCs w:val="20"/>
        </w:rPr>
      </w:pPr>
    </w:p>
    <w:p w:rsidR="006C6AF3" w:rsidRPr="006C6AF3" w:rsidRDefault="006C6AF3" w:rsidP="006C6AF3">
      <w:pPr>
        <w:spacing w:after="0"/>
        <w:ind w:left="720"/>
        <w:rPr>
          <w:color w:val="FF0000"/>
          <w:sz w:val="20"/>
          <w:szCs w:val="20"/>
        </w:rPr>
      </w:pPr>
      <w:r w:rsidRPr="006C6AF3">
        <w:rPr>
          <w:color w:val="FF0000"/>
        </w:rPr>
        <w:t xml:space="preserve">The following table lists each ECF 5.0 operation, the MDEs that MUST provide and MUST consume the operation, and the input and output XML messages that define the data content exchanged. Other MDEs MAY also consume the operation.  </w:t>
      </w:r>
    </w:p>
    <w:p w:rsidR="00E219D1" w:rsidRPr="009D4A11" w:rsidRDefault="00E219D1" w:rsidP="009D4A11">
      <w:pPr>
        <w:pStyle w:val="ListParagraph"/>
        <w:spacing w:after="0"/>
        <w:rPr>
          <w:sz w:val="20"/>
          <w:szCs w:val="20"/>
        </w:rPr>
      </w:pPr>
    </w:p>
    <w:p w:rsidR="006111C6" w:rsidRPr="00FD7E44" w:rsidRDefault="00FD7E44" w:rsidP="00816D90">
      <w:pPr>
        <w:pStyle w:val="ListParagraph"/>
        <w:spacing w:after="0"/>
        <w:rPr>
          <w:color w:val="806000" w:themeColor="accent4" w:themeShade="80"/>
          <w:sz w:val="20"/>
          <w:szCs w:val="20"/>
        </w:rPr>
      </w:pPr>
      <w:r w:rsidRPr="00FD7E44">
        <w:rPr>
          <w:color w:val="806000" w:themeColor="accent4" w:themeShade="80"/>
          <w:sz w:val="20"/>
          <w:szCs w:val="20"/>
        </w:rPr>
        <w:t>It is not clear how this added statement clarifies the purpose of the table. In fact, I would say it makes things murkier. It seems to be saying that the table list</w:t>
      </w:r>
      <w:r w:rsidR="00315F36">
        <w:rPr>
          <w:color w:val="806000" w:themeColor="accent4" w:themeShade="80"/>
          <w:sz w:val="20"/>
          <w:szCs w:val="20"/>
        </w:rPr>
        <w:t>s</w:t>
      </w:r>
      <w:r w:rsidRPr="00FD7E44">
        <w:rPr>
          <w:color w:val="806000" w:themeColor="accent4" w:themeShade="80"/>
          <w:sz w:val="20"/>
          <w:szCs w:val="20"/>
        </w:rPr>
        <w:t xml:space="preserve"> mandatory operations and mandatory operation consumers. But this cannot be correct. Consider the first entry: </w:t>
      </w:r>
      <w:proofErr w:type="spellStart"/>
      <w:r w:rsidRPr="00FD7E44">
        <w:rPr>
          <w:color w:val="806000" w:themeColor="accent4" w:themeShade="80"/>
          <w:sz w:val="20"/>
          <w:szCs w:val="20"/>
        </w:rPr>
        <w:t>GetPolicy</w:t>
      </w:r>
      <w:proofErr w:type="spellEnd"/>
      <w:r w:rsidRPr="00FD7E44">
        <w:rPr>
          <w:color w:val="806000" w:themeColor="accent4" w:themeShade="80"/>
          <w:sz w:val="20"/>
          <w:szCs w:val="20"/>
        </w:rPr>
        <w:t xml:space="preserve">, provided by CPMDE and consumed by FAMDE – the </w:t>
      </w:r>
      <w:proofErr w:type="spellStart"/>
      <w:r w:rsidRPr="00FD7E44">
        <w:rPr>
          <w:color w:val="806000" w:themeColor="accent4" w:themeShade="80"/>
          <w:sz w:val="20"/>
          <w:szCs w:val="20"/>
        </w:rPr>
        <w:t>GetPolicy</w:t>
      </w:r>
      <w:proofErr w:type="spellEnd"/>
      <w:r w:rsidRPr="00FD7E44">
        <w:rPr>
          <w:color w:val="806000" w:themeColor="accent4" w:themeShade="80"/>
          <w:sz w:val="20"/>
          <w:szCs w:val="20"/>
        </w:rPr>
        <w:t xml:space="preserve"> operation is optional not mandatory (see 3.2.1).</w:t>
      </w:r>
      <w:r w:rsidR="00315F36">
        <w:rPr>
          <w:color w:val="806000" w:themeColor="accent4" w:themeShade="80"/>
          <w:sz w:val="20"/>
          <w:szCs w:val="20"/>
        </w:rPr>
        <w:t xml:space="preserve"> </w:t>
      </w:r>
    </w:p>
    <w:p w:rsidR="00FD7E44" w:rsidRDefault="00FD7E44" w:rsidP="00816D90">
      <w:pPr>
        <w:pStyle w:val="ListParagraph"/>
        <w:spacing w:after="0"/>
        <w:rPr>
          <w:sz w:val="20"/>
          <w:szCs w:val="20"/>
        </w:rPr>
      </w:pPr>
    </w:p>
    <w:p w:rsidR="00FD7E44" w:rsidRPr="00145E39" w:rsidRDefault="00FD7E44" w:rsidP="00145E39">
      <w:pPr>
        <w:spacing w:after="0"/>
        <w:rPr>
          <w:sz w:val="20"/>
          <w:szCs w:val="20"/>
        </w:rPr>
      </w:pPr>
    </w:p>
    <w:p w:rsidR="00E80F63" w:rsidRDefault="00E80F63" w:rsidP="001B53A5">
      <w:pPr>
        <w:pStyle w:val="ListParagraph"/>
        <w:spacing w:after="0"/>
        <w:rPr>
          <w:b/>
          <w:sz w:val="20"/>
          <w:szCs w:val="20"/>
        </w:rPr>
      </w:pPr>
    </w:p>
    <w:p w:rsidR="001B53A5" w:rsidRDefault="00152389" w:rsidP="007C00ED">
      <w:pPr>
        <w:pStyle w:val="ListParagraph"/>
        <w:numPr>
          <w:ilvl w:val="0"/>
          <w:numId w:val="3"/>
        </w:numPr>
        <w:spacing w:after="0"/>
        <w:rPr>
          <w:b/>
          <w:sz w:val="20"/>
          <w:szCs w:val="20"/>
        </w:rPr>
      </w:pPr>
      <w:r>
        <w:rPr>
          <w:b/>
          <w:sz w:val="20"/>
          <w:szCs w:val="20"/>
        </w:rPr>
        <w:t>Policy Requester Filer ID</w:t>
      </w:r>
    </w:p>
    <w:p w:rsidR="00152389" w:rsidRDefault="00152389" w:rsidP="00152389">
      <w:pPr>
        <w:pStyle w:val="ListParagraph"/>
        <w:spacing w:after="0"/>
        <w:rPr>
          <w:sz w:val="20"/>
          <w:szCs w:val="20"/>
        </w:rPr>
      </w:pPr>
    </w:p>
    <w:p w:rsidR="00152389" w:rsidRDefault="00152389" w:rsidP="00152389">
      <w:pPr>
        <w:pStyle w:val="ListParagraph"/>
        <w:spacing w:after="0"/>
        <w:rPr>
          <w:sz w:val="20"/>
          <w:szCs w:val="20"/>
        </w:rPr>
      </w:pPr>
      <w:r>
        <w:rPr>
          <w:sz w:val="20"/>
          <w:szCs w:val="20"/>
        </w:rPr>
        <w:t xml:space="preserve">The </w:t>
      </w:r>
      <w:proofErr w:type="spellStart"/>
      <w:r>
        <w:rPr>
          <w:sz w:val="20"/>
          <w:szCs w:val="20"/>
        </w:rPr>
        <w:t>GetPolicyRequest</w:t>
      </w:r>
      <w:proofErr w:type="spellEnd"/>
      <w:r>
        <w:rPr>
          <w:sz w:val="20"/>
          <w:szCs w:val="20"/>
        </w:rPr>
        <w:t xml:space="preserve"> message contains a mandatory </w:t>
      </w:r>
      <w:proofErr w:type="spellStart"/>
      <w:r>
        <w:rPr>
          <w:sz w:val="20"/>
          <w:szCs w:val="20"/>
        </w:rPr>
        <w:t>ecf</w:t>
      </w:r>
      <w:proofErr w:type="gramStart"/>
      <w:r>
        <w:rPr>
          <w:sz w:val="20"/>
          <w:szCs w:val="20"/>
        </w:rPr>
        <w:t>:FilingPartyID</w:t>
      </w:r>
      <w:proofErr w:type="spellEnd"/>
      <w:proofErr w:type="gramEnd"/>
      <w:r>
        <w:rPr>
          <w:sz w:val="20"/>
          <w:szCs w:val="20"/>
        </w:rPr>
        <w:t xml:space="preserve"> (“A unique identifier for a person or organization that requests information.”).</w:t>
      </w:r>
    </w:p>
    <w:p w:rsidR="00152389" w:rsidRDefault="00152389" w:rsidP="00152389">
      <w:pPr>
        <w:pStyle w:val="ListParagraph"/>
        <w:spacing w:after="0"/>
        <w:rPr>
          <w:sz w:val="20"/>
          <w:szCs w:val="20"/>
        </w:rPr>
      </w:pPr>
    </w:p>
    <w:p w:rsidR="00FA5880" w:rsidRDefault="00FA5880" w:rsidP="00152389">
      <w:pPr>
        <w:pStyle w:val="ListParagraph"/>
        <w:spacing w:after="0"/>
        <w:rPr>
          <w:sz w:val="20"/>
          <w:szCs w:val="20"/>
        </w:rPr>
      </w:pPr>
      <w:r>
        <w:rPr>
          <w:sz w:val="20"/>
          <w:szCs w:val="20"/>
        </w:rPr>
        <w:t xml:space="preserve">Of course the policy requesting entity may not be a case party; it could be an attorney, or </w:t>
      </w:r>
      <w:r w:rsidR="00A169C3">
        <w:rPr>
          <w:sz w:val="20"/>
          <w:szCs w:val="20"/>
        </w:rPr>
        <w:t xml:space="preserve">some </w:t>
      </w:r>
      <w:r>
        <w:rPr>
          <w:sz w:val="20"/>
          <w:szCs w:val="20"/>
        </w:rPr>
        <w:t>other</w:t>
      </w:r>
      <w:r w:rsidR="00A169C3">
        <w:rPr>
          <w:sz w:val="20"/>
          <w:szCs w:val="20"/>
        </w:rPr>
        <w:t xml:space="preserve"> participant</w:t>
      </w:r>
      <w:r>
        <w:rPr>
          <w:sz w:val="20"/>
          <w:szCs w:val="20"/>
        </w:rPr>
        <w:t xml:space="preserve">. So perhaps this element should be </w:t>
      </w:r>
      <w:proofErr w:type="spellStart"/>
      <w:r>
        <w:rPr>
          <w:sz w:val="20"/>
          <w:szCs w:val="20"/>
        </w:rPr>
        <w:t>ecf</w:t>
      </w:r>
      <w:proofErr w:type="gramStart"/>
      <w:r>
        <w:rPr>
          <w:sz w:val="20"/>
          <w:szCs w:val="20"/>
        </w:rPr>
        <w:t>:RequesterID</w:t>
      </w:r>
      <w:proofErr w:type="spellEnd"/>
      <w:proofErr w:type="gramEnd"/>
      <w:r>
        <w:rPr>
          <w:sz w:val="20"/>
          <w:szCs w:val="20"/>
        </w:rPr>
        <w:t xml:space="preserve"> instead.</w:t>
      </w:r>
    </w:p>
    <w:p w:rsidR="00FA5880" w:rsidRDefault="00FA5880" w:rsidP="00152389">
      <w:pPr>
        <w:pStyle w:val="ListParagraph"/>
        <w:spacing w:after="0"/>
        <w:rPr>
          <w:sz w:val="20"/>
          <w:szCs w:val="20"/>
        </w:rPr>
      </w:pPr>
    </w:p>
    <w:p w:rsidR="00FA5880" w:rsidRDefault="00FA5880" w:rsidP="00152389">
      <w:pPr>
        <w:pStyle w:val="ListParagraph"/>
        <w:spacing w:after="0"/>
        <w:rPr>
          <w:sz w:val="20"/>
          <w:szCs w:val="20"/>
        </w:rPr>
      </w:pPr>
      <w:r>
        <w:rPr>
          <w:sz w:val="20"/>
          <w:szCs w:val="20"/>
        </w:rPr>
        <w:t>By whatever element name, would this element be considered a ‘Filer or Party’ Identifier as referenced in section 6.2.8 Filer and Party Identifiers?</w:t>
      </w:r>
    </w:p>
    <w:p w:rsidR="00FA5880" w:rsidRDefault="00FA5880" w:rsidP="00152389">
      <w:pPr>
        <w:pStyle w:val="ListParagraph"/>
        <w:spacing w:after="0"/>
        <w:rPr>
          <w:sz w:val="20"/>
          <w:szCs w:val="20"/>
        </w:rPr>
      </w:pPr>
    </w:p>
    <w:p w:rsidR="00FA5880" w:rsidRDefault="00BA2FDA" w:rsidP="00152389">
      <w:pPr>
        <w:pStyle w:val="ListParagraph"/>
        <w:spacing w:after="0"/>
        <w:rPr>
          <w:sz w:val="20"/>
          <w:szCs w:val="20"/>
        </w:rPr>
      </w:pPr>
      <w:r>
        <w:rPr>
          <w:sz w:val="20"/>
          <w:szCs w:val="20"/>
        </w:rPr>
        <w:t>If so, does the requirement that the identifier “</w:t>
      </w:r>
      <w:r w:rsidRPr="0049765B">
        <w:t>MUST be unique within a case and will be generated by the court in respo</w:t>
      </w:r>
      <w:r>
        <w:t xml:space="preserve">nse to a </w:t>
      </w:r>
      <w:proofErr w:type="spellStart"/>
      <w:r>
        <w:t>ReviewFiling</w:t>
      </w:r>
      <w:proofErr w:type="spellEnd"/>
      <w:r>
        <w:t xml:space="preserve"> operation” make any sense or </w:t>
      </w:r>
      <w:r w:rsidR="005379BF">
        <w:t xml:space="preserve">even </w:t>
      </w:r>
      <w:r>
        <w:t>apply?</w:t>
      </w:r>
    </w:p>
    <w:p w:rsidR="00FA5880" w:rsidRDefault="00FA5880" w:rsidP="00152389">
      <w:pPr>
        <w:pStyle w:val="ListParagraph"/>
        <w:spacing w:after="0"/>
        <w:rPr>
          <w:sz w:val="20"/>
          <w:szCs w:val="20"/>
        </w:rPr>
      </w:pPr>
    </w:p>
    <w:p w:rsidR="00A169C3" w:rsidRDefault="00A169C3" w:rsidP="00152389">
      <w:pPr>
        <w:pStyle w:val="ListParagraph"/>
        <w:spacing w:after="0"/>
        <w:rPr>
          <w:sz w:val="20"/>
          <w:szCs w:val="20"/>
        </w:rPr>
      </w:pPr>
    </w:p>
    <w:p w:rsidR="00152389" w:rsidRDefault="0074241B" w:rsidP="00152389">
      <w:pPr>
        <w:pStyle w:val="ListParagraph"/>
        <w:spacing w:after="0"/>
        <w:rPr>
          <w:sz w:val="20"/>
          <w:szCs w:val="20"/>
        </w:rPr>
      </w:pPr>
      <w:r>
        <w:rPr>
          <w:sz w:val="20"/>
          <w:szCs w:val="20"/>
        </w:rPr>
        <w:t xml:space="preserve">If ‘generated by the court in response to a </w:t>
      </w:r>
      <w:proofErr w:type="spellStart"/>
      <w:r>
        <w:rPr>
          <w:sz w:val="20"/>
          <w:szCs w:val="20"/>
        </w:rPr>
        <w:t>ReviewFiling</w:t>
      </w:r>
      <w:proofErr w:type="spellEnd"/>
      <w:r>
        <w:rPr>
          <w:sz w:val="20"/>
          <w:szCs w:val="20"/>
        </w:rPr>
        <w:t xml:space="preserve"> operation’, then w</w:t>
      </w:r>
      <w:r w:rsidR="005379BF">
        <w:rPr>
          <w:sz w:val="20"/>
          <w:szCs w:val="20"/>
        </w:rPr>
        <w:t xml:space="preserve">ould it </w:t>
      </w:r>
      <w:r w:rsidR="00B36B33">
        <w:rPr>
          <w:sz w:val="20"/>
          <w:szCs w:val="20"/>
        </w:rPr>
        <w:t xml:space="preserve">not </w:t>
      </w:r>
      <w:r w:rsidR="005379BF">
        <w:rPr>
          <w:sz w:val="20"/>
          <w:szCs w:val="20"/>
        </w:rPr>
        <w:t xml:space="preserve">be </w:t>
      </w:r>
      <w:r w:rsidR="00B36B33">
        <w:rPr>
          <w:sz w:val="20"/>
          <w:szCs w:val="20"/>
        </w:rPr>
        <w:t>un</w:t>
      </w:r>
      <w:r w:rsidR="005379BF">
        <w:rPr>
          <w:sz w:val="20"/>
          <w:szCs w:val="20"/>
        </w:rPr>
        <w:t xml:space="preserve">reasonable to expect that the very first time an entity accessed an ECF compliant </w:t>
      </w:r>
      <w:proofErr w:type="spellStart"/>
      <w:r w:rsidR="005379BF">
        <w:rPr>
          <w:sz w:val="20"/>
          <w:szCs w:val="20"/>
        </w:rPr>
        <w:t>efiling</w:t>
      </w:r>
      <w:proofErr w:type="spellEnd"/>
      <w:r w:rsidR="005379BF">
        <w:rPr>
          <w:sz w:val="20"/>
          <w:szCs w:val="20"/>
        </w:rPr>
        <w:t xml:space="preserve"> implementation, with the intent to submit an </w:t>
      </w:r>
      <w:proofErr w:type="spellStart"/>
      <w:r w:rsidR="005379BF">
        <w:rPr>
          <w:sz w:val="20"/>
          <w:szCs w:val="20"/>
        </w:rPr>
        <w:t>efiling</w:t>
      </w:r>
      <w:proofErr w:type="spellEnd"/>
      <w:r w:rsidR="00A169C3">
        <w:rPr>
          <w:sz w:val="20"/>
          <w:szCs w:val="20"/>
        </w:rPr>
        <w:t xml:space="preserve"> or otherwise</w:t>
      </w:r>
      <w:r w:rsidR="005379BF">
        <w:rPr>
          <w:sz w:val="20"/>
          <w:szCs w:val="20"/>
        </w:rPr>
        <w:t xml:space="preserve">, and began the process by requesting the Court Policy for this </w:t>
      </w:r>
      <w:proofErr w:type="spellStart"/>
      <w:r w:rsidR="005379BF">
        <w:rPr>
          <w:sz w:val="20"/>
          <w:szCs w:val="20"/>
        </w:rPr>
        <w:t>efiling</w:t>
      </w:r>
      <w:proofErr w:type="spellEnd"/>
      <w:r w:rsidR="005379BF">
        <w:rPr>
          <w:sz w:val="20"/>
          <w:szCs w:val="20"/>
        </w:rPr>
        <w:t xml:space="preserve"> implementation, that the requester’s identifier </w:t>
      </w:r>
      <w:r w:rsidR="004346C6">
        <w:rPr>
          <w:sz w:val="20"/>
          <w:szCs w:val="20"/>
        </w:rPr>
        <w:t>element i</w:t>
      </w:r>
      <w:r w:rsidR="005379BF">
        <w:rPr>
          <w:sz w:val="20"/>
          <w:szCs w:val="20"/>
        </w:rPr>
        <w:t>s empty?</w:t>
      </w:r>
    </w:p>
    <w:p w:rsidR="005379BF" w:rsidRDefault="005379BF" w:rsidP="00152389">
      <w:pPr>
        <w:pStyle w:val="ListParagraph"/>
        <w:spacing w:after="0"/>
        <w:rPr>
          <w:sz w:val="20"/>
          <w:szCs w:val="20"/>
        </w:rPr>
      </w:pPr>
    </w:p>
    <w:p w:rsidR="00152389" w:rsidRDefault="00393A2F" w:rsidP="00152389">
      <w:pPr>
        <w:pStyle w:val="ListParagraph"/>
        <w:spacing w:after="0"/>
        <w:rPr>
          <w:sz w:val="20"/>
          <w:szCs w:val="20"/>
        </w:rPr>
      </w:pPr>
      <w:r>
        <w:rPr>
          <w:sz w:val="20"/>
          <w:szCs w:val="20"/>
        </w:rPr>
        <w:lastRenderedPageBreak/>
        <w:t>I suspect that portions of your (J. Cabral) response in ‘ECF5 Spec Consideration – 6’, item 7 is relevant here too. Particularly number 4. “</w:t>
      </w:r>
      <w:r w:rsidRPr="00393A2F">
        <w:rPr>
          <w:color w:val="C00000"/>
          <w:sz w:val="20"/>
          <w:szCs w:val="20"/>
        </w:rPr>
        <w:t>Filing party and attorney IDs are unique within the e-filing system.  In practice, these will need to be assigned by an identity management system (not the EFSPs) that is outside the scope of the ECF specification.  If there is a single EFM, the EFM will likely be the source of identity for filers and service recipients</w:t>
      </w:r>
      <w:r w:rsidRPr="00393A2F">
        <w:rPr>
          <w:sz w:val="20"/>
          <w:szCs w:val="20"/>
        </w:rPr>
        <w:t>.</w:t>
      </w:r>
      <w:r>
        <w:rPr>
          <w:sz w:val="20"/>
          <w:szCs w:val="20"/>
        </w:rPr>
        <w:t>”</w:t>
      </w:r>
    </w:p>
    <w:p w:rsidR="00393A2F" w:rsidRDefault="00393A2F" w:rsidP="00CB495F">
      <w:pPr>
        <w:spacing w:after="0"/>
        <w:rPr>
          <w:sz w:val="20"/>
          <w:szCs w:val="20"/>
        </w:rPr>
      </w:pPr>
    </w:p>
    <w:p w:rsidR="003A605F" w:rsidRPr="003A605F" w:rsidRDefault="003A605F" w:rsidP="00CB495F">
      <w:pPr>
        <w:spacing w:after="0"/>
        <w:rPr>
          <w:color w:val="FF0000"/>
          <w:sz w:val="20"/>
          <w:szCs w:val="20"/>
        </w:rPr>
      </w:pPr>
      <w:r>
        <w:rPr>
          <w:sz w:val="20"/>
          <w:szCs w:val="20"/>
        </w:rPr>
        <w:tab/>
      </w:r>
      <w:r w:rsidRPr="003A605F">
        <w:rPr>
          <w:color w:val="FF0000"/>
          <w:sz w:val="20"/>
          <w:szCs w:val="20"/>
        </w:rPr>
        <w:t>Revised 6.2.8 to</w:t>
      </w:r>
    </w:p>
    <w:p w:rsidR="003A605F" w:rsidRPr="003A605F" w:rsidRDefault="003A605F" w:rsidP="00CB495F">
      <w:pPr>
        <w:spacing w:after="0"/>
        <w:rPr>
          <w:color w:val="FF0000"/>
          <w:sz w:val="20"/>
          <w:szCs w:val="20"/>
        </w:rPr>
      </w:pPr>
    </w:p>
    <w:p w:rsidR="003A605F" w:rsidRPr="003A605F" w:rsidRDefault="003A605F" w:rsidP="003A605F">
      <w:pPr>
        <w:spacing w:after="0"/>
        <w:ind w:left="720"/>
        <w:rPr>
          <w:color w:val="FF0000"/>
          <w:sz w:val="20"/>
          <w:szCs w:val="20"/>
        </w:rPr>
      </w:pPr>
      <w:r w:rsidRPr="003A605F">
        <w:rPr>
          <w:color w:val="FF0000"/>
        </w:rPr>
        <w:t xml:space="preserve">Identifiers for filers and parties to a case, including person, organizations and property, labeled as </w:t>
      </w:r>
      <w:proofErr w:type="spellStart"/>
      <w:r w:rsidRPr="003A605F">
        <w:rPr>
          <w:rFonts w:ascii="Courier New" w:hAnsi="Courier New" w:cs="Courier New"/>
          <w:color w:val="FF0000"/>
        </w:rPr>
        <w:t>ecf</w:t>
      </w:r>
      <w:proofErr w:type="gramStart"/>
      <w:r w:rsidRPr="003A605F">
        <w:rPr>
          <w:rFonts w:ascii="Courier New" w:hAnsi="Courier New" w:cs="Courier New"/>
          <w:color w:val="FF0000"/>
        </w:rPr>
        <w:t>:FilingPartyID</w:t>
      </w:r>
      <w:proofErr w:type="spellEnd"/>
      <w:proofErr w:type="gramEnd"/>
      <w:r w:rsidRPr="003A605F">
        <w:rPr>
          <w:rFonts w:ascii="Courier New" w:hAnsi="Courier New" w:cs="Courier New"/>
          <w:color w:val="FF0000"/>
        </w:rPr>
        <w:t>/</w:t>
      </w:r>
      <w:proofErr w:type="spellStart"/>
      <w:r w:rsidRPr="003A605F">
        <w:rPr>
          <w:rFonts w:ascii="Courier New" w:hAnsi="Courier New" w:cs="Courier New"/>
          <w:color w:val="FF0000"/>
        </w:rPr>
        <w:t>nc:IdentificationID</w:t>
      </w:r>
      <w:proofErr w:type="spellEnd"/>
      <w:r w:rsidRPr="003A605F">
        <w:rPr>
          <w:rFonts w:ascii="Courier New" w:hAnsi="Courier New" w:cs="Courier New"/>
          <w:color w:val="FF0000"/>
        </w:rPr>
        <w:t xml:space="preserve">, </w:t>
      </w:r>
      <w:proofErr w:type="spellStart"/>
      <w:r w:rsidRPr="003A605F">
        <w:rPr>
          <w:rFonts w:ascii="Courier New" w:hAnsi="Courier New" w:cs="Courier New"/>
          <w:color w:val="FF0000"/>
        </w:rPr>
        <w:t>ecf:AttorneyID</w:t>
      </w:r>
      <w:proofErr w:type="spellEnd"/>
      <w:r w:rsidRPr="003A605F">
        <w:rPr>
          <w:rFonts w:ascii="Courier New" w:hAnsi="Courier New" w:cs="Courier New"/>
          <w:color w:val="FF0000"/>
        </w:rPr>
        <w:t>/</w:t>
      </w:r>
      <w:proofErr w:type="spellStart"/>
      <w:r w:rsidRPr="003A605F">
        <w:rPr>
          <w:rFonts w:ascii="Courier New" w:hAnsi="Courier New" w:cs="Courier New"/>
          <w:color w:val="FF0000"/>
        </w:rPr>
        <w:t>nc:IdentificationID</w:t>
      </w:r>
      <w:proofErr w:type="spellEnd"/>
      <w:r w:rsidRPr="003A605F">
        <w:rPr>
          <w:color w:val="FF0000"/>
        </w:rPr>
        <w:t xml:space="preserve">, or </w:t>
      </w:r>
      <w:proofErr w:type="spellStart"/>
      <w:r w:rsidRPr="003A605F">
        <w:rPr>
          <w:rFonts w:ascii="Courier New" w:hAnsi="Courier New" w:cs="Courier New"/>
          <w:color w:val="FF0000"/>
        </w:rPr>
        <w:t>ecf:FilingAttorneyID</w:t>
      </w:r>
      <w:proofErr w:type="spellEnd"/>
      <w:r w:rsidRPr="003A605F">
        <w:rPr>
          <w:rFonts w:ascii="Courier New" w:hAnsi="Courier New" w:cs="Courier New"/>
          <w:color w:val="FF0000"/>
        </w:rPr>
        <w:t>/</w:t>
      </w:r>
      <w:proofErr w:type="spellStart"/>
      <w:r w:rsidRPr="003A605F">
        <w:rPr>
          <w:rFonts w:ascii="Courier New" w:hAnsi="Courier New" w:cs="Courier New"/>
          <w:color w:val="FF0000"/>
        </w:rPr>
        <w:t>nc:IdentificationID</w:t>
      </w:r>
      <w:proofErr w:type="spellEnd"/>
      <w:r w:rsidRPr="003A605F">
        <w:rPr>
          <w:color w:val="FF0000"/>
        </w:rPr>
        <w:t xml:space="preserve">, MUST be unique within a case.  </w:t>
      </w:r>
      <w:r w:rsidRPr="003A605F">
        <w:rPr>
          <w:color w:val="FF0000"/>
          <w:sz w:val="20"/>
          <w:szCs w:val="20"/>
        </w:rPr>
        <w:t xml:space="preserve"> </w:t>
      </w:r>
    </w:p>
    <w:p w:rsidR="000E7F47" w:rsidRDefault="000E7F47" w:rsidP="00CB495F">
      <w:pPr>
        <w:spacing w:after="0"/>
        <w:rPr>
          <w:sz w:val="20"/>
          <w:szCs w:val="20"/>
        </w:rPr>
      </w:pPr>
    </w:p>
    <w:p w:rsidR="00591BE1" w:rsidRDefault="00591BE1" w:rsidP="00CB495F">
      <w:pPr>
        <w:spacing w:after="0"/>
        <w:rPr>
          <w:sz w:val="20"/>
          <w:szCs w:val="20"/>
        </w:rPr>
      </w:pPr>
    </w:p>
    <w:p w:rsidR="00A60FC6" w:rsidRPr="00EE6443" w:rsidRDefault="00591BE1" w:rsidP="00A60FC6">
      <w:pPr>
        <w:spacing w:after="0"/>
        <w:ind w:left="720"/>
        <w:rPr>
          <w:color w:val="806000" w:themeColor="accent4" w:themeShade="80"/>
          <w:sz w:val="20"/>
          <w:szCs w:val="20"/>
        </w:rPr>
      </w:pPr>
      <w:r w:rsidRPr="00EE6443">
        <w:rPr>
          <w:color w:val="806000" w:themeColor="accent4" w:themeShade="80"/>
          <w:sz w:val="20"/>
          <w:szCs w:val="20"/>
        </w:rPr>
        <w:t xml:space="preserve">Since the policy requester identifier </w:t>
      </w:r>
      <w:r w:rsidR="00A60FC6" w:rsidRPr="00EE6443">
        <w:rPr>
          <w:color w:val="806000" w:themeColor="accent4" w:themeShade="80"/>
          <w:sz w:val="20"/>
          <w:szCs w:val="20"/>
        </w:rPr>
        <w:t xml:space="preserve">element was not changed (it’s still </w:t>
      </w:r>
      <w:proofErr w:type="spellStart"/>
      <w:r w:rsidR="00A60FC6" w:rsidRPr="00EE6443">
        <w:rPr>
          <w:color w:val="806000" w:themeColor="accent4" w:themeShade="80"/>
          <w:sz w:val="20"/>
          <w:szCs w:val="20"/>
        </w:rPr>
        <w:t>ecf</w:t>
      </w:r>
      <w:proofErr w:type="gramStart"/>
      <w:r w:rsidR="00A60FC6" w:rsidRPr="00EE6443">
        <w:rPr>
          <w:color w:val="806000" w:themeColor="accent4" w:themeShade="80"/>
          <w:sz w:val="20"/>
          <w:szCs w:val="20"/>
        </w:rPr>
        <w:t>:FilingPartyID</w:t>
      </w:r>
      <w:proofErr w:type="spellEnd"/>
      <w:proofErr w:type="gramEnd"/>
      <w:r w:rsidR="00A60FC6" w:rsidRPr="00EE6443">
        <w:rPr>
          <w:color w:val="806000" w:themeColor="accent4" w:themeShade="80"/>
          <w:sz w:val="20"/>
          <w:szCs w:val="20"/>
        </w:rPr>
        <w:t xml:space="preserve">) I have </w:t>
      </w:r>
      <w:r w:rsidR="00EA42D4">
        <w:rPr>
          <w:color w:val="806000" w:themeColor="accent4" w:themeShade="80"/>
          <w:sz w:val="20"/>
          <w:szCs w:val="20"/>
        </w:rPr>
        <w:t xml:space="preserve">to presume you do not agree </w:t>
      </w:r>
      <w:r w:rsidR="00A60FC6" w:rsidRPr="00EE6443">
        <w:rPr>
          <w:color w:val="806000" w:themeColor="accent4" w:themeShade="80"/>
          <w:sz w:val="20"/>
          <w:szCs w:val="20"/>
        </w:rPr>
        <w:t>. Is this because you consider the policy requester to be a ‘party’ (as in pa</w:t>
      </w:r>
      <w:r w:rsidR="00EA42D4">
        <w:rPr>
          <w:color w:val="806000" w:themeColor="accent4" w:themeShade="80"/>
          <w:sz w:val="20"/>
          <w:szCs w:val="20"/>
        </w:rPr>
        <w:t>rticipant rather than litigant)?</w:t>
      </w:r>
      <w:r w:rsidR="00A60FC6" w:rsidRPr="00EE6443">
        <w:rPr>
          <w:color w:val="806000" w:themeColor="accent4" w:themeShade="80"/>
          <w:sz w:val="20"/>
          <w:szCs w:val="20"/>
        </w:rPr>
        <w:t xml:space="preserve"> If so, then at least consider changing the element name</w:t>
      </w:r>
      <w:r w:rsidR="00EA42D4">
        <w:rPr>
          <w:color w:val="806000" w:themeColor="accent4" w:themeShade="80"/>
          <w:sz w:val="20"/>
          <w:szCs w:val="20"/>
        </w:rPr>
        <w:t xml:space="preserve"> to </w:t>
      </w:r>
      <w:proofErr w:type="spellStart"/>
      <w:r w:rsidR="00EA42D4">
        <w:rPr>
          <w:color w:val="806000" w:themeColor="accent4" w:themeShade="80"/>
          <w:sz w:val="20"/>
          <w:szCs w:val="20"/>
        </w:rPr>
        <w:t>ecf</w:t>
      </w:r>
      <w:proofErr w:type="gramStart"/>
      <w:r w:rsidR="00EA42D4">
        <w:rPr>
          <w:color w:val="806000" w:themeColor="accent4" w:themeShade="80"/>
          <w:sz w:val="20"/>
          <w:szCs w:val="20"/>
        </w:rPr>
        <w:t>:FilingParticipantID</w:t>
      </w:r>
      <w:proofErr w:type="spellEnd"/>
      <w:proofErr w:type="gramEnd"/>
      <w:r w:rsidR="00EA42D4">
        <w:rPr>
          <w:color w:val="806000" w:themeColor="accent4" w:themeShade="80"/>
          <w:sz w:val="20"/>
          <w:szCs w:val="20"/>
        </w:rPr>
        <w:t>.</w:t>
      </w:r>
      <w:r w:rsidR="00A60FC6" w:rsidRPr="00EE6443">
        <w:rPr>
          <w:color w:val="806000" w:themeColor="accent4" w:themeShade="80"/>
          <w:sz w:val="20"/>
          <w:szCs w:val="20"/>
        </w:rPr>
        <w:t xml:space="preserve"> Or is it because you consider that a policy request message is a form of a ‘filing’? I do not think most people would consider it a filing, but all would agree that it is a message; so perhaps: </w:t>
      </w:r>
      <w:proofErr w:type="spellStart"/>
      <w:r w:rsidR="00A60FC6" w:rsidRPr="00EE6443">
        <w:rPr>
          <w:color w:val="806000" w:themeColor="accent4" w:themeShade="80"/>
          <w:sz w:val="20"/>
          <w:szCs w:val="20"/>
        </w:rPr>
        <w:t>ecf</w:t>
      </w:r>
      <w:proofErr w:type="gramStart"/>
      <w:r w:rsidR="00A60FC6" w:rsidRPr="00EE6443">
        <w:rPr>
          <w:color w:val="806000" w:themeColor="accent4" w:themeShade="80"/>
          <w:sz w:val="20"/>
          <w:szCs w:val="20"/>
        </w:rPr>
        <w:t>:MessageParticipantID</w:t>
      </w:r>
      <w:proofErr w:type="spellEnd"/>
      <w:proofErr w:type="gramEnd"/>
      <w:r w:rsidR="00A60FC6" w:rsidRPr="00EE6443">
        <w:rPr>
          <w:color w:val="806000" w:themeColor="accent4" w:themeShade="80"/>
          <w:sz w:val="20"/>
          <w:szCs w:val="20"/>
        </w:rPr>
        <w:t xml:space="preserve">? </w:t>
      </w:r>
    </w:p>
    <w:p w:rsidR="00A60FC6" w:rsidRPr="00EE6443" w:rsidRDefault="00A60FC6" w:rsidP="00A60FC6">
      <w:pPr>
        <w:spacing w:after="0"/>
        <w:ind w:left="720"/>
        <w:rPr>
          <w:color w:val="806000" w:themeColor="accent4" w:themeShade="80"/>
          <w:sz w:val="20"/>
          <w:szCs w:val="20"/>
        </w:rPr>
      </w:pPr>
    </w:p>
    <w:p w:rsidR="000A01E4" w:rsidRPr="00EE6443" w:rsidRDefault="00EA42D4" w:rsidP="00A60FC6">
      <w:pPr>
        <w:spacing w:after="0"/>
        <w:ind w:left="720"/>
        <w:rPr>
          <w:color w:val="806000" w:themeColor="accent4" w:themeShade="80"/>
          <w:sz w:val="20"/>
          <w:szCs w:val="20"/>
        </w:rPr>
      </w:pPr>
      <w:r>
        <w:rPr>
          <w:color w:val="806000" w:themeColor="accent4" w:themeShade="80"/>
          <w:sz w:val="20"/>
          <w:szCs w:val="20"/>
        </w:rPr>
        <w:t xml:space="preserve">However, </w:t>
      </w:r>
      <w:r w:rsidR="00A60FC6" w:rsidRPr="00EE6443">
        <w:rPr>
          <w:color w:val="806000" w:themeColor="accent4" w:themeShade="80"/>
          <w:sz w:val="20"/>
          <w:szCs w:val="20"/>
        </w:rPr>
        <w:t xml:space="preserve">I still think </w:t>
      </w:r>
      <w:proofErr w:type="spellStart"/>
      <w:r w:rsidR="00A60FC6" w:rsidRPr="00EE6443">
        <w:rPr>
          <w:color w:val="806000" w:themeColor="accent4" w:themeShade="80"/>
          <w:sz w:val="20"/>
          <w:szCs w:val="20"/>
        </w:rPr>
        <w:t>ecf</w:t>
      </w:r>
      <w:proofErr w:type="gramStart"/>
      <w:r w:rsidR="00A60FC6" w:rsidRPr="00EE6443">
        <w:rPr>
          <w:color w:val="806000" w:themeColor="accent4" w:themeShade="80"/>
          <w:sz w:val="20"/>
          <w:szCs w:val="20"/>
        </w:rPr>
        <w:t>:RequesterID</w:t>
      </w:r>
      <w:proofErr w:type="spellEnd"/>
      <w:proofErr w:type="gramEnd"/>
      <w:r w:rsidR="00A60FC6" w:rsidRPr="00EE6443">
        <w:rPr>
          <w:color w:val="806000" w:themeColor="accent4" w:themeShade="80"/>
          <w:sz w:val="20"/>
          <w:szCs w:val="20"/>
        </w:rPr>
        <w:t xml:space="preserve"> is better. </w:t>
      </w:r>
    </w:p>
    <w:p w:rsidR="00591BE1" w:rsidRDefault="00591BE1" w:rsidP="00CB495F">
      <w:pPr>
        <w:spacing w:after="0"/>
        <w:rPr>
          <w:sz w:val="20"/>
          <w:szCs w:val="20"/>
        </w:rPr>
      </w:pPr>
    </w:p>
    <w:p w:rsidR="00591BE1" w:rsidRPr="00CB495F" w:rsidRDefault="00591BE1" w:rsidP="00CB495F">
      <w:pPr>
        <w:spacing w:after="0"/>
        <w:rPr>
          <w:sz w:val="20"/>
          <w:szCs w:val="20"/>
        </w:rPr>
      </w:pPr>
    </w:p>
    <w:p w:rsidR="00152389" w:rsidRDefault="00CB495F" w:rsidP="007C00ED">
      <w:pPr>
        <w:pStyle w:val="ListParagraph"/>
        <w:numPr>
          <w:ilvl w:val="0"/>
          <w:numId w:val="3"/>
        </w:numPr>
        <w:spacing w:after="0"/>
        <w:rPr>
          <w:b/>
          <w:sz w:val="20"/>
          <w:szCs w:val="20"/>
        </w:rPr>
      </w:pPr>
      <w:r>
        <w:rPr>
          <w:b/>
          <w:sz w:val="20"/>
          <w:szCs w:val="20"/>
        </w:rPr>
        <w:t>Lest We Forget</w:t>
      </w:r>
    </w:p>
    <w:p w:rsidR="00CB495F" w:rsidRDefault="00CB495F" w:rsidP="00CB495F">
      <w:pPr>
        <w:pStyle w:val="ListParagraph"/>
        <w:spacing w:after="0"/>
        <w:rPr>
          <w:sz w:val="20"/>
          <w:szCs w:val="20"/>
        </w:rPr>
      </w:pPr>
    </w:p>
    <w:p w:rsidR="00CB495F" w:rsidRDefault="00CB495F" w:rsidP="00CB495F">
      <w:pPr>
        <w:pStyle w:val="ListParagraph"/>
        <w:spacing w:after="0"/>
        <w:rPr>
          <w:sz w:val="20"/>
          <w:szCs w:val="20"/>
        </w:rPr>
      </w:pPr>
      <w:r>
        <w:rPr>
          <w:sz w:val="20"/>
          <w:szCs w:val="20"/>
        </w:rPr>
        <w:t>As referred to above, a lengthy response was provided to an even lengthier item 7 in ‘ECF5 Spec Consideration – 6’. The suggestions in the response are still pending. The full response is repeated below:</w:t>
      </w:r>
    </w:p>
    <w:p w:rsidR="00CB495F" w:rsidRDefault="00CB495F" w:rsidP="00CB495F">
      <w:pPr>
        <w:pStyle w:val="ListParagraph"/>
        <w:spacing w:after="0"/>
        <w:rPr>
          <w:sz w:val="20"/>
          <w:szCs w:val="20"/>
        </w:rPr>
      </w:pPr>
    </w:p>
    <w:p w:rsidR="00CB495F" w:rsidRPr="00CB495F" w:rsidRDefault="00CB495F" w:rsidP="00CB495F">
      <w:pPr>
        <w:spacing w:after="0"/>
        <w:ind w:left="720"/>
        <w:rPr>
          <w:color w:val="C00000"/>
          <w:sz w:val="20"/>
          <w:szCs w:val="20"/>
        </w:rPr>
      </w:pPr>
      <w:r w:rsidRPr="00CB495F">
        <w:rPr>
          <w:color w:val="C00000"/>
          <w:sz w:val="20"/>
          <w:szCs w:val="20"/>
        </w:rPr>
        <w:t>There is a lot to unpack here.  It seems like we need to start with some assumptions that should probably be in the specification.  Here are my suggestions:</w:t>
      </w:r>
    </w:p>
    <w:p w:rsidR="00CB495F" w:rsidRPr="00CB495F" w:rsidRDefault="00CB495F" w:rsidP="00CB495F">
      <w:pPr>
        <w:spacing w:after="0"/>
        <w:ind w:firstLine="720"/>
        <w:rPr>
          <w:color w:val="C00000"/>
          <w:sz w:val="20"/>
          <w:szCs w:val="20"/>
        </w:rPr>
      </w:pPr>
    </w:p>
    <w:p w:rsidR="00CB495F" w:rsidRPr="00EC4A69" w:rsidRDefault="00CB495F" w:rsidP="00CB495F">
      <w:pPr>
        <w:pStyle w:val="ListParagraph"/>
        <w:numPr>
          <w:ilvl w:val="0"/>
          <w:numId w:val="16"/>
        </w:numPr>
        <w:spacing w:after="0"/>
        <w:rPr>
          <w:color w:val="C00000"/>
          <w:sz w:val="20"/>
          <w:szCs w:val="20"/>
          <w:highlight w:val="yellow"/>
        </w:rPr>
      </w:pPr>
      <w:r w:rsidRPr="00EC4A69">
        <w:rPr>
          <w:color w:val="C00000"/>
          <w:sz w:val="20"/>
          <w:szCs w:val="20"/>
          <w:highlight w:val="yellow"/>
        </w:rPr>
        <w:t>We need common definitions for “filer”, “party” (or, if you prefer “participant”), “attorney”, “service recipient” and possibly “submitter” that we use consistently throughout the specification.</w:t>
      </w:r>
    </w:p>
    <w:p w:rsidR="00CB495F" w:rsidRPr="00CB495F" w:rsidRDefault="00CB495F" w:rsidP="00CB495F">
      <w:pPr>
        <w:pStyle w:val="ListParagraph"/>
        <w:numPr>
          <w:ilvl w:val="0"/>
          <w:numId w:val="16"/>
        </w:numPr>
        <w:spacing w:after="0"/>
        <w:rPr>
          <w:color w:val="C00000"/>
          <w:sz w:val="20"/>
          <w:szCs w:val="20"/>
        </w:rPr>
      </w:pPr>
      <w:r w:rsidRPr="00CB495F">
        <w:rPr>
          <w:color w:val="C00000"/>
          <w:sz w:val="20"/>
          <w:szCs w:val="20"/>
        </w:rPr>
        <w:t>Every filing is associated with a filing party and, unless they are filing pro se, a filing attorney.  There are no “litigant identifiers”.</w:t>
      </w:r>
    </w:p>
    <w:p w:rsidR="00CB495F" w:rsidRPr="00CB495F" w:rsidRDefault="00CB495F" w:rsidP="00CB495F">
      <w:pPr>
        <w:pStyle w:val="ListParagraph"/>
        <w:numPr>
          <w:ilvl w:val="0"/>
          <w:numId w:val="16"/>
        </w:numPr>
        <w:spacing w:after="0"/>
        <w:rPr>
          <w:color w:val="C00000"/>
          <w:sz w:val="20"/>
          <w:szCs w:val="20"/>
        </w:rPr>
      </w:pPr>
      <w:r w:rsidRPr="00CB495F">
        <w:rPr>
          <w:color w:val="C00000"/>
          <w:sz w:val="20"/>
          <w:szCs w:val="20"/>
        </w:rPr>
        <w:t xml:space="preserve">The filing party and attorney are both legally responsible for submitting the filing regardless if someone else submits the filing on their behalf. </w:t>
      </w:r>
    </w:p>
    <w:p w:rsidR="00CB495F" w:rsidRPr="00CB495F" w:rsidRDefault="00CB495F" w:rsidP="00CB495F">
      <w:pPr>
        <w:pStyle w:val="ListParagraph"/>
        <w:numPr>
          <w:ilvl w:val="0"/>
          <w:numId w:val="16"/>
        </w:numPr>
        <w:spacing w:after="0"/>
        <w:rPr>
          <w:color w:val="C00000"/>
          <w:sz w:val="20"/>
          <w:szCs w:val="20"/>
        </w:rPr>
      </w:pPr>
      <w:r w:rsidRPr="00EC4A69">
        <w:rPr>
          <w:color w:val="C00000"/>
          <w:sz w:val="20"/>
          <w:szCs w:val="20"/>
          <w:highlight w:val="yellow"/>
        </w:rPr>
        <w:t>Filing party and attorney IDs are unique within the e-filing system.  In practice, these will need to be assigned by an identity management system (not the EFSPs) that is outside the scope of the ECF specification.  If there is a single EFM, the EFM will likely be the source of identity for filers and service recipients</w:t>
      </w:r>
      <w:r w:rsidRPr="00CB495F">
        <w:rPr>
          <w:color w:val="C00000"/>
          <w:sz w:val="20"/>
          <w:szCs w:val="20"/>
        </w:rPr>
        <w:t>.</w:t>
      </w:r>
    </w:p>
    <w:p w:rsidR="00CB495F" w:rsidRPr="00CB495F" w:rsidRDefault="00CB495F" w:rsidP="00CB495F">
      <w:pPr>
        <w:spacing w:after="0"/>
        <w:rPr>
          <w:color w:val="C00000"/>
          <w:sz w:val="20"/>
          <w:szCs w:val="20"/>
        </w:rPr>
      </w:pPr>
    </w:p>
    <w:p w:rsidR="00CB495F" w:rsidRPr="00CB495F" w:rsidRDefault="00CB495F" w:rsidP="00CB495F">
      <w:pPr>
        <w:spacing w:after="0"/>
        <w:ind w:left="720"/>
        <w:rPr>
          <w:color w:val="C00000"/>
          <w:sz w:val="20"/>
          <w:szCs w:val="20"/>
        </w:rPr>
      </w:pPr>
      <w:r w:rsidRPr="00CB495F">
        <w:rPr>
          <w:color w:val="C00000"/>
          <w:sz w:val="20"/>
          <w:szCs w:val="20"/>
        </w:rPr>
        <w:lastRenderedPageBreak/>
        <w:t xml:space="preserve">We should </w:t>
      </w:r>
      <w:r w:rsidRPr="00EC4A69">
        <w:rPr>
          <w:color w:val="C00000"/>
          <w:sz w:val="20"/>
          <w:szCs w:val="20"/>
          <w:highlight w:val="yellow"/>
        </w:rPr>
        <w:t>discuss and agree on assumptions with the TC</w:t>
      </w:r>
      <w:r w:rsidRPr="00CB495F">
        <w:rPr>
          <w:color w:val="C00000"/>
          <w:sz w:val="20"/>
          <w:szCs w:val="20"/>
        </w:rPr>
        <w:t>.  Based on your feedback, I expect some dissent.  Once we agree to the assumptions, we should consider the following changes to the specification.</w:t>
      </w:r>
    </w:p>
    <w:p w:rsidR="00CB495F" w:rsidRPr="00CB495F" w:rsidRDefault="00CB495F" w:rsidP="00CB495F">
      <w:pPr>
        <w:spacing w:after="0"/>
        <w:ind w:left="720"/>
        <w:rPr>
          <w:color w:val="C00000"/>
          <w:sz w:val="20"/>
          <w:szCs w:val="20"/>
        </w:rPr>
      </w:pPr>
    </w:p>
    <w:p w:rsidR="00CB495F" w:rsidRPr="00EC4A69" w:rsidRDefault="00CB495F" w:rsidP="00CB495F">
      <w:pPr>
        <w:pStyle w:val="ListParagraph"/>
        <w:numPr>
          <w:ilvl w:val="0"/>
          <w:numId w:val="17"/>
        </w:numPr>
        <w:spacing w:after="0"/>
        <w:rPr>
          <w:color w:val="C00000"/>
          <w:sz w:val="20"/>
          <w:szCs w:val="20"/>
          <w:highlight w:val="yellow"/>
        </w:rPr>
      </w:pPr>
      <w:r w:rsidRPr="00EC4A69">
        <w:rPr>
          <w:color w:val="C00000"/>
          <w:sz w:val="20"/>
          <w:szCs w:val="20"/>
          <w:highlight w:val="yellow"/>
        </w:rPr>
        <w:t>Rewrite 6.2.8 completely to provide the definitions and clarify the assumptions.</w:t>
      </w:r>
    </w:p>
    <w:p w:rsidR="00CB495F" w:rsidRPr="004A70F8" w:rsidRDefault="00CB495F" w:rsidP="00CB495F">
      <w:pPr>
        <w:pStyle w:val="ListParagraph"/>
        <w:numPr>
          <w:ilvl w:val="0"/>
          <w:numId w:val="17"/>
        </w:numPr>
        <w:spacing w:after="0"/>
        <w:rPr>
          <w:color w:val="C00000"/>
          <w:sz w:val="20"/>
          <w:szCs w:val="20"/>
          <w:highlight w:val="yellow"/>
        </w:rPr>
      </w:pPr>
      <w:r w:rsidRPr="004A70F8">
        <w:rPr>
          <w:color w:val="C00000"/>
          <w:sz w:val="20"/>
          <w:szCs w:val="20"/>
          <w:highlight w:val="yellow"/>
        </w:rPr>
        <w:t>In the schema, provide a reference from the filing party and attorney IDs to the entities (usually person objects), rather than reference from one ID to another ID as you suggested.</w:t>
      </w:r>
    </w:p>
    <w:p w:rsidR="00CB495F" w:rsidRPr="00CB495F" w:rsidRDefault="00CB495F" w:rsidP="00CB495F">
      <w:pPr>
        <w:pStyle w:val="ListParagraph"/>
        <w:numPr>
          <w:ilvl w:val="0"/>
          <w:numId w:val="17"/>
        </w:numPr>
        <w:spacing w:after="0"/>
        <w:rPr>
          <w:color w:val="C00000"/>
          <w:sz w:val="20"/>
          <w:szCs w:val="20"/>
        </w:rPr>
      </w:pPr>
      <w:r w:rsidRPr="00EC4A69">
        <w:rPr>
          <w:color w:val="C00000"/>
          <w:sz w:val="20"/>
          <w:szCs w:val="20"/>
          <w:highlight w:val="yellow"/>
        </w:rPr>
        <w:t>Improve the non-normative examples to more clearly demonstrate how the specification is intended to be used</w:t>
      </w:r>
      <w:r w:rsidRPr="00CB495F">
        <w:rPr>
          <w:color w:val="C00000"/>
          <w:sz w:val="20"/>
          <w:szCs w:val="20"/>
        </w:rPr>
        <w:t>.</w:t>
      </w:r>
    </w:p>
    <w:p w:rsidR="00CB495F" w:rsidRDefault="00CB495F" w:rsidP="002A7BF9">
      <w:pPr>
        <w:spacing w:after="0"/>
        <w:rPr>
          <w:sz w:val="20"/>
          <w:szCs w:val="20"/>
        </w:rPr>
      </w:pPr>
    </w:p>
    <w:p w:rsidR="003A605F" w:rsidRPr="003A605F" w:rsidRDefault="003A605F" w:rsidP="003A605F">
      <w:pPr>
        <w:spacing w:after="0"/>
        <w:ind w:left="720"/>
        <w:rPr>
          <w:color w:val="FF0000"/>
          <w:sz w:val="20"/>
          <w:szCs w:val="20"/>
        </w:rPr>
      </w:pPr>
      <w:r w:rsidRPr="003A605F">
        <w:rPr>
          <w:color w:val="FF0000"/>
          <w:sz w:val="20"/>
          <w:szCs w:val="20"/>
        </w:rPr>
        <w:t>Th</w:t>
      </w:r>
      <w:r>
        <w:rPr>
          <w:color w:val="FF0000"/>
          <w:sz w:val="20"/>
          <w:szCs w:val="20"/>
        </w:rPr>
        <w:t xml:space="preserve">is issue was discussed with the task team on May </w:t>
      </w:r>
      <w:proofErr w:type="gramStart"/>
      <w:r>
        <w:rPr>
          <w:color w:val="FF0000"/>
          <w:sz w:val="20"/>
          <w:szCs w:val="20"/>
        </w:rPr>
        <w:t xml:space="preserve">23 </w:t>
      </w:r>
      <w:r w:rsidRPr="003A605F">
        <w:rPr>
          <w:color w:val="FF0000"/>
          <w:sz w:val="20"/>
          <w:szCs w:val="20"/>
        </w:rPr>
        <w:t xml:space="preserve"> </w:t>
      </w:r>
      <w:r>
        <w:rPr>
          <w:color w:val="FF0000"/>
          <w:sz w:val="20"/>
          <w:szCs w:val="20"/>
        </w:rPr>
        <w:t>and</w:t>
      </w:r>
      <w:proofErr w:type="gramEnd"/>
      <w:r>
        <w:rPr>
          <w:color w:val="FF0000"/>
          <w:sz w:val="20"/>
          <w:szCs w:val="20"/>
        </w:rPr>
        <w:t xml:space="preserve"> the changes listed above were already made to the specification.</w:t>
      </w:r>
    </w:p>
    <w:p w:rsidR="0043336E" w:rsidRDefault="0043336E" w:rsidP="00CB495F">
      <w:pPr>
        <w:pStyle w:val="ListParagraph"/>
        <w:spacing w:after="0"/>
        <w:rPr>
          <w:sz w:val="20"/>
          <w:szCs w:val="20"/>
        </w:rPr>
      </w:pPr>
    </w:p>
    <w:p w:rsidR="00CB495F" w:rsidRPr="0043336E" w:rsidRDefault="00EC4A69" w:rsidP="00CB495F">
      <w:pPr>
        <w:pStyle w:val="ListParagraph"/>
        <w:spacing w:after="0"/>
        <w:rPr>
          <w:color w:val="806000" w:themeColor="accent4" w:themeShade="80"/>
          <w:sz w:val="20"/>
          <w:szCs w:val="20"/>
        </w:rPr>
      </w:pPr>
      <w:r w:rsidRPr="0043336E">
        <w:rPr>
          <w:color w:val="806000" w:themeColor="accent4" w:themeShade="80"/>
          <w:sz w:val="20"/>
          <w:szCs w:val="20"/>
        </w:rPr>
        <w:t xml:space="preserve">I agree that some </w:t>
      </w:r>
      <w:r w:rsidR="004A70F8" w:rsidRPr="0043336E">
        <w:rPr>
          <w:color w:val="806000" w:themeColor="accent4" w:themeShade="80"/>
          <w:sz w:val="20"/>
          <w:szCs w:val="20"/>
        </w:rPr>
        <w:t xml:space="preserve">aspects </w:t>
      </w:r>
      <w:r w:rsidRPr="0043336E">
        <w:rPr>
          <w:color w:val="806000" w:themeColor="accent4" w:themeShade="80"/>
          <w:sz w:val="20"/>
          <w:szCs w:val="20"/>
        </w:rPr>
        <w:t>of this was discussed during the May 23, 2017 TC conference call. But not all of it was discussed. I included your entire response from item 7 in ‘ECF5 Spec Considerati</w:t>
      </w:r>
      <w:r w:rsidR="007540BC">
        <w:rPr>
          <w:color w:val="806000" w:themeColor="accent4" w:themeShade="80"/>
          <w:sz w:val="20"/>
          <w:szCs w:val="20"/>
        </w:rPr>
        <w:t>on – 6’ because I did not want</w:t>
      </w:r>
      <w:r w:rsidRPr="0043336E">
        <w:rPr>
          <w:color w:val="806000" w:themeColor="accent4" w:themeShade="80"/>
          <w:sz w:val="20"/>
          <w:szCs w:val="20"/>
        </w:rPr>
        <w:t xml:space="preserve"> it to </w:t>
      </w:r>
      <w:r w:rsidR="0090524C">
        <w:rPr>
          <w:color w:val="806000" w:themeColor="accent4" w:themeShade="80"/>
          <w:sz w:val="20"/>
          <w:szCs w:val="20"/>
        </w:rPr>
        <w:t>be out of context</w:t>
      </w:r>
      <w:r w:rsidRPr="0043336E">
        <w:rPr>
          <w:color w:val="806000" w:themeColor="accent4" w:themeShade="80"/>
          <w:sz w:val="20"/>
          <w:szCs w:val="20"/>
        </w:rPr>
        <w:t xml:space="preserve">. I have highlighted the items above in yellow background that I do not remember discussing or concluding. </w:t>
      </w:r>
    </w:p>
    <w:p w:rsidR="00066511" w:rsidRPr="0043336E" w:rsidRDefault="00066511" w:rsidP="00CB495F">
      <w:pPr>
        <w:pStyle w:val="ListParagraph"/>
        <w:spacing w:after="0"/>
        <w:rPr>
          <w:color w:val="806000" w:themeColor="accent4" w:themeShade="80"/>
          <w:sz w:val="20"/>
          <w:szCs w:val="20"/>
        </w:rPr>
      </w:pPr>
    </w:p>
    <w:p w:rsidR="00066511" w:rsidRPr="0043336E" w:rsidRDefault="00066511" w:rsidP="00CB495F">
      <w:pPr>
        <w:pStyle w:val="ListParagraph"/>
        <w:spacing w:after="0"/>
        <w:rPr>
          <w:color w:val="806000" w:themeColor="accent4" w:themeShade="80"/>
          <w:sz w:val="20"/>
          <w:szCs w:val="20"/>
        </w:rPr>
      </w:pPr>
      <w:r w:rsidRPr="0043336E">
        <w:rPr>
          <w:color w:val="806000" w:themeColor="accent4" w:themeShade="80"/>
          <w:sz w:val="20"/>
          <w:szCs w:val="20"/>
        </w:rPr>
        <w:t>I think there is still considerable work to do in this area. Some of the issues I raised in item 7 in ‘ECF5 Spec Consideration – 6’ were not even addressed in the original response, except to note</w:t>
      </w:r>
      <w:r w:rsidR="001D18A2" w:rsidRPr="0043336E">
        <w:rPr>
          <w:color w:val="806000" w:themeColor="accent4" w:themeShade="80"/>
          <w:sz w:val="20"/>
          <w:szCs w:val="20"/>
        </w:rPr>
        <w:t xml:space="preserve"> that there is a lot to unpack, e.g. the impracticality of generating Filer and Party Identifiers “in response to a </w:t>
      </w:r>
      <w:proofErr w:type="spellStart"/>
      <w:r w:rsidR="001D18A2" w:rsidRPr="0043336E">
        <w:rPr>
          <w:color w:val="806000" w:themeColor="accent4" w:themeShade="80"/>
          <w:sz w:val="20"/>
          <w:szCs w:val="20"/>
        </w:rPr>
        <w:t>ReviewFiling</w:t>
      </w:r>
      <w:proofErr w:type="spellEnd"/>
      <w:r w:rsidR="001D18A2" w:rsidRPr="0043336E">
        <w:rPr>
          <w:color w:val="806000" w:themeColor="accent4" w:themeShade="80"/>
          <w:sz w:val="20"/>
          <w:szCs w:val="20"/>
        </w:rPr>
        <w:t xml:space="preserve"> operation” (note: this provision was included in section 6.2.8</w:t>
      </w:r>
      <w:r w:rsidR="007758D6" w:rsidRPr="0043336E">
        <w:rPr>
          <w:color w:val="806000" w:themeColor="accent4" w:themeShade="80"/>
          <w:sz w:val="20"/>
          <w:szCs w:val="20"/>
        </w:rPr>
        <w:t xml:space="preserve"> in WD11, and all the way through to and including WD17, but is absent in WD18</w:t>
      </w:r>
      <w:r w:rsidR="008F74B9">
        <w:rPr>
          <w:color w:val="806000" w:themeColor="accent4" w:themeShade="80"/>
          <w:sz w:val="20"/>
          <w:szCs w:val="20"/>
        </w:rPr>
        <w:t>)</w:t>
      </w:r>
      <w:r w:rsidR="007758D6" w:rsidRPr="0043336E">
        <w:rPr>
          <w:color w:val="806000" w:themeColor="accent4" w:themeShade="80"/>
          <w:sz w:val="20"/>
          <w:szCs w:val="20"/>
        </w:rPr>
        <w:t>.</w:t>
      </w:r>
      <w:r w:rsidR="00126C61" w:rsidRPr="0043336E">
        <w:rPr>
          <w:color w:val="806000" w:themeColor="accent4" w:themeShade="80"/>
          <w:sz w:val="20"/>
          <w:szCs w:val="20"/>
        </w:rPr>
        <w:t xml:space="preserve"> There was not any notation regarding this removal in Appendix H. Revision History, but the revision is documented in the response to the feedback document which immediately preceded WD18 (i.e. ‘ECF5 Spec Consideration – 13 – </w:t>
      </w:r>
      <w:proofErr w:type="spellStart"/>
      <w:r w:rsidR="00126C61" w:rsidRPr="0043336E">
        <w:rPr>
          <w:color w:val="806000" w:themeColor="accent4" w:themeShade="80"/>
          <w:sz w:val="20"/>
          <w:szCs w:val="20"/>
        </w:rPr>
        <w:t>jec</w:t>
      </w:r>
      <w:proofErr w:type="spellEnd"/>
      <w:r w:rsidR="00126C61" w:rsidRPr="0043336E">
        <w:rPr>
          <w:color w:val="806000" w:themeColor="accent4" w:themeShade="80"/>
          <w:sz w:val="20"/>
          <w:szCs w:val="20"/>
        </w:rPr>
        <w:t xml:space="preserve"> resposnes.docx’, item 15). Perhaps this was done to permit the possibility of an “identity management system”</w:t>
      </w:r>
      <w:r w:rsidR="000A01E4" w:rsidRPr="0043336E">
        <w:rPr>
          <w:color w:val="806000" w:themeColor="accent4" w:themeShade="80"/>
          <w:sz w:val="20"/>
          <w:szCs w:val="20"/>
        </w:rPr>
        <w:t>, but it does not address the issue presented in ‘ECF5 Spec Considerations – 13 .</w:t>
      </w:r>
      <w:proofErr w:type="spellStart"/>
      <w:r w:rsidR="000A01E4" w:rsidRPr="0043336E">
        <w:rPr>
          <w:color w:val="806000" w:themeColor="accent4" w:themeShade="80"/>
          <w:sz w:val="20"/>
          <w:szCs w:val="20"/>
        </w:rPr>
        <w:t>docx</w:t>
      </w:r>
      <w:proofErr w:type="spellEnd"/>
      <w:r w:rsidR="000A01E4" w:rsidRPr="0043336E">
        <w:rPr>
          <w:color w:val="806000" w:themeColor="accent4" w:themeShade="80"/>
          <w:sz w:val="20"/>
          <w:szCs w:val="20"/>
        </w:rPr>
        <w:t xml:space="preserve">’, item 15 which is that the </w:t>
      </w:r>
      <w:proofErr w:type="spellStart"/>
      <w:r w:rsidR="000A01E4" w:rsidRPr="0043336E">
        <w:rPr>
          <w:color w:val="806000" w:themeColor="accent4" w:themeShade="80"/>
          <w:sz w:val="20"/>
          <w:szCs w:val="20"/>
        </w:rPr>
        <w:t>GetPolicyRequest</w:t>
      </w:r>
      <w:proofErr w:type="spellEnd"/>
      <w:r w:rsidR="000A01E4" w:rsidRPr="0043336E">
        <w:rPr>
          <w:color w:val="806000" w:themeColor="accent4" w:themeShade="80"/>
          <w:sz w:val="20"/>
          <w:szCs w:val="20"/>
        </w:rPr>
        <w:t xml:space="preserve"> element </w:t>
      </w:r>
      <w:proofErr w:type="spellStart"/>
      <w:r w:rsidR="000A01E4" w:rsidRPr="0043336E">
        <w:rPr>
          <w:color w:val="806000" w:themeColor="accent4" w:themeShade="80"/>
          <w:sz w:val="20"/>
          <w:szCs w:val="20"/>
        </w:rPr>
        <w:t>ecf</w:t>
      </w:r>
      <w:proofErr w:type="gramStart"/>
      <w:r w:rsidR="000A01E4" w:rsidRPr="0043336E">
        <w:rPr>
          <w:color w:val="806000" w:themeColor="accent4" w:themeShade="80"/>
          <w:sz w:val="20"/>
          <w:szCs w:val="20"/>
        </w:rPr>
        <w:t>:FilingPartyID</w:t>
      </w:r>
      <w:proofErr w:type="spellEnd"/>
      <w:proofErr w:type="gramEnd"/>
      <w:r w:rsidR="000A01E4" w:rsidRPr="0043336E">
        <w:rPr>
          <w:color w:val="806000" w:themeColor="accent4" w:themeShade="80"/>
          <w:sz w:val="20"/>
          <w:szCs w:val="20"/>
        </w:rPr>
        <w:t xml:space="preserve"> is not appropriate by element name and definition.</w:t>
      </w:r>
    </w:p>
    <w:p w:rsidR="00EC4A69" w:rsidRDefault="00EC4A69" w:rsidP="00CB495F">
      <w:pPr>
        <w:pStyle w:val="ListParagraph"/>
        <w:spacing w:after="0"/>
        <w:rPr>
          <w:sz w:val="20"/>
          <w:szCs w:val="20"/>
        </w:rPr>
      </w:pPr>
    </w:p>
    <w:p w:rsidR="00EC4A69" w:rsidRPr="00CB495F" w:rsidRDefault="00EC4A69" w:rsidP="00CB495F">
      <w:pPr>
        <w:pStyle w:val="ListParagraph"/>
        <w:spacing w:after="0"/>
        <w:rPr>
          <w:sz w:val="20"/>
          <w:szCs w:val="20"/>
        </w:rPr>
      </w:pPr>
    </w:p>
    <w:p w:rsidR="00CB495F" w:rsidRDefault="00E81D8F" w:rsidP="007C00ED">
      <w:pPr>
        <w:pStyle w:val="ListParagraph"/>
        <w:numPr>
          <w:ilvl w:val="0"/>
          <w:numId w:val="3"/>
        </w:numPr>
        <w:spacing w:after="0"/>
        <w:rPr>
          <w:b/>
          <w:sz w:val="20"/>
          <w:szCs w:val="20"/>
        </w:rPr>
      </w:pPr>
      <w:r>
        <w:rPr>
          <w:b/>
          <w:sz w:val="20"/>
          <w:szCs w:val="20"/>
        </w:rPr>
        <w:t>Judge ID</w:t>
      </w:r>
    </w:p>
    <w:p w:rsidR="00E81D8F" w:rsidRDefault="00E81D8F" w:rsidP="00E81D8F">
      <w:pPr>
        <w:pStyle w:val="ListParagraph"/>
        <w:spacing w:after="0"/>
        <w:rPr>
          <w:sz w:val="20"/>
          <w:szCs w:val="20"/>
        </w:rPr>
      </w:pPr>
    </w:p>
    <w:p w:rsidR="00E81D8F" w:rsidRDefault="00E81D8F" w:rsidP="00E81D8F">
      <w:pPr>
        <w:pStyle w:val="ListParagraph"/>
        <w:spacing w:after="0"/>
        <w:rPr>
          <w:sz w:val="20"/>
          <w:szCs w:val="20"/>
        </w:rPr>
      </w:pPr>
      <w:r>
        <w:rPr>
          <w:sz w:val="20"/>
          <w:szCs w:val="20"/>
        </w:rPr>
        <w:t>A ‘Filer’ is defined in section 1.1 ‘Terminology’ as:</w:t>
      </w:r>
    </w:p>
    <w:p w:rsidR="00E81D8F" w:rsidRDefault="00E81D8F" w:rsidP="00E81D8F">
      <w:pPr>
        <w:pStyle w:val="ListParagraph"/>
        <w:spacing w:after="0"/>
        <w:rPr>
          <w:sz w:val="20"/>
          <w:szCs w:val="20"/>
        </w:rPr>
      </w:pPr>
    </w:p>
    <w:p w:rsidR="00E81D8F" w:rsidRPr="0049765B" w:rsidRDefault="00E81D8F" w:rsidP="00E81D8F">
      <w:pPr>
        <w:pStyle w:val="Definition"/>
      </w:pPr>
      <w:r w:rsidRPr="0049765B">
        <w:t>An attorney</w:t>
      </w:r>
      <w:r>
        <w:t>, judicial official</w:t>
      </w:r>
      <w:r w:rsidRPr="0049765B">
        <w:t xml:space="preserve"> or a </w:t>
      </w:r>
      <w:r w:rsidRPr="0049765B">
        <w:rPr>
          <w:i/>
        </w:rPr>
        <w:t>pro se</w:t>
      </w:r>
      <w:r w:rsidRPr="0049765B">
        <w:t xml:space="preserve"> (self-represented) litigant acting as an individual who assembles and submits one or more filings (combinations of data and documents).</w:t>
      </w:r>
    </w:p>
    <w:p w:rsidR="00E81D8F" w:rsidRDefault="00E81D8F" w:rsidP="00E81D8F">
      <w:pPr>
        <w:pStyle w:val="ListParagraph"/>
        <w:spacing w:after="0"/>
        <w:rPr>
          <w:sz w:val="20"/>
          <w:szCs w:val="20"/>
        </w:rPr>
      </w:pPr>
    </w:p>
    <w:p w:rsidR="00E81D8F" w:rsidRDefault="00E81D8F" w:rsidP="00E81D8F">
      <w:pPr>
        <w:pStyle w:val="ListParagraph"/>
        <w:spacing w:after="0"/>
        <w:rPr>
          <w:sz w:val="20"/>
          <w:szCs w:val="20"/>
        </w:rPr>
      </w:pPr>
      <w:r>
        <w:rPr>
          <w:sz w:val="20"/>
          <w:szCs w:val="20"/>
        </w:rPr>
        <w:t xml:space="preserve">The term ‘judicial officer’ is understood to include judges, such as the case judge. </w:t>
      </w:r>
    </w:p>
    <w:p w:rsidR="00E81D8F" w:rsidRDefault="00E81D8F" w:rsidP="00E81D8F">
      <w:pPr>
        <w:pStyle w:val="ListParagraph"/>
        <w:spacing w:after="0"/>
        <w:rPr>
          <w:sz w:val="20"/>
          <w:szCs w:val="20"/>
        </w:rPr>
      </w:pPr>
    </w:p>
    <w:p w:rsidR="00E81D8F" w:rsidRDefault="00E81D8F" w:rsidP="00E81D8F">
      <w:pPr>
        <w:pStyle w:val="ListParagraph"/>
        <w:spacing w:after="0"/>
        <w:rPr>
          <w:sz w:val="20"/>
          <w:szCs w:val="20"/>
        </w:rPr>
      </w:pPr>
      <w:r>
        <w:rPr>
          <w:sz w:val="20"/>
          <w:szCs w:val="20"/>
        </w:rPr>
        <w:lastRenderedPageBreak/>
        <w:t>Section 6.2.8 Filer and Party Identifiers specifies “</w:t>
      </w:r>
      <w:r w:rsidRPr="0049765B">
        <w:t>Identifiers for filers and parties to a case</w:t>
      </w:r>
      <w:proofErr w:type="gramStart"/>
      <w:r>
        <w:rPr>
          <w:sz w:val="20"/>
          <w:szCs w:val="20"/>
        </w:rPr>
        <w:t>“ and</w:t>
      </w:r>
      <w:proofErr w:type="gramEnd"/>
      <w:r>
        <w:rPr>
          <w:sz w:val="20"/>
          <w:szCs w:val="20"/>
        </w:rPr>
        <w:t xml:space="preserve"> specifically prescribes </w:t>
      </w:r>
      <w:proofErr w:type="spellStart"/>
      <w:r>
        <w:rPr>
          <w:sz w:val="20"/>
          <w:szCs w:val="20"/>
        </w:rPr>
        <w:t>ecf:FilingPartyID</w:t>
      </w:r>
      <w:proofErr w:type="spellEnd"/>
      <w:r>
        <w:rPr>
          <w:sz w:val="20"/>
          <w:szCs w:val="20"/>
        </w:rPr>
        <w:t xml:space="preserve"> and </w:t>
      </w:r>
      <w:proofErr w:type="spellStart"/>
      <w:r>
        <w:rPr>
          <w:sz w:val="20"/>
          <w:szCs w:val="20"/>
        </w:rPr>
        <w:t>ecf:FilingAttorneyID</w:t>
      </w:r>
      <w:proofErr w:type="spellEnd"/>
      <w:r>
        <w:rPr>
          <w:sz w:val="20"/>
          <w:szCs w:val="20"/>
        </w:rPr>
        <w:t>. The case judge is not a party on the case, and not all judges are licensed to practice law (e.g. are not all attorneys). So when a case judges files on the case (such as an order), what ‘Filer’ ID should be used?</w:t>
      </w:r>
    </w:p>
    <w:p w:rsidR="00E81D8F" w:rsidRDefault="00E81D8F" w:rsidP="00E81D8F">
      <w:pPr>
        <w:pStyle w:val="ListParagraph"/>
        <w:spacing w:after="0"/>
        <w:rPr>
          <w:sz w:val="20"/>
          <w:szCs w:val="20"/>
        </w:rPr>
      </w:pPr>
    </w:p>
    <w:p w:rsidR="00E81D8F" w:rsidRDefault="00E81D8F" w:rsidP="00E81D8F">
      <w:pPr>
        <w:pStyle w:val="ListParagraph"/>
        <w:spacing w:after="0"/>
        <w:rPr>
          <w:sz w:val="20"/>
          <w:szCs w:val="20"/>
        </w:rPr>
      </w:pPr>
      <w:r>
        <w:rPr>
          <w:sz w:val="20"/>
          <w:szCs w:val="20"/>
        </w:rPr>
        <w:t xml:space="preserve">Perhaps instead of coining a new </w:t>
      </w:r>
      <w:proofErr w:type="spellStart"/>
      <w:r>
        <w:rPr>
          <w:sz w:val="20"/>
          <w:szCs w:val="20"/>
        </w:rPr>
        <w:t>ecf</w:t>
      </w:r>
      <w:proofErr w:type="gramStart"/>
      <w:r>
        <w:rPr>
          <w:sz w:val="20"/>
          <w:szCs w:val="20"/>
        </w:rPr>
        <w:t>:JudgeID</w:t>
      </w:r>
      <w:proofErr w:type="spellEnd"/>
      <w:proofErr w:type="gramEnd"/>
      <w:r>
        <w:rPr>
          <w:sz w:val="20"/>
          <w:szCs w:val="20"/>
        </w:rPr>
        <w:t xml:space="preserve"> or </w:t>
      </w:r>
      <w:proofErr w:type="spellStart"/>
      <w:r>
        <w:rPr>
          <w:sz w:val="20"/>
          <w:szCs w:val="20"/>
        </w:rPr>
        <w:t>ecf:FilingJudgeID</w:t>
      </w:r>
      <w:proofErr w:type="spellEnd"/>
      <w:r>
        <w:rPr>
          <w:sz w:val="20"/>
          <w:szCs w:val="20"/>
        </w:rPr>
        <w:t xml:space="preserve"> element, we can eliminate </w:t>
      </w:r>
      <w:proofErr w:type="spellStart"/>
      <w:r>
        <w:rPr>
          <w:sz w:val="20"/>
          <w:szCs w:val="20"/>
        </w:rPr>
        <w:t>ecf:FilingPartyID</w:t>
      </w:r>
      <w:proofErr w:type="spellEnd"/>
      <w:r>
        <w:rPr>
          <w:sz w:val="20"/>
          <w:szCs w:val="20"/>
        </w:rPr>
        <w:t xml:space="preserve">, </w:t>
      </w:r>
      <w:proofErr w:type="spellStart"/>
      <w:r>
        <w:rPr>
          <w:sz w:val="20"/>
          <w:szCs w:val="20"/>
        </w:rPr>
        <w:t>ecf:FilingAttorneyID</w:t>
      </w:r>
      <w:proofErr w:type="spellEnd"/>
      <w:r>
        <w:rPr>
          <w:sz w:val="20"/>
          <w:szCs w:val="20"/>
        </w:rPr>
        <w:t xml:space="preserve">, and </w:t>
      </w:r>
      <w:proofErr w:type="spellStart"/>
      <w:r>
        <w:rPr>
          <w:sz w:val="20"/>
          <w:szCs w:val="20"/>
        </w:rPr>
        <w:t>ecf:AttorneyID</w:t>
      </w:r>
      <w:proofErr w:type="spellEnd"/>
      <w:r>
        <w:rPr>
          <w:sz w:val="20"/>
          <w:szCs w:val="20"/>
        </w:rPr>
        <w:t xml:space="preserve"> with just a single element such as </w:t>
      </w:r>
      <w:proofErr w:type="spellStart"/>
      <w:r>
        <w:rPr>
          <w:sz w:val="20"/>
          <w:szCs w:val="20"/>
        </w:rPr>
        <w:t>ecf:FilingEntityID</w:t>
      </w:r>
      <w:proofErr w:type="spellEnd"/>
      <w:r>
        <w:rPr>
          <w:sz w:val="20"/>
          <w:szCs w:val="20"/>
        </w:rPr>
        <w:t xml:space="preserve"> or even just </w:t>
      </w:r>
      <w:proofErr w:type="spellStart"/>
      <w:r>
        <w:rPr>
          <w:sz w:val="20"/>
          <w:szCs w:val="20"/>
        </w:rPr>
        <w:t>ecf:EntityID</w:t>
      </w:r>
      <w:proofErr w:type="spellEnd"/>
      <w:r>
        <w:rPr>
          <w:sz w:val="20"/>
          <w:szCs w:val="20"/>
        </w:rPr>
        <w:t xml:space="preserve">. </w:t>
      </w:r>
    </w:p>
    <w:p w:rsidR="00E81D8F" w:rsidRDefault="00E81D8F" w:rsidP="00E81D8F">
      <w:pPr>
        <w:pStyle w:val="ListParagraph"/>
        <w:spacing w:after="0"/>
        <w:rPr>
          <w:sz w:val="20"/>
          <w:szCs w:val="20"/>
        </w:rPr>
      </w:pPr>
    </w:p>
    <w:p w:rsidR="00E81D8F" w:rsidRPr="00A70B71" w:rsidRDefault="003A605F" w:rsidP="00E81D8F">
      <w:pPr>
        <w:pStyle w:val="ListParagraph"/>
        <w:spacing w:after="0"/>
        <w:rPr>
          <w:color w:val="FF0000"/>
          <w:sz w:val="20"/>
          <w:szCs w:val="20"/>
        </w:rPr>
      </w:pPr>
      <w:r w:rsidRPr="00A70B71">
        <w:rPr>
          <w:color w:val="FF0000"/>
          <w:sz w:val="20"/>
          <w:szCs w:val="20"/>
        </w:rPr>
        <w:t xml:space="preserve">The judge </w:t>
      </w:r>
      <w:r w:rsidR="00A70B71" w:rsidRPr="00A70B71">
        <w:rPr>
          <w:color w:val="FF0000"/>
          <w:sz w:val="20"/>
          <w:szCs w:val="20"/>
        </w:rPr>
        <w:t xml:space="preserve">is </w:t>
      </w:r>
      <w:r w:rsidR="00A70B71">
        <w:rPr>
          <w:color w:val="FF0000"/>
          <w:sz w:val="20"/>
          <w:szCs w:val="20"/>
        </w:rPr>
        <w:t xml:space="preserve">obviously not </w:t>
      </w:r>
      <w:r w:rsidR="00A70B71" w:rsidRPr="00A70B71">
        <w:rPr>
          <w:color w:val="FF0000"/>
          <w:sz w:val="20"/>
          <w:szCs w:val="20"/>
        </w:rPr>
        <w:t>represented</w:t>
      </w:r>
      <w:r w:rsidR="00A70B71">
        <w:rPr>
          <w:color w:val="FF0000"/>
          <w:sz w:val="20"/>
          <w:szCs w:val="20"/>
        </w:rPr>
        <w:t xml:space="preserve"> by an attorney</w:t>
      </w:r>
      <w:r w:rsidR="00A70B71" w:rsidRPr="00A70B71">
        <w:rPr>
          <w:color w:val="FF0000"/>
          <w:sz w:val="20"/>
          <w:szCs w:val="20"/>
        </w:rPr>
        <w:t xml:space="preserve"> and should just use </w:t>
      </w:r>
      <w:proofErr w:type="spellStart"/>
      <w:r w:rsidR="00A70B71" w:rsidRPr="00A70B71">
        <w:rPr>
          <w:color w:val="FF0000"/>
          <w:sz w:val="20"/>
          <w:szCs w:val="20"/>
        </w:rPr>
        <w:t>ecf</w:t>
      </w:r>
      <w:proofErr w:type="gramStart"/>
      <w:r w:rsidR="00A70B71" w:rsidRPr="00A70B71">
        <w:rPr>
          <w:color w:val="FF0000"/>
          <w:sz w:val="20"/>
          <w:szCs w:val="20"/>
        </w:rPr>
        <w:t>:FilingPartyID</w:t>
      </w:r>
      <w:proofErr w:type="spellEnd"/>
      <w:proofErr w:type="gramEnd"/>
      <w:r w:rsidR="00A70B71" w:rsidRPr="00A70B71">
        <w:rPr>
          <w:color w:val="FF0000"/>
          <w:sz w:val="20"/>
          <w:szCs w:val="20"/>
        </w:rPr>
        <w:t xml:space="preserve">. </w:t>
      </w:r>
      <w:r w:rsidR="00A70B71">
        <w:rPr>
          <w:color w:val="FF0000"/>
          <w:sz w:val="20"/>
          <w:szCs w:val="20"/>
        </w:rPr>
        <w:t xml:space="preserve"> We could discuss your idea of consolidating these IDs on a future TC call.</w:t>
      </w:r>
    </w:p>
    <w:p w:rsidR="0043336E" w:rsidRDefault="0043336E" w:rsidP="00E81D8F">
      <w:pPr>
        <w:pStyle w:val="ListParagraph"/>
        <w:spacing w:after="0"/>
        <w:rPr>
          <w:sz w:val="20"/>
          <w:szCs w:val="20"/>
        </w:rPr>
      </w:pPr>
    </w:p>
    <w:p w:rsidR="00716390" w:rsidRDefault="0043336E" w:rsidP="00E81D8F">
      <w:pPr>
        <w:pStyle w:val="ListParagraph"/>
        <w:spacing w:after="0"/>
        <w:rPr>
          <w:color w:val="806000" w:themeColor="accent4" w:themeShade="80"/>
          <w:sz w:val="20"/>
          <w:szCs w:val="20"/>
        </w:rPr>
      </w:pPr>
      <w:r w:rsidRPr="0043336E">
        <w:rPr>
          <w:color w:val="806000" w:themeColor="accent4" w:themeShade="80"/>
          <w:sz w:val="20"/>
          <w:szCs w:val="20"/>
        </w:rPr>
        <w:t xml:space="preserve">The problem with using </w:t>
      </w:r>
      <w:proofErr w:type="spellStart"/>
      <w:r w:rsidRPr="0043336E">
        <w:rPr>
          <w:color w:val="806000" w:themeColor="accent4" w:themeShade="80"/>
          <w:sz w:val="20"/>
          <w:szCs w:val="20"/>
        </w:rPr>
        <w:t>ecf</w:t>
      </w:r>
      <w:proofErr w:type="gramStart"/>
      <w:r w:rsidRPr="0043336E">
        <w:rPr>
          <w:color w:val="806000" w:themeColor="accent4" w:themeShade="80"/>
          <w:sz w:val="20"/>
          <w:szCs w:val="20"/>
        </w:rPr>
        <w:t>:FilingPartyID</w:t>
      </w:r>
      <w:proofErr w:type="spellEnd"/>
      <w:proofErr w:type="gramEnd"/>
      <w:r w:rsidRPr="0043336E">
        <w:rPr>
          <w:color w:val="806000" w:themeColor="accent4" w:themeShade="80"/>
          <w:sz w:val="20"/>
          <w:szCs w:val="20"/>
        </w:rPr>
        <w:t xml:space="preserve"> for a filing judge, is that a judge is not a party (party does not equal participant). Additionally, the definition for </w:t>
      </w:r>
      <w:proofErr w:type="spellStart"/>
      <w:r w:rsidRPr="0043336E">
        <w:rPr>
          <w:color w:val="806000" w:themeColor="accent4" w:themeShade="80"/>
          <w:sz w:val="20"/>
          <w:szCs w:val="20"/>
        </w:rPr>
        <w:t>ecf</w:t>
      </w:r>
      <w:proofErr w:type="gramStart"/>
      <w:r w:rsidRPr="0043336E">
        <w:rPr>
          <w:color w:val="806000" w:themeColor="accent4" w:themeShade="80"/>
          <w:sz w:val="20"/>
          <w:szCs w:val="20"/>
        </w:rPr>
        <w:t>:FilingPartyID</w:t>
      </w:r>
      <w:proofErr w:type="spellEnd"/>
      <w:proofErr w:type="gramEnd"/>
      <w:r w:rsidRPr="0043336E">
        <w:rPr>
          <w:color w:val="806000" w:themeColor="accent4" w:themeShade="80"/>
          <w:sz w:val="20"/>
          <w:szCs w:val="20"/>
        </w:rPr>
        <w:t xml:space="preserve"> is “a unique identifier for a person or organization that requests information” which is not even close</w:t>
      </w:r>
      <w:r>
        <w:rPr>
          <w:color w:val="806000" w:themeColor="accent4" w:themeShade="80"/>
          <w:sz w:val="20"/>
          <w:szCs w:val="20"/>
        </w:rPr>
        <w:t>. If schema is supposed to substitute for specification, then element names and definitions need to be correct.</w:t>
      </w:r>
    </w:p>
    <w:p w:rsidR="00716390" w:rsidRDefault="00716390" w:rsidP="00E81D8F">
      <w:pPr>
        <w:pStyle w:val="ListParagraph"/>
        <w:spacing w:after="0"/>
        <w:rPr>
          <w:color w:val="806000" w:themeColor="accent4" w:themeShade="80"/>
          <w:sz w:val="20"/>
          <w:szCs w:val="20"/>
        </w:rPr>
      </w:pPr>
    </w:p>
    <w:p w:rsidR="00A70B71" w:rsidRPr="0043336E" w:rsidRDefault="00716390" w:rsidP="00E81D8F">
      <w:pPr>
        <w:pStyle w:val="ListParagraph"/>
        <w:spacing w:after="0"/>
        <w:rPr>
          <w:color w:val="806000" w:themeColor="accent4" w:themeShade="80"/>
          <w:sz w:val="20"/>
          <w:szCs w:val="20"/>
        </w:rPr>
      </w:pPr>
      <w:r>
        <w:rPr>
          <w:color w:val="806000" w:themeColor="accent4" w:themeShade="80"/>
          <w:sz w:val="20"/>
          <w:szCs w:val="20"/>
        </w:rPr>
        <w:t>Yes, let’s discuss consolidating entity participant identifiers with the TC.</w:t>
      </w:r>
      <w:r w:rsidR="0043336E" w:rsidRPr="0043336E">
        <w:rPr>
          <w:color w:val="806000" w:themeColor="accent4" w:themeShade="80"/>
          <w:sz w:val="20"/>
          <w:szCs w:val="20"/>
        </w:rPr>
        <w:t xml:space="preserve"> </w:t>
      </w:r>
      <w:r>
        <w:rPr>
          <w:color w:val="806000" w:themeColor="accent4" w:themeShade="80"/>
          <w:sz w:val="20"/>
          <w:szCs w:val="20"/>
        </w:rPr>
        <w:t>Also, any and all TC members can contribute to this conversat</w:t>
      </w:r>
      <w:r w:rsidR="00145E39">
        <w:rPr>
          <w:color w:val="806000" w:themeColor="accent4" w:themeShade="80"/>
          <w:sz w:val="20"/>
          <w:szCs w:val="20"/>
        </w:rPr>
        <w:t>ion using the TC distribution l</w:t>
      </w:r>
      <w:r>
        <w:rPr>
          <w:color w:val="806000" w:themeColor="accent4" w:themeShade="80"/>
          <w:sz w:val="20"/>
          <w:szCs w:val="20"/>
        </w:rPr>
        <w:t>i</w:t>
      </w:r>
      <w:r w:rsidR="00145E39">
        <w:rPr>
          <w:color w:val="806000" w:themeColor="accent4" w:themeShade="80"/>
          <w:sz w:val="20"/>
          <w:szCs w:val="20"/>
        </w:rPr>
        <w:t>s</w:t>
      </w:r>
      <w:r>
        <w:rPr>
          <w:color w:val="806000" w:themeColor="accent4" w:themeShade="80"/>
          <w:sz w:val="20"/>
          <w:szCs w:val="20"/>
        </w:rPr>
        <w:t>t.</w:t>
      </w:r>
    </w:p>
    <w:p w:rsidR="0043336E" w:rsidRDefault="0043336E" w:rsidP="00E81D8F">
      <w:pPr>
        <w:pStyle w:val="ListParagraph"/>
        <w:spacing w:after="0"/>
        <w:rPr>
          <w:sz w:val="20"/>
          <w:szCs w:val="20"/>
        </w:rPr>
      </w:pPr>
    </w:p>
    <w:p w:rsidR="00E81D8F" w:rsidRPr="00707277" w:rsidRDefault="00E81D8F" w:rsidP="00707277">
      <w:pPr>
        <w:spacing w:after="0"/>
        <w:rPr>
          <w:b/>
          <w:sz w:val="20"/>
          <w:szCs w:val="20"/>
        </w:rPr>
      </w:pPr>
    </w:p>
    <w:p w:rsidR="006130C0" w:rsidRPr="008E31A8" w:rsidRDefault="006130C0" w:rsidP="008E31A8">
      <w:pPr>
        <w:spacing w:after="0"/>
        <w:rPr>
          <w:sz w:val="20"/>
          <w:szCs w:val="20"/>
        </w:rPr>
      </w:pPr>
    </w:p>
    <w:sectPr w:rsidR="006130C0" w:rsidRPr="008E31A8" w:rsidSect="00F20FF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16" w:rsidRDefault="00AE1B16" w:rsidP="007863E4">
      <w:pPr>
        <w:spacing w:after="0" w:line="240" w:lineRule="auto"/>
      </w:pPr>
      <w:r>
        <w:separator/>
      </w:r>
    </w:p>
  </w:endnote>
  <w:endnote w:type="continuationSeparator" w:id="0">
    <w:p w:rsidR="00AE1B16" w:rsidRDefault="00AE1B16"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80" w:rsidRPr="007863E4" w:rsidRDefault="00457980" w:rsidP="004A6C21">
    <w:pPr>
      <w:pStyle w:val="Footer"/>
      <w:tabs>
        <w:tab w:val="clear" w:pos="4680"/>
        <w:tab w:val="clear" w:pos="9360"/>
        <w:tab w:val="left" w:pos="5940"/>
        <w:tab w:val="right" w:pos="12690"/>
      </w:tabs>
      <w:rPr>
        <w:sz w:val="16"/>
        <w:szCs w:val="16"/>
      </w:rPr>
    </w:pPr>
    <w:r>
      <w:rPr>
        <w:sz w:val="16"/>
        <w:szCs w:val="16"/>
      </w:rPr>
      <w:t>ECF5 Spec Considerations-14.docx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610C1C">
      <w:rPr>
        <w:noProof/>
        <w:sz w:val="16"/>
        <w:szCs w:val="16"/>
      </w:rPr>
      <w:t>16</w:t>
    </w:r>
    <w:r w:rsidRPr="007863E4">
      <w:rPr>
        <w:noProof/>
        <w:sz w:val="16"/>
        <w:szCs w:val="16"/>
      </w:rPr>
      <w:fldChar w:fldCharType="end"/>
    </w:r>
    <w:r>
      <w:rPr>
        <w:noProof/>
        <w:sz w:val="16"/>
        <w:szCs w:val="16"/>
      </w:rPr>
      <w:tab/>
      <w:t>Gary Graham; July 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16" w:rsidRDefault="00AE1B16" w:rsidP="007863E4">
      <w:pPr>
        <w:spacing w:after="0" w:line="240" w:lineRule="auto"/>
      </w:pPr>
      <w:r>
        <w:separator/>
      </w:r>
    </w:p>
  </w:footnote>
  <w:footnote w:type="continuationSeparator" w:id="0">
    <w:p w:rsidR="00AE1B16" w:rsidRDefault="00AE1B16" w:rsidP="0078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9"/>
  </w:num>
  <w:num w:numId="5">
    <w:abstractNumId w:val="8"/>
  </w:num>
  <w:num w:numId="6">
    <w:abstractNumId w:val="3"/>
  </w:num>
  <w:num w:numId="7">
    <w:abstractNumId w:val="13"/>
  </w:num>
  <w:num w:numId="8">
    <w:abstractNumId w:val="1"/>
  </w:num>
  <w:num w:numId="9">
    <w:abstractNumId w:val="5"/>
  </w:num>
  <w:num w:numId="10">
    <w:abstractNumId w:val="0"/>
  </w:num>
  <w:num w:numId="11">
    <w:abstractNumId w:val="11"/>
  </w:num>
  <w:num w:numId="12">
    <w:abstractNumId w:val="15"/>
  </w:num>
  <w:num w:numId="13">
    <w:abstractNumId w:val="2"/>
  </w:num>
  <w:num w:numId="14">
    <w:abstractNumId w:val="7"/>
  </w:num>
  <w:num w:numId="15">
    <w:abstractNumId w:val="12"/>
  </w:num>
  <w:num w:numId="16">
    <w:abstractNumId w:val="16"/>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107B"/>
    <w:rsid w:val="00001F29"/>
    <w:rsid w:val="000059A1"/>
    <w:rsid w:val="00006595"/>
    <w:rsid w:val="00010EC2"/>
    <w:rsid w:val="00012C81"/>
    <w:rsid w:val="00013DA7"/>
    <w:rsid w:val="00014DF3"/>
    <w:rsid w:val="00015A0F"/>
    <w:rsid w:val="0001796A"/>
    <w:rsid w:val="00017FC3"/>
    <w:rsid w:val="00020A16"/>
    <w:rsid w:val="00022931"/>
    <w:rsid w:val="00023800"/>
    <w:rsid w:val="0002452A"/>
    <w:rsid w:val="00024D3D"/>
    <w:rsid w:val="00030FAC"/>
    <w:rsid w:val="00035F01"/>
    <w:rsid w:val="0003747E"/>
    <w:rsid w:val="000405A7"/>
    <w:rsid w:val="00041D14"/>
    <w:rsid w:val="00041E46"/>
    <w:rsid w:val="000456B8"/>
    <w:rsid w:val="00046F7A"/>
    <w:rsid w:val="00047417"/>
    <w:rsid w:val="00050FC8"/>
    <w:rsid w:val="000516E3"/>
    <w:rsid w:val="00052394"/>
    <w:rsid w:val="000619EA"/>
    <w:rsid w:val="000634DD"/>
    <w:rsid w:val="000638AD"/>
    <w:rsid w:val="00066511"/>
    <w:rsid w:val="00074608"/>
    <w:rsid w:val="00077208"/>
    <w:rsid w:val="000804A7"/>
    <w:rsid w:val="00081F4D"/>
    <w:rsid w:val="00084F28"/>
    <w:rsid w:val="00091768"/>
    <w:rsid w:val="00091AEF"/>
    <w:rsid w:val="00093856"/>
    <w:rsid w:val="000948DA"/>
    <w:rsid w:val="00094B27"/>
    <w:rsid w:val="00097646"/>
    <w:rsid w:val="00097F3E"/>
    <w:rsid w:val="000A01E4"/>
    <w:rsid w:val="000A05BB"/>
    <w:rsid w:val="000A0F3E"/>
    <w:rsid w:val="000A1862"/>
    <w:rsid w:val="000B090E"/>
    <w:rsid w:val="000B463D"/>
    <w:rsid w:val="000B660B"/>
    <w:rsid w:val="000C1A6D"/>
    <w:rsid w:val="000C2215"/>
    <w:rsid w:val="000C265A"/>
    <w:rsid w:val="000C403A"/>
    <w:rsid w:val="000C609F"/>
    <w:rsid w:val="000D1DB8"/>
    <w:rsid w:val="000D3977"/>
    <w:rsid w:val="000D3E04"/>
    <w:rsid w:val="000D491A"/>
    <w:rsid w:val="000E0809"/>
    <w:rsid w:val="000E1E87"/>
    <w:rsid w:val="000E2930"/>
    <w:rsid w:val="000E58CD"/>
    <w:rsid w:val="000E68E1"/>
    <w:rsid w:val="000E7F47"/>
    <w:rsid w:val="000F35C7"/>
    <w:rsid w:val="000F3A4A"/>
    <w:rsid w:val="001006F3"/>
    <w:rsid w:val="00110B0B"/>
    <w:rsid w:val="0011351D"/>
    <w:rsid w:val="00121128"/>
    <w:rsid w:val="00123213"/>
    <w:rsid w:val="001237DE"/>
    <w:rsid w:val="00123C4B"/>
    <w:rsid w:val="00126827"/>
    <w:rsid w:val="00126C61"/>
    <w:rsid w:val="0013005B"/>
    <w:rsid w:val="00134352"/>
    <w:rsid w:val="00134CB0"/>
    <w:rsid w:val="00134D6B"/>
    <w:rsid w:val="00137CD4"/>
    <w:rsid w:val="00140FD1"/>
    <w:rsid w:val="00142645"/>
    <w:rsid w:val="001429FB"/>
    <w:rsid w:val="00143F4D"/>
    <w:rsid w:val="0014449E"/>
    <w:rsid w:val="00145307"/>
    <w:rsid w:val="00145E39"/>
    <w:rsid w:val="00147152"/>
    <w:rsid w:val="0015233A"/>
    <w:rsid w:val="00152389"/>
    <w:rsid w:val="00152AE1"/>
    <w:rsid w:val="00153D0C"/>
    <w:rsid w:val="001601C6"/>
    <w:rsid w:val="00160A51"/>
    <w:rsid w:val="001665AE"/>
    <w:rsid w:val="001672FB"/>
    <w:rsid w:val="00173E66"/>
    <w:rsid w:val="00175B48"/>
    <w:rsid w:val="0017753E"/>
    <w:rsid w:val="00180911"/>
    <w:rsid w:val="0018173A"/>
    <w:rsid w:val="00185AA8"/>
    <w:rsid w:val="001865ED"/>
    <w:rsid w:val="0019586A"/>
    <w:rsid w:val="00196414"/>
    <w:rsid w:val="001970A7"/>
    <w:rsid w:val="001A0A94"/>
    <w:rsid w:val="001A29B3"/>
    <w:rsid w:val="001A34BF"/>
    <w:rsid w:val="001A3B2B"/>
    <w:rsid w:val="001B15C7"/>
    <w:rsid w:val="001B4D5E"/>
    <w:rsid w:val="001B53A5"/>
    <w:rsid w:val="001B5AFA"/>
    <w:rsid w:val="001B668B"/>
    <w:rsid w:val="001B7658"/>
    <w:rsid w:val="001C2EEC"/>
    <w:rsid w:val="001C5F04"/>
    <w:rsid w:val="001C6210"/>
    <w:rsid w:val="001D18A2"/>
    <w:rsid w:val="001D535B"/>
    <w:rsid w:val="001D58F4"/>
    <w:rsid w:val="001D7853"/>
    <w:rsid w:val="001E0049"/>
    <w:rsid w:val="001E0C04"/>
    <w:rsid w:val="001E147F"/>
    <w:rsid w:val="001E221E"/>
    <w:rsid w:val="001E4CC9"/>
    <w:rsid w:val="001F1A3C"/>
    <w:rsid w:val="001F6FEA"/>
    <w:rsid w:val="001F7628"/>
    <w:rsid w:val="00207C63"/>
    <w:rsid w:val="00213CF7"/>
    <w:rsid w:val="00217AFF"/>
    <w:rsid w:val="002208CD"/>
    <w:rsid w:val="002217ED"/>
    <w:rsid w:val="00223BFE"/>
    <w:rsid w:val="002276CB"/>
    <w:rsid w:val="00230522"/>
    <w:rsid w:val="00230874"/>
    <w:rsid w:val="0023642A"/>
    <w:rsid w:val="0024262E"/>
    <w:rsid w:val="002455A5"/>
    <w:rsid w:val="002474EC"/>
    <w:rsid w:val="002625F0"/>
    <w:rsid w:val="00263773"/>
    <w:rsid w:val="00264837"/>
    <w:rsid w:val="00274024"/>
    <w:rsid w:val="00274B42"/>
    <w:rsid w:val="0027504A"/>
    <w:rsid w:val="002759C9"/>
    <w:rsid w:val="00277851"/>
    <w:rsid w:val="00282156"/>
    <w:rsid w:val="002826A3"/>
    <w:rsid w:val="00283A8B"/>
    <w:rsid w:val="00283B30"/>
    <w:rsid w:val="00284891"/>
    <w:rsid w:val="00284951"/>
    <w:rsid w:val="00285ED5"/>
    <w:rsid w:val="00286412"/>
    <w:rsid w:val="002943E0"/>
    <w:rsid w:val="00294911"/>
    <w:rsid w:val="00295BF7"/>
    <w:rsid w:val="002A10AD"/>
    <w:rsid w:val="002A3C04"/>
    <w:rsid w:val="002A4299"/>
    <w:rsid w:val="002A4342"/>
    <w:rsid w:val="002A47BF"/>
    <w:rsid w:val="002A7BF9"/>
    <w:rsid w:val="002B2485"/>
    <w:rsid w:val="002B583F"/>
    <w:rsid w:val="002B5964"/>
    <w:rsid w:val="002B59B2"/>
    <w:rsid w:val="002B6A35"/>
    <w:rsid w:val="002B7A2A"/>
    <w:rsid w:val="002C4C0D"/>
    <w:rsid w:val="002C7C35"/>
    <w:rsid w:val="002C7C61"/>
    <w:rsid w:val="002D04A5"/>
    <w:rsid w:val="002D4AE4"/>
    <w:rsid w:val="002D553C"/>
    <w:rsid w:val="002D649E"/>
    <w:rsid w:val="002D6DC9"/>
    <w:rsid w:val="002D71B6"/>
    <w:rsid w:val="002F0DAC"/>
    <w:rsid w:val="002F307F"/>
    <w:rsid w:val="00301039"/>
    <w:rsid w:val="00303CF8"/>
    <w:rsid w:val="00305C3A"/>
    <w:rsid w:val="0030769A"/>
    <w:rsid w:val="00307ED1"/>
    <w:rsid w:val="00311EEA"/>
    <w:rsid w:val="00315542"/>
    <w:rsid w:val="00315F36"/>
    <w:rsid w:val="003164AA"/>
    <w:rsid w:val="00316B3B"/>
    <w:rsid w:val="00317325"/>
    <w:rsid w:val="00321395"/>
    <w:rsid w:val="0032490B"/>
    <w:rsid w:val="00326641"/>
    <w:rsid w:val="0033132D"/>
    <w:rsid w:val="003339CE"/>
    <w:rsid w:val="00335546"/>
    <w:rsid w:val="00336E11"/>
    <w:rsid w:val="0033717A"/>
    <w:rsid w:val="0034042E"/>
    <w:rsid w:val="0034483A"/>
    <w:rsid w:val="003457FE"/>
    <w:rsid w:val="003460D2"/>
    <w:rsid w:val="00347AEF"/>
    <w:rsid w:val="00350EE5"/>
    <w:rsid w:val="003600EF"/>
    <w:rsid w:val="00364BCC"/>
    <w:rsid w:val="00366B78"/>
    <w:rsid w:val="00370F73"/>
    <w:rsid w:val="00371003"/>
    <w:rsid w:val="00371F39"/>
    <w:rsid w:val="00374C8E"/>
    <w:rsid w:val="00375B34"/>
    <w:rsid w:val="00375B5C"/>
    <w:rsid w:val="003765B0"/>
    <w:rsid w:val="003822A0"/>
    <w:rsid w:val="00382970"/>
    <w:rsid w:val="003844BB"/>
    <w:rsid w:val="0038762C"/>
    <w:rsid w:val="00393A2F"/>
    <w:rsid w:val="00394540"/>
    <w:rsid w:val="00395799"/>
    <w:rsid w:val="003A01B7"/>
    <w:rsid w:val="003A275C"/>
    <w:rsid w:val="003A4615"/>
    <w:rsid w:val="003A605F"/>
    <w:rsid w:val="003A64D9"/>
    <w:rsid w:val="003A7A2A"/>
    <w:rsid w:val="003B0232"/>
    <w:rsid w:val="003B0B8B"/>
    <w:rsid w:val="003B20B4"/>
    <w:rsid w:val="003B4CD4"/>
    <w:rsid w:val="003B533E"/>
    <w:rsid w:val="003B5AA9"/>
    <w:rsid w:val="003C003D"/>
    <w:rsid w:val="003C440F"/>
    <w:rsid w:val="003C5AE6"/>
    <w:rsid w:val="003D1009"/>
    <w:rsid w:val="003D1241"/>
    <w:rsid w:val="003D3ABE"/>
    <w:rsid w:val="003D6194"/>
    <w:rsid w:val="003D7A60"/>
    <w:rsid w:val="003E0E98"/>
    <w:rsid w:val="003E28E2"/>
    <w:rsid w:val="003E5010"/>
    <w:rsid w:val="003E6727"/>
    <w:rsid w:val="003E6A2D"/>
    <w:rsid w:val="003F0FFA"/>
    <w:rsid w:val="003F5542"/>
    <w:rsid w:val="00403989"/>
    <w:rsid w:val="0040644A"/>
    <w:rsid w:val="00412BC0"/>
    <w:rsid w:val="004154C6"/>
    <w:rsid w:val="00422175"/>
    <w:rsid w:val="00424F4B"/>
    <w:rsid w:val="0042592F"/>
    <w:rsid w:val="004262BA"/>
    <w:rsid w:val="00427C89"/>
    <w:rsid w:val="0043184C"/>
    <w:rsid w:val="0043336E"/>
    <w:rsid w:val="004346C6"/>
    <w:rsid w:val="004351A6"/>
    <w:rsid w:val="00437A1A"/>
    <w:rsid w:val="00437E41"/>
    <w:rsid w:val="00441066"/>
    <w:rsid w:val="0044390A"/>
    <w:rsid w:val="00443E68"/>
    <w:rsid w:val="00444E58"/>
    <w:rsid w:val="00446B0A"/>
    <w:rsid w:val="004505F0"/>
    <w:rsid w:val="00457980"/>
    <w:rsid w:val="00460799"/>
    <w:rsid w:val="00460DE9"/>
    <w:rsid w:val="00462FB4"/>
    <w:rsid w:val="004648A5"/>
    <w:rsid w:val="0046662C"/>
    <w:rsid w:val="004712C6"/>
    <w:rsid w:val="0047150A"/>
    <w:rsid w:val="00475823"/>
    <w:rsid w:val="00484774"/>
    <w:rsid w:val="00484DF5"/>
    <w:rsid w:val="004924BC"/>
    <w:rsid w:val="004951D7"/>
    <w:rsid w:val="00497FA3"/>
    <w:rsid w:val="004A1103"/>
    <w:rsid w:val="004A1D55"/>
    <w:rsid w:val="004A37B7"/>
    <w:rsid w:val="004A4BC9"/>
    <w:rsid w:val="004A4FFA"/>
    <w:rsid w:val="004A51B5"/>
    <w:rsid w:val="004A56EC"/>
    <w:rsid w:val="004A6C21"/>
    <w:rsid w:val="004A70F8"/>
    <w:rsid w:val="004B6258"/>
    <w:rsid w:val="004B738F"/>
    <w:rsid w:val="004C1F3D"/>
    <w:rsid w:val="004C21F0"/>
    <w:rsid w:val="004C329A"/>
    <w:rsid w:val="004C5BCE"/>
    <w:rsid w:val="004C6CE4"/>
    <w:rsid w:val="004D018A"/>
    <w:rsid w:val="004D2448"/>
    <w:rsid w:val="004D5F30"/>
    <w:rsid w:val="004D64C1"/>
    <w:rsid w:val="004E3846"/>
    <w:rsid w:val="004F0F3D"/>
    <w:rsid w:val="004F1FE9"/>
    <w:rsid w:val="004F6094"/>
    <w:rsid w:val="004F77E0"/>
    <w:rsid w:val="004F79E5"/>
    <w:rsid w:val="00502171"/>
    <w:rsid w:val="00502704"/>
    <w:rsid w:val="00502A05"/>
    <w:rsid w:val="005068C9"/>
    <w:rsid w:val="005078E0"/>
    <w:rsid w:val="00510E24"/>
    <w:rsid w:val="0051141E"/>
    <w:rsid w:val="00512974"/>
    <w:rsid w:val="00515615"/>
    <w:rsid w:val="00515E6C"/>
    <w:rsid w:val="0051749B"/>
    <w:rsid w:val="005203E4"/>
    <w:rsid w:val="00524339"/>
    <w:rsid w:val="0052437D"/>
    <w:rsid w:val="00527DA7"/>
    <w:rsid w:val="00534A08"/>
    <w:rsid w:val="00536CBA"/>
    <w:rsid w:val="0053744C"/>
    <w:rsid w:val="005379BF"/>
    <w:rsid w:val="00545E44"/>
    <w:rsid w:val="00546AA4"/>
    <w:rsid w:val="00552942"/>
    <w:rsid w:val="00553FB5"/>
    <w:rsid w:val="00554C8C"/>
    <w:rsid w:val="0055636A"/>
    <w:rsid w:val="0056039E"/>
    <w:rsid w:val="00560716"/>
    <w:rsid w:val="00560ACB"/>
    <w:rsid w:val="005614B1"/>
    <w:rsid w:val="00567509"/>
    <w:rsid w:val="00571795"/>
    <w:rsid w:val="00573735"/>
    <w:rsid w:val="00573BCA"/>
    <w:rsid w:val="00575BB1"/>
    <w:rsid w:val="00580277"/>
    <w:rsid w:val="0058163B"/>
    <w:rsid w:val="005817F3"/>
    <w:rsid w:val="005836CC"/>
    <w:rsid w:val="00585918"/>
    <w:rsid w:val="005874A1"/>
    <w:rsid w:val="00587C3A"/>
    <w:rsid w:val="00591BE1"/>
    <w:rsid w:val="00591FB2"/>
    <w:rsid w:val="005A2961"/>
    <w:rsid w:val="005A2D8F"/>
    <w:rsid w:val="005A416D"/>
    <w:rsid w:val="005A79F9"/>
    <w:rsid w:val="005B5A58"/>
    <w:rsid w:val="005C332D"/>
    <w:rsid w:val="005C4E7B"/>
    <w:rsid w:val="005C6E6F"/>
    <w:rsid w:val="005C7738"/>
    <w:rsid w:val="005D0EFA"/>
    <w:rsid w:val="005D1A8A"/>
    <w:rsid w:val="005D67FB"/>
    <w:rsid w:val="005D74EB"/>
    <w:rsid w:val="005E0A13"/>
    <w:rsid w:val="005E61D8"/>
    <w:rsid w:val="005F5873"/>
    <w:rsid w:val="00600897"/>
    <w:rsid w:val="00605C0E"/>
    <w:rsid w:val="00606DF1"/>
    <w:rsid w:val="00610C1C"/>
    <w:rsid w:val="006111C6"/>
    <w:rsid w:val="006130C0"/>
    <w:rsid w:val="00614355"/>
    <w:rsid w:val="0061664F"/>
    <w:rsid w:val="00616B9D"/>
    <w:rsid w:val="00617D37"/>
    <w:rsid w:val="006210CB"/>
    <w:rsid w:val="00621382"/>
    <w:rsid w:val="00622395"/>
    <w:rsid w:val="00622A6E"/>
    <w:rsid w:val="00622D95"/>
    <w:rsid w:val="00623E74"/>
    <w:rsid w:val="006265B7"/>
    <w:rsid w:val="00626DFC"/>
    <w:rsid w:val="00627C24"/>
    <w:rsid w:val="00630A3F"/>
    <w:rsid w:val="00632C5C"/>
    <w:rsid w:val="00633B57"/>
    <w:rsid w:val="006402E2"/>
    <w:rsid w:val="0064155F"/>
    <w:rsid w:val="00643A60"/>
    <w:rsid w:val="00643FA4"/>
    <w:rsid w:val="00647EA7"/>
    <w:rsid w:val="00650F69"/>
    <w:rsid w:val="00655A1A"/>
    <w:rsid w:val="00656D23"/>
    <w:rsid w:val="006579B2"/>
    <w:rsid w:val="006579E8"/>
    <w:rsid w:val="00660F3C"/>
    <w:rsid w:val="00661B4D"/>
    <w:rsid w:val="00662FB6"/>
    <w:rsid w:val="00663A41"/>
    <w:rsid w:val="006641E6"/>
    <w:rsid w:val="0066429A"/>
    <w:rsid w:val="00667DE2"/>
    <w:rsid w:val="00670891"/>
    <w:rsid w:val="006716FB"/>
    <w:rsid w:val="006718BC"/>
    <w:rsid w:val="00672F4F"/>
    <w:rsid w:val="00673849"/>
    <w:rsid w:val="00676CDF"/>
    <w:rsid w:val="00681073"/>
    <w:rsid w:val="006814E8"/>
    <w:rsid w:val="006815CF"/>
    <w:rsid w:val="00682469"/>
    <w:rsid w:val="00683B7A"/>
    <w:rsid w:val="0068425F"/>
    <w:rsid w:val="00684BB3"/>
    <w:rsid w:val="00684DE3"/>
    <w:rsid w:val="00685E4D"/>
    <w:rsid w:val="0069085F"/>
    <w:rsid w:val="00691200"/>
    <w:rsid w:val="00692949"/>
    <w:rsid w:val="006A139D"/>
    <w:rsid w:val="006A5986"/>
    <w:rsid w:val="006B6FA1"/>
    <w:rsid w:val="006C208C"/>
    <w:rsid w:val="006C682A"/>
    <w:rsid w:val="006C6AF3"/>
    <w:rsid w:val="006C6DE6"/>
    <w:rsid w:val="006C720D"/>
    <w:rsid w:val="006D439D"/>
    <w:rsid w:val="006E1E35"/>
    <w:rsid w:val="006F4B10"/>
    <w:rsid w:val="007025A7"/>
    <w:rsid w:val="00706491"/>
    <w:rsid w:val="00707277"/>
    <w:rsid w:val="0071357F"/>
    <w:rsid w:val="00716390"/>
    <w:rsid w:val="00717579"/>
    <w:rsid w:val="00720DB0"/>
    <w:rsid w:val="007232F4"/>
    <w:rsid w:val="007243B1"/>
    <w:rsid w:val="00725426"/>
    <w:rsid w:val="00727E2A"/>
    <w:rsid w:val="00731846"/>
    <w:rsid w:val="00734275"/>
    <w:rsid w:val="0074241B"/>
    <w:rsid w:val="00743FA9"/>
    <w:rsid w:val="007461D0"/>
    <w:rsid w:val="00747AE9"/>
    <w:rsid w:val="007526E5"/>
    <w:rsid w:val="00752E72"/>
    <w:rsid w:val="007540BC"/>
    <w:rsid w:val="00754CE7"/>
    <w:rsid w:val="00756A9F"/>
    <w:rsid w:val="0077077C"/>
    <w:rsid w:val="007722A7"/>
    <w:rsid w:val="0077324F"/>
    <w:rsid w:val="00775512"/>
    <w:rsid w:val="007758D6"/>
    <w:rsid w:val="00776380"/>
    <w:rsid w:val="00776D6E"/>
    <w:rsid w:val="00776EBF"/>
    <w:rsid w:val="00783491"/>
    <w:rsid w:val="0078577F"/>
    <w:rsid w:val="007863E4"/>
    <w:rsid w:val="00790C6D"/>
    <w:rsid w:val="00791FE3"/>
    <w:rsid w:val="007940B2"/>
    <w:rsid w:val="00795822"/>
    <w:rsid w:val="007963BF"/>
    <w:rsid w:val="007973A9"/>
    <w:rsid w:val="007A34C2"/>
    <w:rsid w:val="007A3D46"/>
    <w:rsid w:val="007B0B70"/>
    <w:rsid w:val="007B328B"/>
    <w:rsid w:val="007B5A50"/>
    <w:rsid w:val="007C00ED"/>
    <w:rsid w:val="007C0219"/>
    <w:rsid w:val="007C0F54"/>
    <w:rsid w:val="007C27FF"/>
    <w:rsid w:val="007C2F27"/>
    <w:rsid w:val="007C7361"/>
    <w:rsid w:val="007D252D"/>
    <w:rsid w:val="007D3649"/>
    <w:rsid w:val="007D37AA"/>
    <w:rsid w:val="007D5737"/>
    <w:rsid w:val="007D5FE1"/>
    <w:rsid w:val="007E3C65"/>
    <w:rsid w:val="007E4AD1"/>
    <w:rsid w:val="007F20D6"/>
    <w:rsid w:val="0080040E"/>
    <w:rsid w:val="00800CD7"/>
    <w:rsid w:val="008041AC"/>
    <w:rsid w:val="00805F01"/>
    <w:rsid w:val="00806F14"/>
    <w:rsid w:val="00807E7A"/>
    <w:rsid w:val="008142F8"/>
    <w:rsid w:val="00815C3B"/>
    <w:rsid w:val="00816D90"/>
    <w:rsid w:val="00823E61"/>
    <w:rsid w:val="00824ACB"/>
    <w:rsid w:val="00830A9A"/>
    <w:rsid w:val="00832023"/>
    <w:rsid w:val="008321CF"/>
    <w:rsid w:val="0083279C"/>
    <w:rsid w:val="008332E2"/>
    <w:rsid w:val="00835599"/>
    <w:rsid w:val="00840427"/>
    <w:rsid w:val="00845847"/>
    <w:rsid w:val="00847289"/>
    <w:rsid w:val="008502F5"/>
    <w:rsid w:val="00851F23"/>
    <w:rsid w:val="0085200C"/>
    <w:rsid w:val="00855E69"/>
    <w:rsid w:val="008637FF"/>
    <w:rsid w:val="008661D4"/>
    <w:rsid w:val="00871539"/>
    <w:rsid w:val="00872FBA"/>
    <w:rsid w:val="008741D7"/>
    <w:rsid w:val="008755D6"/>
    <w:rsid w:val="008770CA"/>
    <w:rsid w:val="0087738F"/>
    <w:rsid w:val="008801E5"/>
    <w:rsid w:val="00880FC2"/>
    <w:rsid w:val="00885C44"/>
    <w:rsid w:val="0089000D"/>
    <w:rsid w:val="00890317"/>
    <w:rsid w:val="0089072E"/>
    <w:rsid w:val="00894141"/>
    <w:rsid w:val="008A2C31"/>
    <w:rsid w:val="008A48D5"/>
    <w:rsid w:val="008B0911"/>
    <w:rsid w:val="008B220D"/>
    <w:rsid w:val="008B2715"/>
    <w:rsid w:val="008B4927"/>
    <w:rsid w:val="008B7B3E"/>
    <w:rsid w:val="008C082C"/>
    <w:rsid w:val="008C110A"/>
    <w:rsid w:val="008C188A"/>
    <w:rsid w:val="008C2990"/>
    <w:rsid w:val="008C5788"/>
    <w:rsid w:val="008D4FFA"/>
    <w:rsid w:val="008E08F0"/>
    <w:rsid w:val="008E1229"/>
    <w:rsid w:val="008E31A8"/>
    <w:rsid w:val="008E47E5"/>
    <w:rsid w:val="008F07F3"/>
    <w:rsid w:val="008F18B6"/>
    <w:rsid w:val="008F205A"/>
    <w:rsid w:val="008F222D"/>
    <w:rsid w:val="008F7097"/>
    <w:rsid w:val="008F74B9"/>
    <w:rsid w:val="0090157C"/>
    <w:rsid w:val="00902752"/>
    <w:rsid w:val="009031AB"/>
    <w:rsid w:val="00903D27"/>
    <w:rsid w:val="00905068"/>
    <w:rsid w:val="0090524C"/>
    <w:rsid w:val="0090600D"/>
    <w:rsid w:val="009061D0"/>
    <w:rsid w:val="00907623"/>
    <w:rsid w:val="00912728"/>
    <w:rsid w:val="009166FC"/>
    <w:rsid w:val="00920EE1"/>
    <w:rsid w:val="00921D67"/>
    <w:rsid w:val="009221C7"/>
    <w:rsid w:val="009225EC"/>
    <w:rsid w:val="00922B98"/>
    <w:rsid w:val="00923762"/>
    <w:rsid w:val="00926153"/>
    <w:rsid w:val="00927EB8"/>
    <w:rsid w:val="00930983"/>
    <w:rsid w:val="009310F2"/>
    <w:rsid w:val="00936AE5"/>
    <w:rsid w:val="00936E31"/>
    <w:rsid w:val="0093770D"/>
    <w:rsid w:val="00940FFF"/>
    <w:rsid w:val="0094257B"/>
    <w:rsid w:val="0094587B"/>
    <w:rsid w:val="00947F16"/>
    <w:rsid w:val="009539DF"/>
    <w:rsid w:val="00954154"/>
    <w:rsid w:val="00956ECF"/>
    <w:rsid w:val="00961608"/>
    <w:rsid w:val="00966758"/>
    <w:rsid w:val="0096719A"/>
    <w:rsid w:val="0097152C"/>
    <w:rsid w:val="009716E7"/>
    <w:rsid w:val="00976EF8"/>
    <w:rsid w:val="0098064C"/>
    <w:rsid w:val="00980B48"/>
    <w:rsid w:val="00984128"/>
    <w:rsid w:val="0098422B"/>
    <w:rsid w:val="00984861"/>
    <w:rsid w:val="009853AA"/>
    <w:rsid w:val="00986324"/>
    <w:rsid w:val="00994E64"/>
    <w:rsid w:val="00995C45"/>
    <w:rsid w:val="00997ECE"/>
    <w:rsid w:val="009A25D5"/>
    <w:rsid w:val="009A2E48"/>
    <w:rsid w:val="009A33C2"/>
    <w:rsid w:val="009A4E07"/>
    <w:rsid w:val="009A590D"/>
    <w:rsid w:val="009B0085"/>
    <w:rsid w:val="009B29EC"/>
    <w:rsid w:val="009B2CCB"/>
    <w:rsid w:val="009C0BFF"/>
    <w:rsid w:val="009C4223"/>
    <w:rsid w:val="009C4F5A"/>
    <w:rsid w:val="009C6676"/>
    <w:rsid w:val="009C7FF0"/>
    <w:rsid w:val="009D0597"/>
    <w:rsid w:val="009D1130"/>
    <w:rsid w:val="009D40C8"/>
    <w:rsid w:val="009D4A11"/>
    <w:rsid w:val="009D4C15"/>
    <w:rsid w:val="009D6155"/>
    <w:rsid w:val="009D6A01"/>
    <w:rsid w:val="009D7E0B"/>
    <w:rsid w:val="009E2959"/>
    <w:rsid w:val="009E3416"/>
    <w:rsid w:val="009E4613"/>
    <w:rsid w:val="009F100D"/>
    <w:rsid w:val="009F57B0"/>
    <w:rsid w:val="009F5A80"/>
    <w:rsid w:val="009F7068"/>
    <w:rsid w:val="00A00F6C"/>
    <w:rsid w:val="00A01207"/>
    <w:rsid w:val="00A03990"/>
    <w:rsid w:val="00A04AED"/>
    <w:rsid w:val="00A0511D"/>
    <w:rsid w:val="00A07867"/>
    <w:rsid w:val="00A078AC"/>
    <w:rsid w:val="00A169C3"/>
    <w:rsid w:val="00A21ABA"/>
    <w:rsid w:val="00A23D36"/>
    <w:rsid w:val="00A30597"/>
    <w:rsid w:val="00A33450"/>
    <w:rsid w:val="00A371AE"/>
    <w:rsid w:val="00A40A5B"/>
    <w:rsid w:val="00A43B19"/>
    <w:rsid w:val="00A4688F"/>
    <w:rsid w:val="00A54B4C"/>
    <w:rsid w:val="00A55A4E"/>
    <w:rsid w:val="00A60359"/>
    <w:rsid w:val="00A60FC6"/>
    <w:rsid w:val="00A61309"/>
    <w:rsid w:val="00A62300"/>
    <w:rsid w:val="00A6359A"/>
    <w:rsid w:val="00A63D8A"/>
    <w:rsid w:val="00A65136"/>
    <w:rsid w:val="00A6610F"/>
    <w:rsid w:val="00A70B71"/>
    <w:rsid w:val="00A71352"/>
    <w:rsid w:val="00A71F80"/>
    <w:rsid w:val="00A75995"/>
    <w:rsid w:val="00A75B6D"/>
    <w:rsid w:val="00A83AD4"/>
    <w:rsid w:val="00A86EF5"/>
    <w:rsid w:val="00A9175B"/>
    <w:rsid w:val="00A93876"/>
    <w:rsid w:val="00A93BEF"/>
    <w:rsid w:val="00AA025A"/>
    <w:rsid w:val="00AA0383"/>
    <w:rsid w:val="00AA20DA"/>
    <w:rsid w:val="00AA6E37"/>
    <w:rsid w:val="00AB069F"/>
    <w:rsid w:val="00AB07DC"/>
    <w:rsid w:val="00AB619E"/>
    <w:rsid w:val="00AC2235"/>
    <w:rsid w:val="00AC45C3"/>
    <w:rsid w:val="00AC6479"/>
    <w:rsid w:val="00AD551E"/>
    <w:rsid w:val="00AD62E6"/>
    <w:rsid w:val="00AE1B16"/>
    <w:rsid w:val="00AE46ED"/>
    <w:rsid w:val="00AF0A88"/>
    <w:rsid w:val="00AF6EED"/>
    <w:rsid w:val="00B05EC6"/>
    <w:rsid w:val="00B065A3"/>
    <w:rsid w:val="00B120EC"/>
    <w:rsid w:val="00B13143"/>
    <w:rsid w:val="00B1370D"/>
    <w:rsid w:val="00B14032"/>
    <w:rsid w:val="00B14210"/>
    <w:rsid w:val="00B15766"/>
    <w:rsid w:val="00B218A2"/>
    <w:rsid w:val="00B230AB"/>
    <w:rsid w:val="00B25DA5"/>
    <w:rsid w:val="00B32F29"/>
    <w:rsid w:val="00B34151"/>
    <w:rsid w:val="00B35CDD"/>
    <w:rsid w:val="00B36679"/>
    <w:rsid w:val="00B36B33"/>
    <w:rsid w:val="00B41F8C"/>
    <w:rsid w:val="00B44158"/>
    <w:rsid w:val="00B450F4"/>
    <w:rsid w:val="00B47631"/>
    <w:rsid w:val="00B5056E"/>
    <w:rsid w:val="00B50A5F"/>
    <w:rsid w:val="00B60767"/>
    <w:rsid w:val="00B60D6C"/>
    <w:rsid w:val="00B61D84"/>
    <w:rsid w:val="00B6398C"/>
    <w:rsid w:val="00B63AAA"/>
    <w:rsid w:val="00B6653A"/>
    <w:rsid w:val="00B73F4C"/>
    <w:rsid w:val="00B74629"/>
    <w:rsid w:val="00B7519D"/>
    <w:rsid w:val="00B775DF"/>
    <w:rsid w:val="00B779D1"/>
    <w:rsid w:val="00B77F82"/>
    <w:rsid w:val="00B81BF8"/>
    <w:rsid w:val="00B84292"/>
    <w:rsid w:val="00B8437F"/>
    <w:rsid w:val="00B84DA0"/>
    <w:rsid w:val="00B861F0"/>
    <w:rsid w:val="00B90901"/>
    <w:rsid w:val="00B933DE"/>
    <w:rsid w:val="00B93850"/>
    <w:rsid w:val="00B95ACA"/>
    <w:rsid w:val="00B9786E"/>
    <w:rsid w:val="00BA0163"/>
    <w:rsid w:val="00BA0A77"/>
    <w:rsid w:val="00BA2FDA"/>
    <w:rsid w:val="00BA441F"/>
    <w:rsid w:val="00BA6AF7"/>
    <w:rsid w:val="00BA749D"/>
    <w:rsid w:val="00BA7D7A"/>
    <w:rsid w:val="00BB0128"/>
    <w:rsid w:val="00BB65D3"/>
    <w:rsid w:val="00BC132B"/>
    <w:rsid w:val="00BC3401"/>
    <w:rsid w:val="00BC5D77"/>
    <w:rsid w:val="00BC64EA"/>
    <w:rsid w:val="00BC74A6"/>
    <w:rsid w:val="00BC7DCD"/>
    <w:rsid w:val="00BD033A"/>
    <w:rsid w:val="00BD3326"/>
    <w:rsid w:val="00BD44D5"/>
    <w:rsid w:val="00BE0957"/>
    <w:rsid w:val="00BE0A50"/>
    <w:rsid w:val="00BE2AED"/>
    <w:rsid w:val="00BE43BF"/>
    <w:rsid w:val="00BF34B8"/>
    <w:rsid w:val="00BF4CB2"/>
    <w:rsid w:val="00BF53CC"/>
    <w:rsid w:val="00BF617B"/>
    <w:rsid w:val="00C01B8B"/>
    <w:rsid w:val="00C05A0B"/>
    <w:rsid w:val="00C05B7F"/>
    <w:rsid w:val="00C06598"/>
    <w:rsid w:val="00C06F4B"/>
    <w:rsid w:val="00C11FA0"/>
    <w:rsid w:val="00C16D8C"/>
    <w:rsid w:val="00C20BF6"/>
    <w:rsid w:val="00C21992"/>
    <w:rsid w:val="00C21D0F"/>
    <w:rsid w:val="00C256C5"/>
    <w:rsid w:val="00C27838"/>
    <w:rsid w:val="00C30B40"/>
    <w:rsid w:val="00C31519"/>
    <w:rsid w:val="00C316DB"/>
    <w:rsid w:val="00C31955"/>
    <w:rsid w:val="00C33DF5"/>
    <w:rsid w:val="00C35126"/>
    <w:rsid w:val="00C3548F"/>
    <w:rsid w:val="00C362AD"/>
    <w:rsid w:val="00C37BE5"/>
    <w:rsid w:val="00C41241"/>
    <w:rsid w:val="00C46261"/>
    <w:rsid w:val="00C4633B"/>
    <w:rsid w:val="00C51350"/>
    <w:rsid w:val="00C51E94"/>
    <w:rsid w:val="00C52717"/>
    <w:rsid w:val="00C603B7"/>
    <w:rsid w:val="00C62A07"/>
    <w:rsid w:val="00C62FA5"/>
    <w:rsid w:val="00C63ED5"/>
    <w:rsid w:val="00C67E76"/>
    <w:rsid w:val="00C76BEB"/>
    <w:rsid w:val="00C80783"/>
    <w:rsid w:val="00C80B2E"/>
    <w:rsid w:val="00C810E0"/>
    <w:rsid w:val="00C8118F"/>
    <w:rsid w:val="00C848E1"/>
    <w:rsid w:val="00C84981"/>
    <w:rsid w:val="00C84FB8"/>
    <w:rsid w:val="00C90F93"/>
    <w:rsid w:val="00C9157D"/>
    <w:rsid w:val="00C924B5"/>
    <w:rsid w:val="00C94B48"/>
    <w:rsid w:val="00C967DA"/>
    <w:rsid w:val="00CA664F"/>
    <w:rsid w:val="00CA6A16"/>
    <w:rsid w:val="00CA7FDE"/>
    <w:rsid w:val="00CB1ABB"/>
    <w:rsid w:val="00CB2FC5"/>
    <w:rsid w:val="00CB3BCF"/>
    <w:rsid w:val="00CB495F"/>
    <w:rsid w:val="00CB4E12"/>
    <w:rsid w:val="00CB7CA9"/>
    <w:rsid w:val="00CC27C8"/>
    <w:rsid w:val="00CC5285"/>
    <w:rsid w:val="00CC6886"/>
    <w:rsid w:val="00CD2ED3"/>
    <w:rsid w:val="00CD6D75"/>
    <w:rsid w:val="00CD7592"/>
    <w:rsid w:val="00CE048A"/>
    <w:rsid w:val="00CE45A8"/>
    <w:rsid w:val="00CE67FA"/>
    <w:rsid w:val="00CE7348"/>
    <w:rsid w:val="00CF179D"/>
    <w:rsid w:val="00CF1BA9"/>
    <w:rsid w:val="00CF3A5D"/>
    <w:rsid w:val="00CF6F88"/>
    <w:rsid w:val="00D008C1"/>
    <w:rsid w:val="00D04EE5"/>
    <w:rsid w:val="00D07752"/>
    <w:rsid w:val="00D14815"/>
    <w:rsid w:val="00D217BF"/>
    <w:rsid w:val="00D272A7"/>
    <w:rsid w:val="00D35F6E"/>
    <w:rsid w:val="00D36CCF"/>
    <w:rsid w:val="00D3769B"/>
    <w:rsid w:val="00D37D80"/>
    <w:rsid w:val="00D406E5"/>
    <w:rsid w:val="00D44D80"/>
    <w:rsid w:val="00D44E68"/>
    <w:rsid w:val="00D45D8D"/>
    <w:rsid w:val="00D46577"/>
    <w:rsid w:val="00D52282"/>
    <w:rsid w:val="00D52D70"/>
    <w:rsid w:val="00D54F06"/>
    <w:rsid w:val="00D55F3C"/>
    <w:rsid w:val="00D56036"/>
    <w:rsid w:val="00D56DDA"/>
    <w:rsid w:val="00D57E51"/>
    <w:rsid w:val="00D60635"/>
    <w:rsid w:val="00D63C6D"/>
    <w:rsid w:val="00D66ED7"/>
    <w:rsid w:val="00D72F5E"/>
    <w:rsid w:val="00D73132"/>
    <w:rsid w:val="00D750B0"/>
    <w:rsid w:val="00D77032"/>
    <w:rsid w:val="00D850D7"/>
    <w:rsid w:val="00D85F2B"/>
    <w:rsid w:val="00D872C5"/>
    <w:rsid w:val="00D9434A"/>
    <w:rsid w:val="00D94FD9"/>
    <w:rsid w:val="00D973E2"/>
    <w:rsid w:val="00DA0A36"/>
    <w:rsid w:val="00DA182A"/>
    <w:rsid w:val="00DA4BDA"/>
    <w:rsid w:val="00DA626E"/>
    <w:rsid w:val="00DA6836"/>
    <w:rsid w:val="00DB0DF4"/>
    <w:rsid w:val="00DB2F3F"/>
    <w:rsid w:val="00DB684A"/>
    <w:rsid w:val="00DB689C"/>
    <w:rsid w:val="00DB704E"/>
    <w:rsid w:val="00DB7660"/>
    <w:rsid w:val="00DC1302"/>
    <w:rsid w:val="00DC1481"/>
    <w:rsid w:val="00DC3F41"/>
    <w:rsid w:val="00DC522B"/>
    <w:rsid w:val="00DC620B"/>
    <w:rsid w:val="00DC6B21"/>
    <w:rsid w:val="00DC723D"/>
    <w:rsid w:val="00DC7657"/>
    <w:rsid w:val="00DD6229"/>
    <w:rsid w:val="00DD731C"/>
    <w:rsid w:val="00DD7D8F"/>
    <w:rsid w:val="00DE24AC"/>
    <w:rsid w:val="00DE69A4"/>
    <w:rsid w:val="00DF3BD4"/>
    <w:rsid w:val="00DF4D25"/>
    <w:rsid w:val="00DF5454"/>
    <w:rsid w:val="00DF7142"/>
    <w:rsid w:val="00E01820"/>
    <w:rsid w:val="00E03FE1"/>
    <w:rsid w:val="00E10D0B"/>
    <w:rsid w:val="00E10E63"/>
    <w:rsid w:val="00E1185B"/>
    <w:rsid w:val="00E14223"/>
    <w:rsid w:val="00E1505C"/>
    <w:rsid w:val="00E219D1"/>
    <w:rsid w:val="00E21D58"/>
    <w:rsid w:val="00E22494"/>
    <w:rsid w:val="00E233C5"/>
    <w:rsid w:val="00E25201"/>
    <w:rsid w:val="00E25BB5"/>
    <w:rsid w:val="00E265F2"/>
    <w:rsid w:val="00E2673D"/>
    <w:rsid w:val="00E275C9"/>
    <w:rsid w:val="00E326AA"/>
    <w:rsid w:val="00E3273F"/>
    <w:rsid w:val="00E33D19"/>
    <w:rsid w:val="00E35283"/>
    <w:rsid w:val="00E40F1A"/>
    <w:rsid w:val="00E41063"/>
    <w:rsid w:val="00E4143F"/>
    <w:rsid w:val="00E41FFD"/>
    <w:rsid w:val="00E42633"/>
    <w:rsid w:val="00E43E6D"/>
    <w:rsid w:val="00E443CE"/>
    <w:rsid w:val="00E46B12"/>
    <w:rsid w:val="00E47C40"/>
    <w:rsid w:val="00E51F80"/>
    <w:rsid w:val="00E53A66"/>
    <w:rsid w:val="00E53E81"/>
    <w:rsid w:val="00E5420A"/>
    <w:rsid w:val="00E54D7A"/>
    <w:rsid w:val="00E56240"/>
    <w:rsid w:val="00E636F8"/>
    <w:rsid w:val="00E63C66"/>
    <w:rsid w:val="00E660C8"/>
    <w:rsid w:val="00E73A67"/>
    <w:rsid w:val="00E76288"/>
    <w:rsid w:val="00E80925"/>
    <w:rsid w:val="00E80F63"/>
    <w:rsid w:val="00E81D8F"/>
    <w:rsid w:val="00E82E6C"/>
    <w:rsid w:val="00E911A4"/>
    <w:rsid w:val="00E916DE"/>
    <w:rsid w:val="00E94DC9"/>
    <w:rsid w:val="00E95DA4"/>
    <w:rsid w:val="00EA2672"/>
    <w:rsid w:val="00EA3FAD"/>
    <w:rsid w:val="00EA42D4"/>
    <w:rsid w:val="00EA45F2"/>
    <w:rsid w:val="00EB1537"/>
    <w:rsid w:val="00EB3B9E"/>
    <w:rsid w:val="00EB650E"/>
    <w:rsid w:val="00EB68E8"/>
    <w:rsid w:val="00EB6E84"/>
    <w:rsid w:val="00EC22A2"/>
    <w:rsid w:val="00EC41DF"/>
    <w:rsid w:val="00EC4A69"/>
    <w:rsid w:val="00EC6B4F"/>
    <w:rsid w:val="00ED086A"/>
    <w:rsid w:val="00ED17C8"/>
    <w:rsid w:val="00ED6E44"/>
    <w:rsid w:val="00ED70CC"/>
    <w:rsid w:val="00ED7BB4"/>
    <w:rsid w:val="00EE26EC"/>
    <w:rsid w:val="00EE2759"/>
    <w:rsid w:val="00EE6443"/>
    <w:rsid w:val="00EF16C4"/>
    <w:rsid w:val="00EF545C"/>
    <w:rsid w:val="00EF7967"/>
    <w:rsid w:val="00F010DD"/>
    <w:rsid w:val="00F01260"/>
    <w:rsid w:val="00F024DD"/>
    <w:rsid w:val="00F0513E"/>
    <w:rsid w:val="00F05C53"/>
    <w:rsid w:val="00F06E27"/>
    <w:rsid w:val="00F107FC"/>
    <w:rsid w:val="00F109EA"/>
    <w:rsid w:val="00F20265"/>
    <w:rsid w:val="00F20FFB"/>
    <w:rsid w:val="00F21493"/>
    <w:rsid w:val="00F24661"/>
    <w:rsid w:val="00F25075"/>
    <w:rsid w:val="00F255A2"/>
    <w:rsid w:val="00F26609"/>
    <w:rsid w:val="00F26A14"/>
    <w:rsid w:val="00F3002A"/>
    <w:rsid w:val="00F302EE"/>
    <w:rsid w:val="00F32C61"/>
    <w:rsid w:val="00F3461C"/>
    <w:rsid w:val="00F35CBA"/>
    <w:rsid w:val="00F3642D"/>
    <w:rsid w:val="00F3678A"/>
    <w:rsid w:val="00F41B9A"/>
    <w:rsid w:val="00F43125"/>
    <w:rsid w:val="00F43E3D"/>
    <w:rsid w:val="00F45360"/>
    <w:rsid w:val="00F45FFA"/>
    <w:rsid w:val="00F469A6"/>
    <w:rsid w:val="00F51810"/>
    <w:rsid w:val="00F632DF"/>
    <w:rsid w:val="00F6443D"/>
    <w:rsid w:val="00F652D6"/>
    <w:rsid w:val="00F653BD"/>
    <w:rsid w:val="00F66198"/>
    <w:rsid w:val="00F72157"/>
    <w:rsid w:val="00F722AA"/>
    <w:rsid w:val="00F7299D"/>
    <w:rsid w:val="00F7323E"/>
    <w:rsid w:val="00F74DE5"/>
    <w:rsid w:val="00F77F49"/>
    <w:rsid w:val="00F8188A"/>
    <w:rsid w:val="00F8228E"/>
    <w:rsid w:val="00F82294"/>
    <w:rsid w:val="00F8326B"/>
    <w:rsid w:val="00F90C84"/>
    <w:rsid w:val="00F9369C"/>
    <w:rsid w:val="00F96B39"/>
    <w:rsid w:val="00F9791D"/>
    <w:rsid w:val="00FA17E9"/>
    <w:rsid w:val="00FA1E35"/>
    <w:rsid w:val="00FA2436"/>
    <w:rsid w:val="00FA5880"/>
    <w:rsid w:val="00FB22CF"/>
    <w:rsid w:val="00FB2AA5"/>
    <w:rsid w:val="00FB7740"/>
    <w:rsid w:val="00FC2B2E"/>
    <w:rsid w:val="00FC396F"/>
    <w:rsid w:val="00FC4E4E"/>
    <w:rsid w:val="00FC66C5"/>
    <w:rsid w:val="00FD42C7"/>
    <w:rsid w:val="00FD7E44"/>
    <w:rsid w:val="00FE0829"/>
    <w:rsid w:val="00FE1467"/>
    <w:rsid w:val="00FE14C9"/>
    <w:rsid w:val="00FE5026"/>
    <w:rsid w:val="00FE5647"/>
    <w:rsid w:val="00FF0D08"/>
    <w:rsid w:val="00FF44B5"/>
    <w:rsid w:val="00FF4A23"/>
    <w:rsid w:val="00FF4A9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90"/>
  </w:style>
  <w:style w:type="paragraph" w:styleId="Heading2">
    <w:name w:val="heading 2"/>
    <w:basedOn w:val="Normal"/>
    <w:next w:val="Normal"/>
    <w:link w:val="Heading2Char"/>
    <w:uiPriority w:val="9"/>
    <w:semiHidden/>
    <w:unhideWhenUsed/>
    <w:qFormat/>
    <w:rsid w:val="00C46261"/>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after="0" w:line="256" w:lineRule="auto"/>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line="240" w:lineRule="auto"/>
    </w:pPr>
    <w:rPr>
      <w:rFonts w:ascii="Arial" w:eastAsia="Times New Roman" w:hAnsi="Arial" w:cs="Times New Roman"/>
      <w:sz w:val="20"/>
      <w:szCs w:val="24"/>
    </w:rPr>
  </w:style>
  <w:style w:type="paragraph" w:customStyle="1" w:styleId="Definitionterm">
    <w:name w:val="Definition term"/>
    <w:basedOn w:val="Normal"/>
    <w:next w:val="Definition"/>
    <w:rsid w:val="004A37B7"/>
    <w:pPr>
      <w:spacing w:before="80" w:after="80" w:line="240" w:lineRule="auto"/>
      <w:ind w:right="2880"/>
    </w:pPr>
    <w:rPr>
      <w:rFonts w:ascii="Arial" w:eastAsia="Arial Unicode MS" w:hAnsi="Arial" w:cs="Times New Roman"/>
      <w:b/>
      <w:sz w:val="20"/>
      <w:szCs w:val="24"/>
    </w:rPr>
  </w:style>
  <w:style w:type="paragraph" w:customStyle="1" w:styleId="Definition">
    <w:name w:val="Definition"/>
    <w:basedOn w:val="Normal"/>
    <w:next w:val="Definitionterm"/>
    <w:link w:val="DefinitionChar"/>
    <w:rsid w:val="004A37B7"/>
    <w:pPr>
      <w:spacing w:before="80" w:after="120" w:line="240" w:lineRule="auto"/>
      <w:ind w:left="720"/>
    </w:pPr>
    <w:rPr>
      <w:rFonts w:ascii="Arial" w:eastAsia="Arial Unicode MS" w:hAnsi="Arial" w:cs="Times New Roman"/>
      <w:sz w:val="20"/>
      <w:szCs w:val="24"/>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C461-120F-49EA-A5C6-DFA00CB2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16</Pages>
  <Words>5703</Words>
  <Characters>26293</Characters>
  <Application>Microsoft Office Word</Application>
  <DocSecurity>0</DocSecurity>
  <Lines>1314</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40</cp:revision>
  <cp:lastPrinted>2017-07-07T20:28:00Z</cp:lastPrinted>
  <dcterms:created xsi:type="dcterms:W3CDTF">2017-07-06T17:18:00Z</dcterms:created>
  <dcterms:modified xsi:type="dcterms:W3CDTF">2017-07-07T22:40:00Z</dcterms:modified>
</cp:coreProperties>
</file>