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1D495AFA" w:rsidR="00C71349" w:rsidRPr="0014649B" w:rsidRDefault="00E3542C" w:rsidP="0014649B">
      <w:pPr>
        <w:pStyle w:val="Title"/>
      </w:pPr>
      <w:r w:rsidRPr="00E3542C">
        <w:t>Data Model for Lexicography (</w:t>
      </w:r>
      <w:proofErr w:type="spellStart"/>
      <w:r w:rsidRPr="00E3542C">
        <w:t>DMLex</w:t>
      </w:r>
      <w:proofErr w:type="spellEnd"/>
      <w:r w:rsidRPr="00E3542C">
        <w:t>)</w:t>
      </w:r>
      <w:r w:rsidR="009523EF" w:rsidRPr="0014649B">
        <w:t xml:space="preserve"> Version </w:t>
      </w:r>
      <w:r w:rsidR="00B56878" w:rsidRPr="0014649B">
        <w:t>1.0</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7672B81E" w:rsidR="00E01912" w:rsidRPr="0014649B" w:rsidRDefault="00E3542C" w:rsidP="0014649B">
      <w:pPr>
        <w:pStyle w:val="Subtitle"/>
      </w:pPr>
      <w:bookmarkStart w:id="0" w:name="_Toc85472892"/>
      <w:r>
        <w:t>09 January</w:t>
      </w:r>
      <w:r w:rsidR="007D079E" w:rsidRPr="0014649B">
        <w:t xml:space="preserve"> </w:t>
      </w:r>
      <w:r w:rsidR="00CA144C" w:rsidRPr="0014649B">
        <w:t>20</w:t>
      </w:r>
      <w:r w:rsidR="002913BC">
        <w:t>20</w:t>
      </w:r>
    </w:p>
    <w:p w14:paraId="575EB573" w14:textId="77777777" w:rsidR="00D17F06" w:rsidRDefault="00D17F06" w:rsidP="00D17F06">
      <w:pPr>
        <w:pStyle w:val="Titlepageinfo"/>
      </w:pPr>
      <w:r>
        <w:t>Technical Committee:</w:t>
      </w:r>
    </w:p>
    <w:p w14:paraId="6763DE68" w14:textId="0E63BBF1" w:rsidR="00D17F06" w:rsidRDefault="005407E7" w:rsidP="00D17F06">
      <w:pPr>
        <w:pStyle w:val="Titlepageinfodescription"/>
      </w:pPr>
      <w:hyperlink r:id="rId8" w:history="1">
        <w:r w:rsidR="00E3542C">
          <w:rPr>
            <w:rStyle w:val="Hyperlink"/>
          </w:rPr>
          <w:t>OASIS Lexicographic Infrastructure Data Model and API (LEXIDMA) TC</w:t>
        </w:r>
      </w:hyperlink>
    </w:p>
    <w:p w14:paraId="7D582F9E" w14:textId="74EA8D2B" w:rsidR="00D17F06" w:rsidRDefault="00D17F06" w:rsidP="00D17F06">
      <w:pPr>
        <w:pStyle w:val="Titlepageinfo"/>
      </w:pPr>
      <w:r>
        <w:t>Chair:</w:t>
      </w:r>
    </w:p>
    <w:p w14:paraId="7E0671D8" w14:textId="659DEDBA" w:rsidR="008F61FB" w:rsidRDefault="00E3542C" w:rsidP="00E3542C">
      <w:pPr>
        <w:pStyle w:val="Contributor"/>
      </w:pPr>
      <w:proofErr w:type="spellStart"/>
      <w:r>
        <w:t>Toma</w:t>
      </w:r>
      <w:r w:rsidRPr="00E3542C">
        <w:t>ž</w:t>
      </w:r>
      <w:proofErr w:type="spellEnd"/>
      <w:r>
        <w:t xml:space="preserve"> Erjavec</w:t>
      </w:r>
      <w:r w:rsidR="006B65C7">
        <w:t xml:space="preserve"> (</w:t>
      </w:r>
      <w:hyperlink r:id="rId9" w:history="1">
        <w:r>
          <w:rPr>
            <w:rStyle w:val="Hyperlink"/>
          </w:rPr>
          <w:t>tomaz.erjavec@ijs.si</w:t>
        </w:r>
      </w:hyperlink>
      <w:r w:rsidR="006B65C7">
        <w:t>),</w:t>
      </w:r>
      <w:r w:rsidR="006B65C7" w:rsidRPr="00960D49">
        <w:t xml:space="preserve"> </w:t>
      </w:r>
      <w:hyperlink r:id="rId10" w:history="1">
        <w:proofErr w:type="spellStart"/>
        <w:r>
          <w:rPr>
            <w:rStyle w:val="Hyperlink"/>
          </w:rPr>
          <w:t>Jozef</w:t>
        </w:r>
        <w:proofErr w:type="spellEnd"/>
        <w:r>
          <w:rPr>
            <w:rStyle w:val="Hyperlink"/>
          </w:rPr>
          <w:t xml:space="preserve"> Stefan Institute</w:t>
        </w:r>
      </w:hyperlink>
    </w:p>
    <w:p w14:paraId="584A75EF" w14:textId="77777777" w:rsidR="00D17F06" w:rsidRDefault="00D17F06" w:rsidP="00D17F06">
      <w:pPr>
        <w:pStyle w:val="Titlepageinfo"/>
      </w:pPr>
      <w:r>
        <w:t>Editors:</w:t>
      </w:r>
    </w:p>
    <w:p w14:paraId="3B9B4570" w14:textId="28C32F49" w:rsidR="006B65C7" w:rsidRPr="00960D49" w:rsidRDefault="00E3542C" w:rsidP="006B65C7">
      <w:pPr>
        <w:pStyle w:val="Contributor"/>
      </w:pPr>
      <w:r>
        <w:t>David Filip</w:t>
      </w:r>
      <w:r w:rsidR="006B65C7" w:rsidRPr="00960D49">
        <w:t xml:space="preserve"> (</w:t>
      </w:r>
      <w:hyperlink r:id="rId11" w:history="1">
        <w:r>
          <w:rPr>
            <w:rStyle w:val="Hyperlink"/>
          </w:rPr>
          <w:t>david.filip@adaptcentre.ie</w:t>
        </w:r>
      </w:hyperlink>
      <w:r w:rsidR="006B65C7" w:rsidRPr="00960D49">
        <w:t xml:space="preserve">), </w:t>
      </w:r>
      <w:hyperlink r:id="rId12" w:history="1">
        <w:r w:rsidR="005D3527">
          <w:rPr>
            <w:rStyle w:val="Hyperlink"/>
          </w:rPr>
          <w:t>Trinity College Dublin (ADAPT)</w:t>
        </w:r>
      </w:hyperlink>
    </w:p>
    <w:p w14:paraId="4EC3BDF1" w14:textId="6AFA9652" w:rsidR="008F61FB" w:rsidRDefault="005D3527" w:rsidP="005D3527">
      <w:pPr>
        <w:pStyle w:val="Contributor"/>
      </w:pPr>
      <w:r>
        <w:t xml:space="preserve">Simon </w:t>
      </w:r>
      <w:proofErr w:type="spellStart"/>
      <w:r>
        <w:t>Krek</w:t>
      </w:r>
      <w:proofErr w:type="spellEnd"/>
      <w:r w:rsidR="00E3542C" w:rsidRPr="00960D49">
        <w:t xml:space="preserve"> (</w:t>
      </w:r>
      <w:hyperlink r:id="rId13" w:history="1">
        <w:r>
          <w:rPr>
            <w:rStyle w:val="Hyperlink"/>
          </w:rPr>
          <w:t>simon.krek@ijs.si</w:t>
        </w:r>
      </w:hyperlink>
      <w:r w:rsidR="00E3542C" w:rsidRPr="00960D49">
        <w:t xml:space="preserve">), </w:t>
      </w:r>
      <w:hyperlink r:id="rId14" w:history="1">
        <w:proofErr w:type="spellStart"/>
        <w:r>
          <w:rPr>
            <w:rStyle w:val="Hyperlink"/>
          </w:rPr>
          <w:t>Jozef</w:t>
        </w:r>
        <w:proofErr w:type="spellEnd"/>
        <w:r>
          <w:rPr>
            <w:rStyle w:val="Hyperlink"/>
          </w:rPr>
          <w:t xml:space="preserve"> Stefan Institute</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2A65BC61" w:rsidR="00D17F06" w:rsidRDefault="007D079E" w:rsidP="00D56563">
      <w:pPr>
        <w:pStyle w:val="RelatedWork"/>
      </w:pPr>
      <w:r>
        <w:t xml:space="preserve">list namespaces </w:t>
      </w:r>
      <w:r w:rsidR="006B65C7">
        <w:t>declared within this specification</w:t>
      </w:r>
      <w:r w:rsidR="007011A2">
        <w:t xml:space="preserve"> (hyperlink if HTTP-based)</w:t>
      </w:r>
    </w:p>
    <w:p w14:paraId="1BF8A0FE" w14:textId="0557C89C" w:rsidR="005D3527" w:rsidRDefault="005D3527" w:rsidP="00D56563">
      <w:pPr>
        <w:pStyle w:val="RelatedWork"/>
      </w:pPr>
      <w:hyperlink r:id="rId15" w:history="1">
        <w:r w:rsidRPr="005D3527">
          <w:rPr>
            <w:rStyle w:val="Hyperlink"/>
          </w:rPr>
          <w:t>http://docs.oasis-open.org/lexidma/ns/dmlex-1.0/</w:t>
        </w:r>
      </w:hyperlink>
    </w:p>
    <w:p w14:paraId="1F916584" w14:textId="77777777" w:rsidR="00735E3A" w:rsidRDefault="00735E3A" w:rsidP="00735E3A">
      <w:pPr>
        <w:pStyle w:val="Titlepageinfo"/>
      </w:pPr>
      <w:r>
        <w:t>Abstract:</w:t>
      </w:r>
    </w:p>
    <w:p w14:paraId="694DC58C" w14:textId="2864CA68" w:rsidR="005D3527" w:rsidRDefault="005D3527" w:rsidP="005D3527">
      <w:pPr>
        <w:pStyle w:val="Abstract"/>
      </w:pPr>
      <w:bookmarkStart w:id="3" w:name="_GoBack"/>
      <w:r>
        <w:t xml:space="preserve">This specification </w:t>
      </w:r>
      <w:r w:rsidR="0031241E">
        <w:t>defines</w:t>
      </w:r>
      <w:r>
        <w:t xml:space="preserve"> a data model</w:t>
      </w:r>
      <w:r w:rsidR="0031241E">
        <w:t xml:space="preserve"> in support of</w:t>
      </w:r>
      <w:r>
        <w:t xml:space="preserve"> the </w:t>
      </w:r>
      <w:r>
        <w:t>high priority technical goals</w:t>
      </w:r>
      <w:r w:rsidR="0031241E">
        <w:t xml:space="preserve"> described in the </w:t>
      </w:r>
      <w:r w:rsidR="0031241E">
        <w:t xml:space="preserve">LEXIDMA </w:t>
      </w:r>
      <w:r w:rsidR="0031241E">
        <w:t>TC's charter</w:t>
      </w:r>
      <w:bookmarkEnd w:id="3"/>
      <w:r w:rsidR="0031241E">
        <w:t>,</w:t>
      </w:r>
      <w:r>
        <w:t xml:space="preserve"> </w:t>
      </w:r>
      <w:r>
        <w:t>including</w:t>
      </w:r>
      <w:r>
        <w:t>:</w:t>
      </w:r>
    </w:p>
    <w:p w14:paraId="216F4A85" w14:textId="77777777" w:rsidR="0031241E" w:rsidRDefault="005D3527" w:rsidP="005D3527">
      <w:pPr>
        <w:pStyle w:val="RelatedWork"/>
      </w:pPr>
      <w:r>
        <w:t>Serialization independent Data Model for Lexicography (</w:t>
      </w:r>
      <w:proofErr w:type="spellStart"/>
      <w:r>
        <w:t>DMLex</w:t>
      </w:r>
      <w:proofErr w:type="spellEnd"/>
      <w:r>
        <w:t>)</w:t>
      </w:r>
    </w:p>
    <w:p w14:paraId="344BD37B" w14:textId="77777777" w:rsidR="0031241E" w:rsidRDefault="005D3527" w:rsidP="005D3527">
      <w:pPr>
        <w:pStyle w:val="RelatedWork"/>
      </w:pPr>
      <w:r>
        <w:t xml:space="preserve">XML serialization of </w:t>
      </w:r>
      <w:proofErr w:type="spellStart"/>
      <w:r>
        <w:t>DMLex</w:t>
      </w:r>
      <w:proofErr w:type="spellEnd"/>
    </w:p>
    <w:p w14:paraId="4C5AE250" w14:textId="77777777" w:rsidR="0031241E" w:rsidRDefault="005D3527" w:rsidP="005D3527">
      <w:pPr>
        <w:pStyle w:val="RelatedWork"/>
      </w:pPr>
      <w:r>
        <w:t xml:space="preserve">JSON serialization of </w:t>
      </w:r>
      <w:proofErr w:type="spellStart"/>
      <w:r>
        <w:t>DMLex</w:t>
      </w:r>
      <w:proofErr w:type="spellEnd"/>
    </w:p>
    <w:p w14:paraId="0564B821" w14:textId="77777777" w:rsidR="0031241E" w:rsidRDefault="005D3527" w:rsidP="005D3527">
      <w:pPr>
        <w:pStyle w:val="RelatedWork"/>
      </w:pPr>
      <w:r>
        <w:t xml:space="preserve">RDF serialization of </w:t>
      </w:r>
      <w:proofErr w:type="spellStart"/>
      <w:r>
        <w:t>DMLex</w:t>
      </w:r>
      <w:proofErr w:type="spellEnd"/>
    </w:p>
    <w:p w14:paraId="79CD38C7" w14:textId="77777777" w:rsidR="0031241E" w:rsidRDefault="005D3527" w:rsidP="005D3527">
      <w:pPr>
        <w:pStyle w:val="RelatedWork"/>
      </w:pPr>
      <w:r>
        <w:t xml:space="preserve">Informative </w:t>
      </w:r>
      <w:proofErr w:type="spellStart"/>
      <w:r>
        <w:t>Ontolex</w:t>
      </w:r>
      <w:proofErr w:type="spellEnd"/>
      <w:r>
        <w:t>-Lemon mapping</w:t>
      </w:r>
    </w:p>
    <w:p w14:paraId="27F0490E" w14:textId="0FD1AC57" w:rsidR="00735E3A" w:rsidRDefault="005D3527" w:rsidP="005D3527">
      <w:pPr>
        <w:pStyle w:val="RelatedWork"/>
      </w:pPr>
      <w:r>
        <w:t>Informative TEI Lex-0 mapping</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60C24A5B" w:rsidR="00103406" w:rsidRPr="004C3207" w:rsidRDefault="000746E8" w:rsidP="00103406">
      <w:pPr>
        <w:pStyle w:val="Abstract"/>
      </w:pPr>
      <w:r w:rsidRPr="009D6316">
        <w:t xml:space="preserve">This </w:t>
      </w:r>
      <w:r>
        <w:t>specification</w:t>
      </w:r>
      <w:r w:rsidRPr="009D6316">
        <w:t xml:space="preserve"> is provided</w:t>
      </w:r>
      <w:r w:rsidR="00103406" w:rsidRPr="004C3207">
        <w:t xml:space="preserve"> under the </w:t>
      </w:r>
      <w:hyperlink r:id="rId19" w:anchor="Non-Assertion-Mode" w:history="1">
        <w:r w:rsidR="00103406" w:rsidRPr="004C3207">
          <w:rPr>
            <w:rStyle w:val="Hyperlink"/>
          </w:rPr>
          <w:t>Non-Assertion</w:t>
        </w:r>
      </w:hyperlink>
      <w:r w:rsidR="00103406" w:rsidRPr="004C3207">
        <w:t xml:space="preserve"> Mode of the </w:t>
      </w:r>
      <w:hyperlink r:id="rId20" w:history="1">
        <w:r w:rsidR="00103406" w:rsidRPr="00A517E4">
          <w:rPr>
            <w:rStyle w:val="Hyperlink"/>
          </w:rPr>
          <w:t>OASIS IPR Policy</w:t>
        </w:r>
      </w:hyperlink>
      <w:r w:rsidR="00103406" w:rsidRPr="004C3207">
        <w:t xml:space="preserve">, the mode chosen when the Technical Committee was established. For information on whether any patents have been </w:t>
      </w:r>
      <w:r w:rsidR="00103406" w:rsidRPr="004C3207">
        <w:lastRenderedPageBreak/>
        <w:t>disclosed that may be essential to implementing this specification, and any offers of patent licensing terms, please refer to the Intellectual Property Rights section of the TC</w:t>
      </w:r>
      <w:r w:rsidR="005F4C49">
        <w:t>'</w:t>
      </w:r>
      <w:r w:rsidR="00103406" w:rsidRPr="004C3207">
        <w:t xml:space="preserve">s web page </w:t>
      </w:r>
      <w:r w:rsidRPr="00B569DB">
        <w:t>(</w:t>
      </w:r>
      <w:hyperlink r:id="rId21" w:history="1">
        <w:r w:rsidR="0031241E">
          <w:rPr>
            <w:rStyle w:val="Hyperlink"/>
          </w:rPr>
          <w:t>https://www.oasis-open.org/committees/lexidma/ipr.php</w:t>
        </w:r>
      </w:hyperlink>
      <w:r>
        <w:t>).</w:t>
      </w:r>
    </w:p>
    <w:p w14:paraId="731DB734" w14:textId="0E7CC5DA" w:rsidR="009225E1" w:rsidRDefault="000746E8" w:rsidP="009225E1">
      <w:pPr>
        <w:pStyle w:val="Abstract"/>
      </w:pPr>
      <w:r w:rsidRPr="00300B86">
        <w:t xml:space="preserve">Note that any machine-readable content </w:t>
      </w:r>
      <w:r>
        <w:t>(</w:t>
      </w:r>
      <w:hyperlink r:id="rId2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4D210D1F"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w:t>
      </w:r>
      <w:r w:rsidR="003668F5">
        <w:rPr>
          <w:rStyle w:val="Hyperlink"/>
          <w:color w:val="auto"/>
        </w:rPr>
        <w:t>s</w:t>
      </w:r>
      <w:r w:rsidR="001057D2" w:rsidRPr="00CA025D">
        <w:rPr>
          <w:rStyle w:val="Hyperlink"/>
          <w:color w:val="auto"/>
        </w:rPr>
        <w:t>://docs.oasis-open.org/</w:t>
      </w:r>
      <w:r w:rsidR="0031241E">
        <w:rPr>
          <w:rStyle w:val="Hyperlink"/>
          <w:color w:val="auto"/>
        </w:rPr>
        <w:t>lexidma/dmlex</w:t>
      </w:r>
      <w:r w:rsidR="001057D2" w:rsidRPr="00CA025D">
        <w:rPr>
          <w:rStyle w:val="Hyperlink"/>
          <w:color w:val="auto"/>
        </w:rPr>
        <w:t>/v1.0/cs</w:t>
      </w:r>
      <w:r w:rsidR="0031241E">
        <w:rPr>
          <w:rStyle w:val="Hyperlink"/>
          <w:color w:val="auto"/>
        </w:rPr>
        <w:t>pr</w:t>
      </w:r>
      <w:r w:rsidR="001057D2" w:rsidRPr="00CA025D">
        <w:rPr>
          <w:rStyle w:val="Hyperlink"/>
          <w:color w:val="auto"/>
        </w:rPr>
        <w:t>d01/</w:t>
      </w:r>
      <w:r w:rsidR="0031241E">
        <w:rPr>
          <w:rStyle w:val="Hyperlink"/>
          <w:color w:val="auto"/>
        </w:rPr>
        <w:t>dmlex</w:t>
      </w:r>
      <w:r w:rsidR="001057D2" w:rsidRPr="00CA025D">
        <w:rPr>
          <w:rStyle w:val="Hyperlink"/>
          <w:color w:val="auto"/>
        </w:rPr>
        <w:t>-v1.0-cs</w:t>
      </w:r>
      <w:r w:rsidR="0031241E">
        <w:rPr>
          <w:rStyle w:val="Hyperlink"/>
          <w:color w:val="auto"/>
        </w:rPr>
        <w:t>pr</w:t>
      </w:r>
      <w:r w:rsidR="001057D2" w:rsidRPr="00CA025D">
        <w:rPr>
          <w:rStyle w:val="Hyperlink"/>
          <w:color w:val="auto"/>
        </w:rPr>
        <w:t>d01.doc</w:t>
      </w:r>
      <w:r w:rsidR="00EF4226">
        <w:rPr>
          <w:rStyle w:val="Hyperlink"/>
          <w:color w:val="auto"/>
        </w:rPr>
        <w:t>x</w:t>
      </w:r>
    </w:p>
    <w:p w14:paraId="1C8059DD" w14:textId="78AD1862"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 xml:space="preserve">Latest </w:t>
      </w:r>
      <w:r w:rsidR="002913BC">
        <w:rPr>
          <w:rStyle w:val="Hyperlink"/>
          <w:color w:val="auto"/>
        </w:rPr>
        <w:t>stage</w:t>
      </w:r>
      <w:r w:rsidR="005F4C49">
        <w:rPr>
          <w:rStyle w:val="Hyperlink"/>
          <w:color w:val="auto"/>
        </w:rPr>
        <w:t>"</w:t>
      </w:r>
      <w:r>
        <w:rPr>
          <w:rStyle w:val="Hyperlink"/>
          <w:color w:val="auto"/>
        </w:rPr>
        <w:t xml:space="preserve"> URI:</w:t>
      </w:r>
      <w:r>
        <w:rPr>
          <w:rStyle w:val="Hyperlink"/>
          <w:color w:val="auto"/>
        </w:rPr>
        <w:br/>
      </w:r>
      <w:r w:rsidR="0031241E" w:rsidRPr="00CA025D">
        <w:rPr>
          <w:rStyle w:val="Hyperlink"/>
          <w:color w:val="auto"/>
        </w:rPr>
        <w:t>http</w:t>
      </w:r>
      <w:r w:rsidR="0031241E">
        <w:rPr>
          <w:rStyle w:val="Hyperlink"/>
          <w:color w:val="auto"/>
        </w:rPr>
        <w:t>s</w:t>
      </w:r>
      <w:r w:rsidR="0031241E" w:rsidRPr="00CA025D">
        <w:rPr>
          <w:rStyle w:val="Hyperlink"/>
          <w:color w:val="auto"/>
        </w:rPr>
        <w:t>://docs.oasis-open.org/</w:t>
      </w:r>
      <w:r w:rsidR="0031241E">
        <w:rPr>
          <w:rStyle w:val="Hyperlink"/>
          <w:color w:val="auto"/>
        </w:rPr>
        <w:t>lexidma/dmlex</w:t>
      </w:r>
      <w:r w:rsidR="0031241E" w:rsidRPr="00CA025D">
        <w:rPr>
          <w:rStyle w:val="Hyperlink"/>
          <w:color w:val="auto"/>
        </w:rPr>
        <w:t>/v1.0/</w:t>
      </w:r>
      <w:r w:rsidR="0031241E">
        <w:rPr>
          <w:rStyle w:val="Hyperlink"/>
          <w:color w:val="auto"/>
        </w:rPr>
        <w:t>dmlex</w:t>
      </w:r>
      <w:r w:rsidR="0031241E" w:rsidRPr="00CA025D">
        <w:rPr>
          <w:rStyle w:val="Hyperlink"/>
          <w:color w:val="auto"/>
        </w:rPr>
        <w:t>-v1.0.doc</w:t>
      </w:r>
      <w:r w:rsidR="0031241E">
        <w:rPr>
          <w:rStyle w:val="Hyperlink"/>
          <w:color w:val="auto"/>
        </w:rPr>
        <w:t>x</w:t>
      </w:r>
    </w:p>
    <w:p w14:paraId="756A9252" w14:textId="1306F265"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3"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4"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2E2A3814" w:rsidR="006E4329" w:rsidRPr="00852E10" w:rsidRDefault="001847BD" w:rsidP="006E4329">
      <w:r>
        <w:t>Copyright © OASIS Open</w:t>
      </w:r>
      <w:r w:rsidR="00D142A8">
        <w:t xml:space="preserve"> </w:t>
      </w:r>
      <w:r w:rsidR="00CA144C">
        <w:t>20</w:t>
      </w:r>
      <w:r w:rsidR="002913BC">
        <w:t>20</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5"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5E3C8CF2" w14:textId="49DC974B" w:rsidR="00A3193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9270159" w:history="1">
        <w:r w:rsidR="00A3193C" w:rsidRPr="004327E6">
          <w:rPr>
            <w:rStyle w:val="Hyperlink"/>
            <w:noProof/>
          </w:rPr>
          <w:t>1</w:t>
        </w:r>
        <w:r w:rsidR="00A3193C">
          <w:rPr>
            <w:rFonts w:asciiTheme="minorHAnsi" w:eastAsiaTheme="minorEastAsia" w:hAnsiTheme="minorHAnsi" w:cstheme="minorBidi"/>
            <w:noProof/>
            <w:sz w:val="22"/>
            <w:szCs w:val="22"/>
          </w:rPr>
          <w:tab/>
        </w:r>
        <w:r w:rsidR="00A3193C" w:rsidRPr="004327E6">
          <w:rPr>
            <w:rStyle w:val="Hyperlink"/>
            <w:noProof/>
          </w:rPr>
          <w:t>Introduction</w:t>
        </w:r>
        <w:r w:rsidR="00A3193C">
          <w:rPr>
            <w:noProof/>
            <w:webHidden/>
          </w:rPr>
          <w:tab/>
        </w:r>
        <w:r w:rsidR="00A3193C">
          <w:rPr>
            <w:noProof/>
            <w:webHidden/>
          </w:rPr>
          <w:fldChar w:fldCharType="begin"/>
        </w:r>
        <w:r w:rsidR="00A3193C">
          <w:rPr>
            <w:noProof/>
            <w:webHidden/>
          </w:rPr>
          <w:instrText xml:space="preserve"> PAGEREF _Toc19270159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3F805BE" w14:textId="52D3C969" w:rsidR="00A3193C" w:rsidRDefault="005407E7">
      <w:pPr>
        <w:pStyle w:val="TOC2"/>
        <w:tabs>
          <w:tab w:val="right" w:leader="dot" w:pos="9350"/>
        </w:tabs>
        <w:rPr>
          <w:rFonts w:asciiTheme="minorHAnsi" w:eastAsiaTheme="minorEastAsia" w:hAnsiTheme="minorHAnsi" w:cstheme="minorBidi"/>
          <w:noProof/>
          <w:sz w:val="22"/>
          <w:szCs w:val="22"/>
        </w:rPr>
      </w:pPr>
      <w:hyperlink w:anchor="_Toc19270160" w:history="1">
        <w:r w:rsidR="00A3193C" w:rsidRPr="004327E6">
          <w:rPr>
            <w:rStyle w:val="Hyperlink"/>
            <w:noProof/>
          </w:rPr>
          <w:t>1.1 IPR Policy</w:t>
        </w:r>
        <w:r w:rsidR="00A3193C">
          <w:rPr>
            <w:noProof/>
            <w:webHidden/>
          </w:rPr>
          <w:tab/>
        </w:r>
        <w:r w:rsidR="00A3193C">
          <w:rPr>
            <w:noProof/>
            <w:webHidden/>
          </w:rPr>
          <w:fldChar w:fldCharType="begin"/>
        </w:r>
        <w:r w:rsidR="00A3193C">
          <w:rPr>
            <w:noProof/>
            <w:webHidden/>
          </w:rPr>
          <w:instrText xml:space="preserve"> PAGEREF _Toc19270160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6D011E17" w14:textId="646DBC4D" w:rsidR="00A3193C" w:rsidRDefault="005407E7">
      <w:pPr>
        <w:pStyle w:val="TOC2"/>
        <w:tabs>
          <w:tab w:val="right" w:leader="dot" w:pos="9350"/>
        </w:tabs>
        <w:rPr>
          <w:rFonts w:asciiTheme="minorHAnsi" w:eastAsiaTheme="minorEastAsia" w:hAnsiTheme="minorHAnsi" w:cstheme="minorBidi"/>
          <w:noProof/>
          <w:sz w:val="22"/>
          <w:szCs w:val="22"/>
        </w:rPr>
      </w:pPr>
      <w:hyperlink w:anchor="_Toc19270161" w:history="1">
        <w:r w:rsidR="00A3193C" w:rsidRPr="004327E6">
          <w:rPr>
            <w:rStyle w:val="Hyperlink"/>
            <w:noProof/>
          </w:rPr>
          <w:t>1.2 Terminology</w:t>
        </w:r>
        <w:r w:rsidR="00A3193C">
          <w:rPr>
            <w:noProof/>
            <w:webHidden/>
          </w:rPr>
          <w:tab/>
        </w:r>
        <w:r w:rsidR="00A3193C">
          <w:rPr>
            <w:noProof/>
            <w:webHidden/>
          </w:rPr>
          <w:fldChar w:fldCharType="begin"/>
        </w:r>
        <w:r w:rsidR="00A3193C">
          <w:rPr>
            <w:noProof/>
            <w:webHidden/>
          </w:rPr>
          <w:instrText xml:space="preserve"> PAGEREF _Toc19270161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EEC50EA" w14:textId="0969E23C" w:rsidR="00A3193C" w:rsidRDefault="005407E7">
      <w:pPr>
        <w:pStyle w:val="TOC2"/>
        <w:tabs>
          <w:tab w:val="right" w:leader="dot" w:pos="9350"/>
        </w:tabs>
        <w:rPr>
          <w:rFonts w:asciiTheme="minorHAnsi" w:eastAsiaTheme="minorEastAsia" w:hAnsiTheme="minorHAnsi" w:cstheme="minorBidi"/>
          <w:noProof/>
          <w:sz w:val="22"/>
          <w:szCs w:val="22"/>
        </w:rPr>
      </w:pPr>
      <w:hyperlink w:anchor="_Toc19270162" w:history="1">
        <w:r w:rsidR="00A3193C" w:rsidRPr="004327E6">
          <w:rPr>
            <w:rStyle w:val="Hyperlink"/>
            <w:noProof/>
          </w:rPr>
          <w:t>1.3 Normative References</w:t>
        </w:r>
        <w:r w:rsidR="00A3193C">
          <w:rPr>
            <w:noProof/>
            <w:webHidden/>
          </w:rPr>
          <w:tab/>
        </w:r>
        <w:r w:rsidR="00A3193C">
          <w:rPr>
            <w:noProof/>
            <w:webHidden/>
          </w:rPr>
          <w:fldChar w:fldCharType="begin"/>
        </w:r>
        <w:r w:rsidR="00A3193C">
          <w:rPr>
            <w:noProof/>
            <w:webHidden/>
          </w:rPr>
          <w:instrText xml:space="preserve"> PAGEREF _Toc19270162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2AE904E4" w14:textId="33857D72" w:rsidR="00A3193C" w:rsidRDefault="005407E7">
      <w:pPr>
        <w:pStyle w:val="TOC2"/>
        <w:tabs>
          <w:tab w:val="right" w:leader="dot" w:pos="9350"/>
        </w:tabs>
        <w:rPr>
          <w:rFonts w:asciiTheme="minorHAnsi" w:eastAsiaTheme="minorEastAsia" w:hAnsiTheme="minorHAnsi" w:cstheme="minorBidi"/>
          <w:noProof/>
          <w:sz w:val="22"/>
          <w:szCs w:val="22"/>
        </w:rPr>
      </w:pPr>
      <w:hyperlink w:anchor="_Toc19270163" w:history="1">
        <w:r w:rsidR="00A3193C" w:rsidRPr="004327E6">
          <w:rPr>
            <w:rStyle w:val="Hyperlink"/>
            <w:noProof/>
          </w:rPr>
          <w:t>1.4 Non-Normative References</w:t>
        </w:r>
        <w:r w:rsidR="00A3193C">
          <w:rPr>
            <w:noProof/>
            <w:webHidden/>
          </w:rPr>
          <w:tab/>
        </w:r>
        <w:r w:rsidR="00A3193C">
          <w:rPr>
            <w:noProof/>
            <w:webHidden/>
          </w:rPr>
          <w:fldChar w:fldCharType="begin"/>
        </w:r>
        <w:r w:rsidR="00A3193C">
          <w:rPr>
            <w:noProof/>
            <w:webHidden/>
          </w:rPr>
          <w:instrText xml:space="preserve"> PAGEREF _Toc19270163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486D572D" w14:textId="11279B71" w:rsidR="00A3193C" w:rsidRDefault="005407E7">
      <w:pPr>
        <w:pStyle w:val="TOC1"/>
        <w:rPr>
          <w:rFonts w:asciiTheme="minorHAnsi" w:eastAsiaTheme="minorEastAsia" w:hAnsiTheme="minorHAnsi" w:cstheme="minorBidi"/>
          <w:noProof/>
          <w:sz w:val="22"/>
          <w:szCs w:val="22"/>
        </w:rPr>
      </w:pPr>
      <w:hyperlink w:anchor="_Toc19270164" w:history="1">
        <w:r w:rsidR="00A3193C" w:rsidRPr="004327E6">
          <w:rPr>
            <w:rStyle w:val="Hyperlink"/>
            <w:noProof/>
          </w:rPr>
          <w:t>2</w:t>
        </w:r>
        <w:r w:rsidR="00A3193C">
          <w:rPr>
            <w:rFonts w:asciiTheme="minorHAnsi" w:eastAsiaTheme="minorEastAsia" w:hAnsiTheme="minorHAnsi" w:cstheme="minorBidi"/>
            <w:noProof/>
            <w:sz w:val="22"/>
            <w:szCs w:val="22"/>
          </w:rPr>
          <w:tab/>
        </w:r>
        <w:r w:rsidR="00A3193C" w:rsidRPr="004327E6">
          <w:rPr>
            <w:rStyle w:val="Hyperlink"/>
            <w:noProof/>
          </w:rPr>
          <w:t>Section Title</w:t>
        </w:r>
        <w:r w:rsidR="00A3193C">
          <w:rPr>
            <w:noProof/>
            <w:webHidden/>
          </w:rPr>
          <w:tab/>
        </w:r>
        <w:r w:rsidR="00A3193C">
          <w:rPr>
            <w:noProof/>
            <w:webHidden/>
          </w:rPr>
          <w:fldChar w:fldCharType="begin"/>
        </w:r>
        <w:r w:rsidR="00A3193C">
          <w:rPr>
            <w:noProof/>
            <w:webHidden/>
          </w:rPr>
          <w:instrText xml:space="preserve"> PAGEREF _Toc19270164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5B6239B" w14:textId="7421EC11" w:rsidR="00A3193C" w:rsidRDefault="005407E7">
      <w:pPr>
        <w:pStyle w:val="TOC2"/>
        <w:tabs>
          <w:tab w:val="right" w:leader="dot" w:pos="9350"/>
        </w:tabs>
        <w:rPr>
          <w:rFonts w:asciiTheme="minorHAnsi" w:eastAsiaTheme="minorEastAsia" w:hAnsiTheme="minorHAnsi" w:cstheme="minorBidi"/>
          <w:noProof/>
          <w:sz w:val="22"/>
          <w:szCs w:val="22"/>
        </w:rPr>
      </w:pPr>
      <w:hyperlink w:anchor="_Toc19270165" w:history="1">
        <w:r w:rsidR="00A3193C" w:rsidRPr="004327E6">
          <w:rPr>
            <w:rStyle w:val="Hyperlink"/>
            <w:noProof/>
          </w:rPr>
          <w:t>2.1 Level 2 section title</w:t>
        </w:r>
        <w:r w:rsidR="00A3193C">
          <w:rPr>
            <w:noProof/>
            <w:webHidden/>
          </w:rPr>
          <w:tab/>
        </w:r>
        <w:r w:rsidR="00A3193C">
          <w:rPr>
            <w:noProof/>
            <w:webHidden/>
          </w:rPr>
          <w:fldChar w:fldCharType="begin"/>
        </w:r>
        <w:r w:rsidR="00A3193C">
          <w:rPr>
            <w:noProof/>
            <w:webHidden/>
          </w:rPr>
          <w:instrText xml:space="preserve"> PAGEREF _Toc19270165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780A502" w14:textId="25B3F1C4" w:rsidR="00A3193C" w:rsidRDefault="005407E7">
      <w:pPr>
        <w:pStyle w:val="TOC3"/>
        <w:tabs>
          <w:tab w:val="right" w:leader="dot" w:pos="9350"/>
        </w:tabs>
        <w:rPr>
          <w:rFonts w:asciiTheme="minorHAnsi" w:eastAsiaTheme="minorEastAsia" w:hAnsiTheme="minorHAnsi" w:cstheme="minorBidi"/>
          <w:noProof/>
          <w:sz w:val="22"/>
          <w:szCs w:val="22"/>
        </w:rPr>
      </w:pPr>
      <w:hyperlink w:anchor="_Toc19270166" w:history="1">
        <w:r w:rsidR="00A3193C" w:rsidRPr="004327E6">
          <w:rPr>
            <w:rStyle w:val="Hyperlink"/>
            <w:noProof/>
          </w:rPr>
          <w:t>2.1.1 Level 3 section title</w:t>
        </w:r>
        <w:r w:rsidR="00A3193C">
          <w:rPr>
            <w:noProof/>
            <w:webHidden/>
          </w:rPr>
          <w:tab/>
        </w:r>
        <w:r w:rsidR="00A3193C">
          <w:rPr>
            <w:noProof/>
            <w:webHidden/>
          </w:rPr>
          <w:fldChar w:fldCharType="begin"/>
        </w:r>
        <w:r w:rsidR="00A3193C">
          <w:rPr>
            <w:noProof/>
            <w:webHidden/>
          </w:rPr>
          <w:instrText xml:space="preserve"> PAGEREF _Toc19270166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7D47244D" w14:textId="43547156" w:rsidR="00A3193C" w:rsidRDefault="005407E7">
      <w:pPr>
        <w:pStyle w:val="TOC4"/>
        <w:tabs>
          <w:tab w:val="right" w:leader="dot" w:pos="9350"/>
        </w:tabs>
        <w:rPr>
          <w:rFonts w:asciiTheme="minorHAnsi" w:eastAsiaTheme="minorEastAsia" w:hAnsiTheme="minorHAnsi" w:cstheme="minorBidi"/>
          <w:noProof/>
          <w:sz w:val="22"/>
          <w:szCs w:val="22"/>
        </w:rPr>
      </w:pPr>
      <w:hyperlink w:anchor="_Toc19270167" w:history="1">
        <w:r w:rsidR="00A3193C" w:rsidRPr="004327E6">
          <w:rPr>
            <w:rStyle w:val="Hyperlink"/>
            <w:noProof/>
          </w:rPr>
          <w:t>2.1.1.1 Level 4 section title</w:t>
        </w:r>
        <w:r w:rsidR="00A3193C">
          <w:rPr>
            <w:noProof/>
            <w:webHidden/>
          </w:rPr>
          <w:tab/>
        </w:r>
        <w:r w:rsidR="00A3193C">
          <w:rPr>
            <w:noProof/>
            <w:webHidden/>
          </w:rPr>
          <w:fldChar w:fldCharType="begin"/>
        </w:r>
        <w:r w:rsidR="00A3193C">
          <w:rPr>
            <w:noProof/>
            <w:webHidden/>
          </w:rPr>
          <w:instrText xml:space="preserve"> PAGEREF _Toc19270167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D48915D" w14:textId="187C069F" w:rsidR="00A3193C" w:rsidRDefault="005407E7">
      <w:pPr>
        <w:pStyle w:val="TOC5"/>
        <w:tabs>
          <w:tab w:val="right" w:leader="dot" w:pos="9350"/>
        </w:tabs>
        <w:rPr>
          <w:rFonts w:asciiTheme="minorHAnsi" w:eastAsiaTheme="minorEastAsia" w:hAnsiTheme="minorHAnsi" w:cstheme="minorBidi"/>
          <w:noProof/>
          <w:sz w:val="22"/>
          <w:szCs w:val="22"/>
        </w:rPr>
      </w:pPr>
      <w:hyperlink w:anchor="_Toc19270168" w:history="1">
        <w:r w:rsidR="00A3193C" w:rsidRPr="004327E6">
          <w:rPr>
            <w:rStyle w:val="Hyperlink"/>
            <w:noProof/>
          </w:rPr>
          <w:t>2.1.1.1.1 Level 5</w:t>
        </w:r>
        <w:r w:rsidR="00A3193C">
          <w:rPr>
            <w:noProof/>
            <w:webHidden/>
          </w:rPr>
          <w:tab/>
        </w:r>
        <w:r w:rsidR="00A3193C">
          <w:rPr>
            <w:noProof/>
            <w:webHidden/>
          </w:rPr>
          <w:fldChar w:fldCharType="begin"/>
        </w:r>
        <w:r w:rsidR="00A3193C">
          <w:rPr>
            <w:noProof/>
            <w:webHidden/>
          </w:rPr>
          <w:instrText xml:space="preserve"> PAGEREF _Toc19270168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3FD6C22" w14:textId="6338B550" w:rsidR="00A3193C" w:rsidRDefault="005407E7">
      <w:pPr>
        <w:pStyle w:val="TOC6"/>
        <w:tabs>
          <w:tab w:val="left" w:pos="2271"/>
          <w:tab w:val="right" w:leader="dot" w:pos="9350"/>
        </w:tabs>
        <w:rPr>
          <w:rFonts w:asciiTheme="minorHAnsi" w:eastAsiaTheme="minorEastAsia" w:hAnsiTheme="minorHAnsi" w:cstheme="minorBidi"/>
          <w:noProof/>
          <w:sz w:val="22"/>
          <w:szCs w:val="22"/>
        </w:rPr>
      </w:pPr>
      <w:hyperlink w:anchor="_Toc19270169" w:history="1">
        <w:r w:rsidR="00A3193C" w:rsidRPr="004327E6">
          <w:rPr>
            <w:rStyle w:val="Hyperlink"/>
            <w:noProof/>
          </w:rPr>
          <w:t>2.1.1.1.1.1</w:t>
        </w:r>
        <w:r w:rsidR="00A3193C">
          <w:rPr>
            <w:rFonts w:asciiTheme="minorHAnsi" w:eastAsiaTheme="minorEastAsia" w:hAnsiTheme="minorHAnsi" w:cstheme="minorBidi"/>
            <w:noProof/>
            <w:sz w:val="22"/>
            <w:szCs w:val="22"/>
          </w:rPr>
          <w:tab/>
        </w:r>
        <w:r w:rsidR="00A3193C" w:rsidRPr="004327E6">
          <w:rPr>
            <w:rStyle w:val="Hyperlink"/>
            <w:noProof/>
          </w:rPr>
          <w:t>Level 6</w:t>
        </w:r>
        <w:r w:rsidR="00A3193C">
          <w:rPr>
            <w:noProof/>
            <w:webHidden/>
          </w:rPr>
          <w:tab/>
        </w:r>
        <w:r w:rsidR="00A3193C">
          <w:rPr>
            <w:noProof/>
            <w:webHidden/>
          </w:rPr>
          <w:fldChar w:fldCharType="begin"/>
        </w:r>
        <w:r w:rsidR="00A3193C">
          <w:rPr>
            <w:noProof/>
            <w:webHidden/>
          </w:rPr>
          <w:instrText xml:space="preserve"> PAGEREF _Toc19270169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3C2A3BE7" w14:textId="60ACFC48" w:rsidR="00A3193C" w:rsidRDefault="005407E7">
      <w:pPr>
        <w:pStyle w:val="TOC1"/>
        <w:rPr>
          <w:rFonts w:asciiTheme="minorHAnsi" w:eastAsiaTheme="minorEastAsia" w:hAnsiTheme="minorHAnsi" w:cstheme="minorBidi"/>
          <w:noProof/>
          <w:sz w:val="22"/>
          <w:szCs w:val="22"/>
        </w:rPr>
      </w:pPr>
      <w:hyperlink w:anchor="_Toc19270170" w:history="1">
        <w:r w:rsidR="00A3193C" w:rsidRPr="004327E6">
          <w:rPr>
            <w:rStyle w:val="Hyperlink"/>
            <w:noProof/>
          </w:rPr>
          <w:t>3</w:t>
        </w:r>
        <w:r w:rsidR="00A3193C">
          <w:rPr>
            <w:rFonts w:asciiTheme="minorHAnsi" w:eastAsiaTheme="minorEastAsia" w:hAnsiTheme="minorHAnsi" w:cstheme="minorBidi"/>
            <w:noProof/>
            <w:sz w:val="22"/>
            <w:szCs w:val="22"/>
          </w:rPr>
          <w:tab/>
        </w:r>
        <w:r w:rsidR="00A3193C" w:rsidRPr="004327E6">
          <w:rPr>
            <w:rStyle w:val="Hyperlink"/>
            <w:noProof/>
          </w:rPr>
          <w:t>Safety, Security, and Data Protection Considerations</w:t>
        </w:r>
        <w:r w:rsidR="00A3193C">
          <w:rPr>
            <w:noProof/>
            <w:webHidden/>
          </w:rPr>
          <w:tab/>
        </w:r>
        <w:r w:rsidR="00A3193C">
          <w:rPr>
            <w:noProof/>
            <w:webHidden/>
          </w:rPr>
          <w:fldChar w:fldCharType="begin"/>
        </w:r>
        <w:r w:rsidR="00A3193C">
          <w:rPr>
            <w:noProof/>
            <w:webHidden/>
          </w:rPr>
          <w:instrText xml:space="preserve"> PAGEREF _Toc19270170 \h </w:instrText>
        </w:r>
        <w:r w:rsidR="00A3193C">
          <w:rPr>
            <w:noProof/>
            <w:webHidden/>
          </w:rPr>
        </w:r>
        <w:r w:rsidR="00A3193C">
          <w:rPr>
            <w:noProof/>
            <w:webHidden/>
          </w:rPr>
          <w:fldChar w:fldCharType="separate"/>
        </w:r>
        <w:r w:rsidR="00A3193C">
          <w:rPr>
            <w:noProof/>
            <w:webHidden/>
          </w:rPr>
          <w:t>7</w:t>
        </w:r>
        <w:r w:rsidR="00A3193C">
          <w:rPr>
            <w:noProof/>
            <w:webHidden/>
          </w:rPr>
          <w:fldChar w:fldCharType="end"/>
        </w:r>
      </w:hyperlink>
    </w:p>
    <w:p w14:paraId="3B48E7CE" w14:textId="67551C98" w:rsidR="00A3193C" w:rsidRDefault="005407E7">
      <w:pPr>
        <w:pStyle w:val="TOC1"/>
        <w:rPr>
          <w:rFonts w:asciiTheme="minorHAnsi" w:eastAsiaTheme="minorEastAsia" w:hAnsiTheme="minorHAnsi" w:cstheme="minorBidi"/>
          <w:noProof/>
          <w:sz w:val="22"/>
          <w:szCs w:val="22"/>
        </w:rPr>
      </w:pPr>
      <w:hyperlink w:anchor="_Toc19270171" w:history="1">
        <w:r w:rsidR="00A3193C" w:rsidRPr="004327E6">
          <w:rPr>
            <w:rStyle w:val="Hyperlink"/>
            <w:noProof/>
          </w:rPr>
          <w:t>4</w:t>
        </w:r>
        <w:r w:rsidR="00A3193C">
          <w:rPr>
            <w:rFonts w:asciiTheme="minorHAnsi" w:eastAsiaTheme="minorEastAsia" w:hAnsiTheme="minorHAnsi" w:cstheme="minorBidi"/>
            <w:noProof/>
            <w:sz w:val="22"/>
            <w:szCs w:val="22"/>
          </w:rPr>
          <w:tab/>
        </w:r>
        <w:r w:rsidR="00A3193C" w:rsidRPr="004327E6">
          <w:rPr>
            <w:rStyle w:val="Hyperlink"/>
            <w:noProof/>
          </w:rPr>
          <w:t>Conformance</w:t>
        </w:r>
        <w:r w:rsidR="00A3193C">
          <w:rPr>
            <w:noProof/>
            <w:webHidden/>
          </w:rPr>
          <w:tab/>
        </w:r>
        <w:r w:rsidR="00A3193C">
          <w:rPr>
            <w:noProof/>
            <w:webHidden/>
          </w:rPr>
          <w:fldChar w:fldCharType="begin"/>
        </w:r>
        <w:r w:rsidR="00A3193C">
          <w:rPr>
            <w:noProof/>
            <w:webHidden/>
          </w:rPr>
          <w:instrText xml:space="preserve"> PAGEREF _Toc19270171 \h </w:instrText>
        </w:r>
        <w:r w:rsidR="00A3193C">
          <w:rPr>
            <w:noProof/>
            <w:webHidden/>
          </w:rPr>
        </w:r>
        <w:r w:rsidR="00A3193C">
          <w:rPr>
            <w:noProof/>
            <w:webHidden/>
          </w:rPr>
          <w:fldChar w:fldCharType="separate"/>
        </w:r>
        <w:r w:rsidR="00A3193C">
          <w:rPr>
            <w:noProof/>
            <w:webHidden/>
          </w:rPr>
          <w:t>8</w:t>
        </w:r>
        <w:r w:rsidR="00A3193C">
          <w:rPr>
            <w:noProof/>
            <w:webHidden/>
          </w:rPr>
          <w:fldChar w:fldCharType="end"/>
        </w:r>
      </w:hyperlink>
    </w:p>
    <w:p w14:paraId="76F1B056" w14:textId="6159142E" w:rsidR="00A3193C" w:rsidRDefault="005407E7">
      <w:pPr>
        <w:pStyle w:val="TOC1"/>
        <w:rPr>
          <w:rFonts w:asciiTheme="minorHAnsi" w:eastAsiaTheme="minorEastAsia" w:hAnsiTheme="minorHAnsi" w:cstheme="minorBidi"/>
          <w:noProof/>
          <w:sz w:val="22"/>
          <w:szCs w:val="22"/>
        </w:rPr>
      </w:pPr>
      <w:hyperlink w:anchor="_Toc19270172" w:history="1">
        <w:r w:rsidR="00A3193C" w:rsidRPr="004327E6">
          <w:rPr>
            <w:rStyle w:val="Hyperlink"/>
            <w:noProof/>
          </w:rPr>
          <w:t>Appendix A. Acknowledgments</w:t>
        </w:r>
        <w:r w:rsidR="00A3193C">
          <w:rPr>
            <w:noProof/>
            <w:webHidden/>
          </w:rPr>
          <w:tab/>
        </w:r>
        <w:r w:rsidR="00A3193C">
          <w:rPr>
            <w:noProof/>
            <w:webHidden/>
          </w:rPr>
          <w:fldChar w:fldCharType="begin"/>
        </w:r>
        <w:r w:rsidR="00A3193C">
          <w:rPr>
            <w:noProof/>
            <w:webHidden/>
          </w:rPr>
          <w:instrText xml:space="preserve"> PAGEREF _Toc19270172 \h </w:instrText>
        </w:r>
        <w:r w:rsidR="00A3193C">
          <w:rPr>
            <w:noProof/>
            <w:webHidden/>
          </w:rPr>
        </w:r>
        <w:r w:rsidR="00A3193C">
          <w:rPr>
            <w:noProof/>
            <w:webHidden/>
          </w:rPr>
          <w:fldChar w:fldCharType="separate"/>
        </w:r>
        <w:r w:rsidR="00A3193C">
          <w:rPr>
            <w:noProof/>
            <w:webHidden/>
          </w:rPr>
          <w:t>9</w:t>
        </w:r>
        <w:r w:rsidR="00A3193C">
          <w:rPr>
            <w:noProof/>
            <w:webHidden/>
          </w:rPr>
          <w:fldChar w:fldCharType="end"/>
        </w:r>
      </w:hyperlink>
    </w:p>
    <w:p w14:paraId="3106BFAA" w14:textId="408F1366" w:rsidR="00A3193C" w:rsidRDefault="005407E7">
      <w:pPr>
        <w:pStyle w:val="TOC1"/>
        <w:rPr>
          <w:rFonts w:asciiTheme="minorHAnsi" w:eastAsiaTheme="minorEastAsia" w:hAnsiTheme="minorHAnsi" w:cstheme="minorBidi"/>
          <w:noProof/>
          <w:sz w:val="22"/>
          <w:szCs w:val="22"/>
        </w:rPr>
      </w:pPr>
      <w:hyperlink w:anchor="_Toc19270173" w:history="1">
        <w:r w:rsidR="00A3193C" w:rsidRPr="004327E6">
          <w:rPr>
            <w:rStyle w:val="Hyperlink"/>
            <w:noProof/>
          </w:rPr>
          <w:t>Appendix B. Example Title</w:t>
        </w:r>
        <w:r w:rsidR="00A3193C">
          <w:rPr>
            <w:noProof/>
            <w:webHidden/>
          </w:rPr>
          <w:tab/>
        </w:r>
        <w:r w:rsidR="00A3193C">
          <w:rPr>
            <w:noProof/>
            <w:webHidden/>
          </w:rPr>
          <w:fldChar w:fldCharType="begin"/>
        </w:r>
        <w:r w:rsidR="00A3193C">
          <w:rPr>
            <w:noProof/>
            <w:webHidden/>
          </w:rPr>
          <w:instrText xml:space="preserve"> PAGEREF _Toc19270173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F3B04D" w14:textId="23AECA36" w:rsidR="00A3193C" w:rsidRDefault="005407E7">
      <w:pPr>
        <w:pStyle w:val="TOC2"/>
        <w:tabs>
          <w:tab w:val="right" w:leader="dot" w:pos="9350"/>
        </w:tabs>
        <w:rPr>
          <w:rFonts w:asciiTheme="minorHAnsi" w:eastAsiaTheme="minorEastAsia" w:hAnsiTheme="minorHAnsi" w:cstheme="minorBidi"/>
          <w:noProof/>
          <w:sz w:val="22"/>
          <w:szCs w:val="22"/>
        </w:rPr>
      </w:pPr>
      <w:hyperlink w:anchor="_Toc19270174" w:history="1">
        <w:r w:rsidR="00A3193C" w:rsidRPr="004327E6">
          <w:rPr>
            <w:rStyle w:val="Hyperlink"/>
            <w:noProof/>
          </w:rPr>
          <w:t>B.1 Subsidiary section</w:t>
        </w:r>
        <w:r w:rsidR="00A3193C">
          <w:rPr>
            <w:noProof/>
            <w:webHidden/>
          </w:rPr>
          <w:tab/>
        </w:r>
        <w:r w:rsidR="00A3193C">
          <w:rPr>
            <w:noProof/>
            <w:webHidden/>
          </w:rPr>
          <w:fldChar w:fldCharType="begin"/>
        </w:r>
        <w:r w:rsidR="00A3193C">
          <w:rPr>
            <w:noProof/>
            <w:webHidden/>
          </w:rPr>
          <w:instrText xml:space="preserve"> PAGEREF _Toc19270174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1BF681F" w14:textId="14D519CA" w:rsidR="00A3193C" w:rsidRDefault="005407E7">
      <w:pPr>
        <w:pStyle w:val="TOC3"/>
        <w:tabs>
          <w:tab w:val="right" w:leader="dot" w:pos="9350"/>
        </w:tabs>
        <w:rPr>
          <w:rFonts w:asciiTheme="minorHAnsi" w:eastAsiaTheme="minorEastAsia" w:hAnsiTheme="minorHAnsi" w:cstheme="minorBidi"/>
          <w:noProof/>
          <w:sz w:val="22"/>
          <w:szCs w:val="22"/>
        </w:rPr>
      </w:pPr>
      <w:hyperlink w:anchor="_Toc19270175" w:history="1">
        <w:r w:rsidR="00A3193C" w:rsidRPr="004327E6">
          <w:rPr>
            <w:rStyle w:val="Hyperlink"/>
            <w:noProof/>
          </w:rPr>
          <w:t>B.1.1 Sub-subsidiary section</w:t>
        </w:r>
        <w:r w:rsidR="00A3193C">
          <w:rPr>
            <w:noProof/>
            <w:webHidden/>
          </w:rPr>
          <w:tab/>
        </w:r>
        <w:r w:rsidR="00A3193C">
          <w:rPr>
            <w:noProof/>
            <w:webHidden/>
          </w:rPr>
          <w:fldChar w:fldCharType="begin"/>
        </w:r>
        <w:r w:rsidR="00A3193C">
          <w:rPr>
            <w:noProof/>
            <w:webHidden/>
          </w:rPr>
          <w:instrText xml:space="preserve"> PAGEREF _Toc19270175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470A2156" w14:textId="780F9A32" w:rsidR="00A3193C" w:rsidRDefault="005407E7">
      <w:pPr>
        <w:pStyle w:val="TOC4"/>
        <w:tabs>
          <w:tab w:val="right" w:leader="dot" w:pos="9350"/>
        </w:tabs>
        <w:rPr>
          <w:rFonts w:asciiTheme="minorHAnsi" w:eastAsiaTheme="minorEastAsia" w:hAnsiTheme="minorHAnsi" w:cstheme="minorBidi"/>
          <w:noProof/>
          <w:sz w:val="22"/>
          <w:szCs w:val="22"/>
        </w:rPr>
      </w:pPr>
      <w:hyperlink w:anchor="_Toc19270176" w:history="1">
        <w:r w:rsidR="00A3193C" w:rsidRPr="004327E6">
          <w:rPr>
            <w:rStyle w:val="Hyperlink"/>
            <w:noProof/>
          </w:rPr>
          <w:t>B.1.1.1 Sub-sub-subsidiary section</w:t>
        </w:r>
        <w:r w:rsidR="00A3193C">
          <w:rPr>
            <w:noProof/>
            <w:webHidden/>
          </w:rPr>
          <w:tab/>
        </w:r>
        <w:r w:rsidR="00A3193C">
          <w:rPr>
            <w:noProof/>
            <w:webHidden/>
          </w:rPr>
          <w:fldChar w:fldCharType="begin"/>
        </w:r>
        <w:r w:rsidR="00A3193C">
          <w:rPr>
            <w:noProof/>
            <w:webHidden/>
          </w:rPr>
          <w:instrText xml:space="preserve"> PAGEREF _Toc19270176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ADC34C" w14:textId="032568EB" w:rsidR="00A3193C" w:rsidRDefault="005407E7">
      <w:pPr>
        <w:pStyle w:val="TOC5"/>
        <w:tabs>
          <w:tab w:val="right" w:leader="dot" w:pos="9350"/>
        </w:tabs>
        <w:rPr>
          <w:rFonts w:asciiTheme="minorHAnsi" w:eastAsiaTheme="minorEastAsia" w:hAnsiTheme="minorHAnsi" w:cstheme="minorBidi"/>
          <w:noProof/>
          <w:sz w:val="22"/>
          <w:szCs w:val="22"/>
        </w:rPr>
      </w:pPr>
      <w:hyperlink w:anchor="_Toc19270177" w:history="1">
        <w:r w:rsidR="00A3193C" w:rsidRPr="004327E6">
          <w:rPr>
            <w:rStyle w:val="Hyperlink"/>
            <w:rFonts w:ascii="Arial" w:hAnsi="Arial"/>
            <w:noProof/>
          </w:rPr>
          <w:t>B.1.1.1.1</w:t>
        </w:r>
        <w:r w:rsidR="00A3193C" w:rsidRPr="004327E6">
          <w:rPr>
            <w:rStyle w:val="Hyperlink"/>
            <w:noProof/>
          </w:rPr>
          <w:t xml:space="preserve"> Sub-sub-sub-subsidiary section</w:t>
        </w:r>
        <w:r w:rsidR="00A3193C">
          <w:rPr>
            <w:noProof/>
            <w:webHidden/>
          </w:rPr>
          <w:tab/>
        </w:r>
        <w:r w:rsidR="00A3193C">
          <w:rPr>
            <w:noProof/>
            <w:webHidden/>
          </w:rPr>
          <w:fldChar w:fldCharType="begin"/>
        </w:r>
        <w:r w:rsidR="00A3193C">
          <w:rPr>
            <w:noProof/>
            <w:webHidden/>
          </w:rPr>
          <w:instrText xml:space="preserve"> PAGEREF _Toc19270177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72A1965" w14:textId="23A463F7" w:rsidR="00A3193C" w:rsidRDefault="005407E7">
      <w:pPr>
        <w:pStyle w:val="TOC1"/>
        <w:rPr>
          <w:rFonts w:asciiTheme="minorHAnsi" w:eastAsiaTheme="minorEastAsia" w:hAnsiTheme="minorHAnsi" w:cstheme="minorBidi"/>
          <w:noProof/>
          <w:sz w:val="22"/>
          <w:szCs w:val="22"/>
        </w:rPr>
      </w:pPr>
      <w:hyperlink w:anchor="_Toc19270178" w:history="1">
        <w:r w:rsidR="00A3193C" w:rsidRPr="004327E6">
          <w:rPr>
            <w:rStyle w:val="Hyperlink"/>
            <w:noProof/>
          </w:rPr>
          <w:t>Appendix C. Revision History</w:t>
        </w:r>
        <w:r w:rsidR="00A3193C">
          <w:rPr>
            <w:noProof/>
            <w:webHidden/>
          </w:rPr>
          <w:tab/>
        </w:r>
        <w:r w:rsidR="00A3193C">
          <w:rPr>
            <w:noProof/>
            <w:webHidden/>
          </w:rPr>
          <w:fldChar w:fldCharType="begin"/>
        </w:r>
        <w:r w:rsidR="00A3193C">
          <w:rPr>
            <w:noProof/>
            <w:webHidden/>
          </w:rPr>
          <w:instrText xml:space="preserve"> PAGEREF _Toc19270178 \h </w:instrText>
        </w:r>
        <w:r w:rsidR="00A3193C">
          <w:rPr>
            <w:noProof/>
            <w:webHidden/>
          </w:rPr>
        </w:r>
        <w:r w:rsidR="00A3193C">
          <w:rPr>
            <w:noProof/>
            <w:webHidden/>
          </w:rPr>
          <w:fldChar w:fldCharType="separate"/>
        </w:r>
        <w:r w:rsidR="00A3193C">
          <w:rPr>
            <w:noProof/>
            <w:webHidden/>
          </w:rPr>
          <w:t>11</w:t>
        </w:r>
        <w:r w:rsidR="00A3193C">
          <w:rPr>
            <w:noProof/>
            <w:webHidden/>
          </w:rPr>
          <w:fldChar w:fldCharType="end"/>
        </w:r>
      </w:hyperlink>
    </w:p>
    <w:p w14:paraId="300EBE96" w14:textId="1911E2F5"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6"/>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19270159"/>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19270160"/>
      <w:bookmarkStart w:id="7" w:name="_Toc85472893"/>
      <w:bookmarkStart w:id="8" w:name="_Toc287332007"/>
      <w:r>
        <w:t>IPR Policy</w:t>
      </w:r>
      <w:bookmarkEnd w:id="6"/>
    </w:p>
    <w:p w14:paraId="3A04B69D" w14:textId="2FC43D3A" w:rsidR="00604E9A" w:rsidRPr="004C3207" w:rsidRDefault="00DD0444" w:rsidP="00DD0444">
      <w:r w:rsidRPr="009D6316">
        <w:t xml:space="preserve">This </w:t>
      </w:r>
      <w:r>
        <w:t>specification</w:t>
      </w:r>
      <w:r w:rsidRPr="009D6316">
        <w:t xml:space="preserve"> is provided</w:t>
      </w:r>
      <w:r w:rsidRPr="004C3207">
        <w:t xml:space="preserve"> under the </w:t>
      </w:r>
      <w:hyperlink r:id="rId27" w:anchor="Non-Assertion-Mode" w:history="1">
        <w:r w:rsidRPr="004C3207">
          <w:rPr>
            <w:rStyle w:val="Hyperlink"/>
          </w:rPr>
          <w:t>Non-Assertion</w:t>
        </w:r>
      </w:hyperlink>
      <w:r w:rsidRPr="004C3207">
        <w:t xml:space="preserve"> Mode of the </w:t>
      </w:r>
      <w:hyperlink r:id="rId28"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29" w:history="1">
        <w:r>
          <w:rPr>
            <w:rStyle w:val="Hyperlink"/>
          </w:rPr>
          <w:t>https://www.oasis-open.org/committees/lexidma/ipr.php</w:t>
        </w:r>
      </w:hyperlink>
      <w:r>
        <w:t>).</w:t>
      </w:r>
    </w:p>
    <w:p w14:paraId="65CDD083" w14:textId="77777777" w:rsidR="00C71349" w:rsidRDefault="00C02DEC" w:rsidP="00A710C8">
      <w:pPr>
        <w:pStyle w:val="Heading2"/>
      </w:pPr>
      <w:bookmarkStart w:id="9" w:name="_Toc19270161"/>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19270162"/>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0"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1"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19270163"/>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2"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2D6190A6"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3"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4" w:anchor="stage" w:history="1">
        <w:r w:rsidRPr="00434AED">
          <w:rPr>
            <w:rStyle w:val="Hyperlink"/>
            <w:highlight w:val="yellow"/>
          </w:rPr>
          <w:t>Stage</w:t>
        </w:r>
      </w:hyperlink>
      <w:r w:rsidRPr="00434AED">
        <w:rPr>
          <w:rFonts w:cs="Arial"/>
          <w:szCs w:val="20"/>
          <w:highlight w:val="yellow"/>
        </w:rPr>
        <w:t xml:space="preserve"> Identifier and </w:t>
      </w:r>
      <w:hyperlink r:id="rId35"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6" w:anchor="this-version" w:history="1">
        <w:r w:rsidR="00BF1D49">
          <w:rPr>
            <w:rStyle w:val="Hyperlink"/>
            <w:highlight w:val="yellow"/>
          </w:rPr>
          <w:t>stage-specific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xml:space="preserve">., with stage component: somespec-v1.0-csd01.html). Latest </w:t>
      </w:r>
      <w:r w:rsidR="00BF1D49">
        <w:rPr>
          <w:rFonts w:cs="Arial"/>
          <w:szCs w:val="20"/>
          <w:highlight w:val="yellow"/>
        </w:rPr>
        <w:t>stage</w:t>
      </w:r>
      <w:r w:rsidRPr="00434AED">
        <w:rPr>
          <w:rFonts w:cs="Arial"/>
          <w:szCs w:val="20"/>
          <w:highlight w:val="yellow"/>
        </w:rPr>
        <w:t>: (</w:t>
      </w:r>
      <w:hyperlink r:id="rId37" w:anchor="latest-version" w:history="1">
        <w:r w:rsidR="00BF1D49">
          <w:rPr>
            <w:rStyle w:val="Hyperlink"/>
            <w:highlight w:val="yellow"/>
          </w:rPr>
          <w:t>latest stage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5E0B4490"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8" w:history="1">
        <w:r w:rsidR="00BF1D49">
          <w:rPr>
            <w:rStyle w:val="Hyperlink"/>
            <w:rFonts w:cs="Arial"/>
            <w:szCs w:val="20"/>
            <w:highlight w:val="yellow"/>
          </w:rPr>
          <w:t>https://docs.oasis-open.org/office/v1.2/csd07/OpenDocument-v1.2-csd07.html</w:t>
        </w:r>
      </w:hyperlink>
      <w:r w:rsidRPr="00434AED">
        <w:rPr>
          <w:rFonts w:cs="Arial"/>
          <w:szCs w:val="20"/>
          <w:highlight w:val="yellow"/>
        </w:rPr>
        <w:t xml:space="preserve">. Latest </w:t>
      </w:r>
      <w:r w:rsidR="00BF1D49">
        <w:rPr>
          <w:rFonts w:cs="Arial"/>
          <w:szCs w:val="20"/>
          <w:highlight w:val="yellow"/>
        </w:rPr>
        <w:t>stage</w:t>
      </w:r>
      <w:r w:rsidRPr="00434AED">
        <w:rPr>
          <w:rFonts w:cs="Arial"/>
          <w:szCs w:val="20"/>
          <w:highlight w:val="yellow"/>
        </w:rPr>
        <w:t xml:space="preserve">: </w:t>
      </w:r>
      <w:hyperlink r:id="rId39" w:history="1">
        <w:r w:rsidR="00BF1D49">
          <w:rPr>
            <w:rStyle w:val="Hyperlink"/>
            <w:rFonts w:cs="Arial"/>
            <w:szCs w:val="20"/>
            <w:highlight w:val="yellow"/>
          </w:rPr>
          <w:t>https://docs.oasis-open.org/office/v1.2/OpenDocument-v1.2.html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83A1273"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0" w:history="1">
        <w:r w:rsidR="00BF1D49">
          <w:rPr>
            <w:rStyle w:val="Hyperlink"/>
            <w:highlight w:val="yellow"/>
          </w:rPr>
          <w:t>https://docs.oasis-open.org/templates/ietf-rfc-list/ietf-rfc-list.html</w:t>
        </w:r>
      </w:hyperlink>
      <w:r w:rsidRPr="00434AED">
        <w:rPr>
          <w:highlight w:val="yellow"/>
        </w:rPr>
        <w:t>.</w:t>
      </w:r>
    </w:p>
    <w:p w14:paraId="1925CA60" w14:textId="39F84326"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1" w:history="1">
        <w:r w:rsidR="00BF1D49">
          <w:rPr>
            <w:rStyle w:val="Hyperlink"/>
            <w:highlight w:val="yellow"/>
          </w:rPr>
          <w:t>https://docs.oasis-open.org/templates/w3c-recommendations-list/w3c-recommendations-list.html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19270164"/>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19270165"/>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19270166"/>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19270167"/>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19270168"/>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19270169"/>
      <w:r>
        <w:t>Level 6</w:t>
      </w:r>
      <w:bookmarkEnd w:id="26"/>
    </w:p>
    <w:p w14:paraId="7A8D26F8" w14:textId="377BF4D9" w:rsidR="00402451" w:rsidRDefault="00402451" w:rsidP="00402451">
      <w:r>
        <w:t>Text</w:t>
      </w:r>
    </w:p>
    <w:p w14:paraId="41406DF8" w14:textId="11F14C84" w:rsidR="00BB2845" w:rsidRDefault="00BB2845" w:rsidP="00BB2845">
      <w:pPr>
        <w:pStyle w:val="Heading1"/>
        <w:numPr>
          <w:ilvl w:val="0"/>
          <w:numId w:val="18"/>
        </w:numPr>
      </w:pPr>
      <w:bookmarkStart w:id="27" w:name="_Toc388881068"/>
      <w:bookmarkStart w:id="28" w:name="_Toc391634662"/>
      <w:bookmarkStart w:id="29" w:name="_Toc19270170"/>
      <w:r>
        <w:lastRenderedPageBreak/>
        <w:t>S</w:t>
      </w:r>
      <w:r w:rsidR="00E83AED">
        <w:t>afety, S</w:t>
      </w:r>
      <w:r>
        <w:t>ecurity</w:t>
      </w:r>
      <w:r w:rsidR="00E83AED">
        <w:t>, and Data Protection</w:t>
      </w:r>
      <w:r>
        <w:t xml:space="preserve"> Considerations</w:t>
      </w:r>
      <w:bookmarkEnd w:id="27"/>
      <w:bookmarkEnd w:id="28"/>
      <w:bookmarkEnd w:id="29"/>
    </w:p>
    <w:p w14:paraId="5FC78E2C" w14:textId="50B40365"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w:t>
      </w:r>
      <w:r w:rsidR="00E83AED">
        <w:rPr>
          <w:highlight w:val="yellow"/>
        </w:rPr>
        <w:t>might</w:t>
      </w:r>
      <w:r w:rsidRPr="005A7BF0">
        <w:rPr>
          <w:highlight w:val="yellow"/>
        </w:rPr>
        <w:t xml:space="preserve"> affect </w:t>
      </w:r>
      <w:r w:rsidR="00E83AED">
        <w:rPr>
          <w:highlight w:val="yellow"/>
        </w:rPr>
        <w:t xml:space="preserve">safety, </w:t>
      </w:r>
      <w:r w:rsidRPr="005A7BF0">
        <w:rPr>
          <w:highlight w:val="yellow"/>
        </w:rPr>
        <w:t>security</w:t>
      </w:r>
      <w:r w:rsidR="00E83AED">
        <w:rPr>
          <w:highlight w:val="yellow"/>
        </w:rPr>
        <w:t xml:space="preserve">, privacy, and/or data protection in </w:t>
      </w:r>
      <w:r w:rsidRPr="005A7BF0">
        <w:rPr>
          <w:highlight w:val="yellow"/>
        </w:rPr>
        <w:t>implement</w:t>
      </w:r>
      <w:r w:rsidR="00E83AED">
        <w:rPr>
          <w:highlight w:val="yellow"/>
        </w:rPr>
        <w:t>ations</w:t>
      </w:r>
      <w:r w:rsidRPr="005A7BF0">
        <w:rPr>
          <w:highlight w:val="yellow"/>
        </w:rPr>
        <w:t xml:space="preserve"> </w:t>
      </w:r>
      <w:r w:rsidR="00E83AED">
        <w:rPr>
          <w:highlight w:val="yellow"/>
        </w:rPr>
        <w:t xml:space="preserve">of </w:t>
      </w:r>
      <w:r w:rsidRPr="005A7BF0">
        <w:rPr>
          <w:highlight w:val="yellow"/>
        </w:rPr>
        <w:t>their specification and document the</w:t>
      </w:r>
      <w:r w:rsidR="00E83AED">
        <w:rPr>
          <w:highlight w:val="yellow"/>
        </w:rPr>
        <w:t>se</w:t>
      </w:r>
      <w:r w:rsidRPr="005A7BF0">
        <w:rPr>
          <w:highlight w:val="yellow"/>
        </w:rPr>
        <w:t xml:space="preserve">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19270171"/>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2"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3"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4"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51263FE3" w14:textId="77777777" w:rsidR="0052099F" w:rsidRDefault="00B80CDB" w:rsidP="000B3F81">
      <w:pPr>
        <w:pStyle w:val="AppendixHeading1"/>
      </w:pPr>
      <w:bookmarkStart w:id="32" w:name="_Toc85472897"/>
      <w:bookmarkStart w:id="33" w:name="_Toc287332012"/>
      <w:bookmarkStart w:id="34" w:name="_Toc19270172"/>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19270173"/>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19270174"/>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19270175"/>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19270176"/>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19270177"/>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19270178"/>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81E9" w14:textId="77777777" w:rsidR="005407E7" w:rsidRDefault="005407E7" w:rsidP="008C100C">
      <w:r>
        <w:separator/>
      </w:r>
    </w:p>
    <w:p w14:paraId="134C81B8" w14:textId="77777777" w:rsidR="005407E7" w:rsidRDefault="005407E7" w:rsidP="008C100C"/>
    <w:p w14:paraId="79191A8D" w14:textId="77777777" w:rsidR="005407E7" w:rsidRDefault="005407E7" w:rsidP="008C100C"/>
    <w:p w14:paraId="531C8197" w14:textId="77777777" w:rsidR="005407E7" w:rsidRDefault="005407E7" w:rsidP="008C100C"/>
    <w:p w14:paraId="07A46D21" w14:textId="77777777" w:rsidR="005407E7" w:rsidRDefault="005407E7" w:rsidP="008C100C"/>
    <w:p w14:paraId="49FB3459" w14:textId="77777777" w:rsidR="005407E7" w:rsidRDefault="005407E7" w:rsidP="008C100C"/>
    <w:p w14:paraId="45141E5C" w14:textId="77777777" w:rsidR="005407E7" w:rsidRDefault="005407E7" w:rsidP="008C100C"/>
  </w:endnote>
  <w:endnote w:type="continuationSeparator" w:id="0">
    <w:p w14:paraId="63B9208D" w14:textId="77777777" w:rsidR="005407E7" w:rsidRDefault="005407E7" w:rsidP="008C100C">
      <w:r>
        <w:continuationSeparator/>
      </w:r>
    </w:p>
    <w:p w14:paraId="50229C09" w14:textId="77777777" w:rsidR="005407E7" w:rsidRDefault="005407E7" w:rsidP="008C100C"/>
    <w:p w14:paraId="5AC8E4CD" w14:textId="77777777" w:rsidR="005407E7" w:rsidRDefault="005407E7" w:rsidP="008C100C"/>
    <w:p w14:paraId="67FE7D03" w14:textId="77777777" w:rsidR="005407E7" w:rsidRDefault="005407E7" w:rsidP="008C100C"/>
    <w:p w14:paraId="290ED58D" w14:textId="77777777" w:rsidR="005407E7" w:rsidRDefault="005407E7" w:rsidP="008C100C"/>
    <w:p w14:paraId="3923468F" w14:textId="77777777" w:rsidR="005407E7" w:rsidRDefault="005407E7" w:rsidP="008C100C"/>
    <w:p w14:paraId="1956A89B" w14:textId="77777777" w:rsidR="005407E7" w:rsidRDefault="005407E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2A3C819D" w:rsidR="00BE0637" w:rsidRPr="00195F88" w:rsidRDefault="0031241E" w:rsidP="008F61FB">
    <w:pPr>
      <w:pStyle w:val="Footer"/>
      <w:tabs>
        <w:tab w:val="clear" w:pos="4320"/>
        <w:tab w:val="clear" w:pos="8640"/>
        <w:tab w:val="center" w:pos="4680"/>
        <w:tab w:val="right" w:pos="9360"/>
      </w:tabs>
      <w:rPr>
        <w:szCs w:val="16"/>
        <w:lang w:val="en-US"/>
      </w:rPr>
    </w:pPr>
    <w:r>
      <w:rPr>
        <w:szCs w:val="16"/>
        <w:lang w:val="en-US"/>
      </w:rPr>
      <w:t>dmlex</w:t>
    </w:r>
    <w:r w:rsidR="00526C4D">
      <w:rPr>
        <w:szCs w:val="16"/>
        <w:lang w:val="en-US"/>
      </w:rPr>
      <w:t>-v1.0-wd01</w:t>
    </w:r>
    <w:r w:rsidR="00BE0637">
      <w:rPr>
        <w:szCs w:val="16"/>
      </w:rPr>
      <w:tab/>
      <w:t>Working Draft</w:t>
    </w:r>
    <w:r w:rsidR="001847BD">
      <w:rPr>
        <w:szCs w:val="16"/>
      </w:rPr>
      <w:t xml:space="preserve"> 01</w:t>
    </w:r>
    <w:r w:rsidR="00BE0637">
      <w:rPr>
        <w:szCs w:val="16"/>
      </w:rPr>
      <w:tab/>
    </w:r>
    <w:r>
      <w:rPr>
        <w:szCs w:val="16"/>
        <w:lang w:val="en-US"/>
      </w:rPr>
      <w:t>09 January</w:t>
    </w:r>
    <w:r w:rsidR="00195F88">
      <w:rPr>
        <w:szCs w:val="16"/>
      </w:rPr>
      <w:t xml:space="preserve"> </w:t>
    </w:r>
    <w:r w:rsidR="00CA144C">
      <w:rPr>
        <w:szCs w:val="16"/>
        <w:lang w:val="en-US"/>
      </w:rPr>
      <w:t>20</w:t>
    </w:r>
    <w:r w:rsidR="002913BC">
      <w:rPr>
        <w:szCs w:val="16"/>
        <w:lang w:val="en-US"/>
      </w:rPr>
      <w:t>20</w:t>
    </w:r>
  </w:p>
  <w:p w14:paraId="2081D924" w14:textId="043AC1AF"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w:t>
    </w:r>
    <w:r w:rsidR="002913BC">
      <w:rPr>
        <w:szCs w:val="16"/>
        <w:lang w:val="en-US"/>
      </w:rPr>
      <w:t>20</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D3D0B" w14:textId="77777777" w:rsidR="005407E7" w:rsidRDefault="005407E7" w:rsidP="008C100C">
      <w:r>
        <w:separator/>
      </w:r>
    </w:p>
    <w:p w14:paraId="119BB6A0" w14:textId="77777777" w:rsidR="005407E7" w:rsidRDefault="005407E7" w:rsidP="008C100C"/>
  </w:footnote>
  <w:footnote w:type="continuationSeparator" w:id="0">
    <w:p w14:paraId="7CF836C7" w14:textId="77777777" w:rsidR="005407E7" w:rsidRDefault="005407E7" w:rsidP="008C100C">
      <w:r>
        <w:continuationSeparator/>
      </w:r>
    </w:p>
    <w:p w14:paraId="595A5D16" w14:textId="77777777" w:rsidR="005407E7" w:rsidRDefault="005407E7"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3F81"/>
    <w:rsid w:val="000C471B"/>
    <w:rsid w:val="000C66BB"/>
    <w:rsid w:val="000E28CA"/>
    <w:rsid w:val="000E398B"/>
    <w:rsid w:val="000F36D1"/>
    <w:rsid w:val="000F3A82"/>
    <w:rsid w:val="00101FF7"/>
    <w:rsid w:val="00103406"/>
    <w:rsid w:val="00105721"/>
    <w:rsid w:val="001057D2"/>
    <w:rsid w:val="0012387E"/>
    <w:rsid w:val="00123F2F"/>
    <w:rsid w:val="00125EA7"/>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5C45"/>
    <w:rsid w:val="002A5CA9"/>
    <w:rsid w:val="002A6A18"/>
    <w:rsid w:val="002B197B"/>
    <w:rsid w:val="002B7E99"/>
    <w:rsid w:val="002C0868"/>
    <w:rsid w:val="002D0E47"/>
    <w:rsid w:val="002D0FAE"/>
    <w:rsid w:val="002F793A"/>
    <w:rsid w:val="00304735"/>
    <w:rsid w:val="00306725"/>
    <w:rsid w:val="00310E8A"/>
    <w:rsid w:val="0031241E"/>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26C4D"/>
    <w:rsid w:val="005407E7"/>
    <w:rsid w:val="00542191"/>
    <w:rsid w:val="00544386"/>
    <w:rsid w:val="00547D8B"/>
    <w:rsid w:val="005616AE"/>
    <w:rsid w:val="00576770"/>
    <w:rsid w:val="00590FE3"/>
    <w:rsid w:val="005A293B"/>
    <w:rsid w:val="005A5E41"/>
    <w:rsid w:val="005B2651"/>
    <w:rsid w:val="005D2EE1"/>
    <w:rsid w:val="005D3527"/>
    <w:rsid w:val="005E587C"/>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A666C"/>
    <w:rsid w:val="007C2C52"/>
    <w:rsid w:val="007D079E"/>
    <w:rsid w:val="007E3373"/>
    <w:rsid w:val="007F0858"/>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42C3C"/>
    <w:rsid w:val="00B53807"/>
    <w:rsid w:val="00B56878"/>
    <w:rsid w:val="00B569DB"/>
    <w:rsid w:val="00B62E2E"/>
    <w:rsid w:val="00B641A5"/>
    <w:rsid w:val="00B80CDB"/>
    <w:rsid w:val="00B81AB9"/>
    <w:rsid w:val="00B85F66"/>
    <w:rsid w:val="00B93485"/>
    <w:rsid w:val="00B9549E"/>
    <w:rsid w:val="00BA0919"/>
    <w:rsid w:val="00BA2083"/>
    <w:rsid w:val="00BA78BF"/>
    <w:rsid w:val="00BB2845"/>
    <w:rsid w:val="00BC439B"/>
    <w:rsid w:val="00BD5C4F"/>
    <w:rsid w:val="00BD74E8"/>
    <w:rsid w:val="00BE0637"/>
    <w:rsid w:val="00BE1CE0"/>
    <w:rsid w:val="00BF1D49"/>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0444"/>
    <w:rsid w:val="00DD73AA"/>
    <w:rsid w:val="00DE46EE"/>
    <w:rsid w:val="00DE6F0E"/>
    <w:rsid w:val="00DF1F29"/>
    <w:rsid w:val="00DF5EAF"/>
    <w:rsid w:val="00E01912"/>
    <w:rsid w:val="00E21636"/>
    <w:rsid w:val="00E230BA"/>
    <w:rsid w:val="00E31A55"/>
    <w:rsid w:val="00E35020"/>
    <w:rsid w:val="00E3542C"/>
    <w:rsid w:val="00E35EDA"/>
    <w:rsid w:val="00E36FE1"/>
    <w:rsid w:val="00E4299F"/>
    <w:rsid w:val="00E43C11"/>
    <w:rsid w:val="00E50BE3"/>
    <w:rsid w:val="00E7674F"/>
    <w:rsid w:val="00E83AED"/>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simon.krek@ijs.si" TargetMode="External"/><Relationship Id="rId18" Type="http://schemas.openxmlformats.org/officeDocument/2006/relationships/hyperlink" Target="https://www.oasis-open.org/policies-guidelines/tc-process" TargetMode="External"/><Relationship Id="rId26" Type="http://schemas.openxmlformats.org/officeDocument/2006/relationships/footer" Target="footer1.xml"/><Relationship Id="rId39" Type="http://schemas.openxmlformats.org/officeDocument/2006/relationships/hyperlink" Target="https://docs.oasis-open.org/office/v1.2/OpenDocument-v1.2.html" TargetMode="External"/><Relationship Id="rId21" Type="http://schemas.openxmlformats.org/officeDocument/2006/relationships/hyperlink" Target="https://www.oasis-open.org/committees/lexidma/ipr.php" TargetMode="External"/><Relationship Id="rId34" Type="http://schemas.openxmlformats.org/officeDocument/2006/relationships/hyperlink" Target="https://docs.oasis-open.org/specGuidelines/ndr/namingDirectives.html" TargetMode="External"/><Relationship Id="rId42" Type="http://schemas.openxmlformats.org/officeDocument/2006/relationships/hyperlink" Target="https://www.oasis-open.org/policies-guidelines/tc-pro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oasis-defined-terms-2017-05-26" TargetMode="External"/><Relationship Id="rId29" Type="http://schemas.openxmlformats.org/officeDocument/2006/relationships/hyperlink" Target="https://www.oasis-open.org/committees/lexidma/ip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filip@adaptcentre.ie" TargetMode="External"/><Relationship Id="rId24" Type="http://schemas.openxmlformats.org/officeDocument/2006/relationships/hyperlink" Target="https://docs.oasis-open.org/specGuidelines/ndr/namingDirectives.html" TargetMode="External"/><Relationship Id="rId32" Type="http://schemas.openxmlformats.org/officeDocument/2006/relationships/hyperlink" Target="https://www.rfc-editor.org/info/rfc3552" TargetMode="External"/><Relationship Id="rId37" Type="http://schemas.openxmlformats.org/officeDocument/2006/relationships/hyperlink" Target="https://docs.oasis-open.org/specGuidelines/ndr/namingDirectives.html" TargetMode="External"/><Relationship Id="rId40" Type="http://schemas.openxmlformats.org/officeDocument/2006/relationships/hyperlink" Target="https://docs.oasis-open.org/templates/ietf-rfc-list/ietf-rfc-list.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oasis-open.org/lexidma/ns/dmlex-1.0/"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docs.oasis-open.org/specGuidelines/ndr/namingDirectives.html" TargetMode="External"/><Relationship Id="rId10" Type="http://schemas.openxmlformats.org/officeDocument/2006/relationships/hyperlink" Target="http://www.ijs.si/"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www.rfc-editor.org/info/rfc8174" TargetMode="External"/><Relationship Id="rId44" Type="http://schemas.openxmlformats.org/officeDocument/2006/relationships/hyperlink" Target="https://docs.oasis-open.org/templates/TCHandbook/ConformanceGuidelines.html" TargetMode="External"/><Relationship Id="rId4" Type="http://schemas.openxmlformats.org/officeDocument/2006/relationships/settings" Target="settings.xml"/><Relationship Id="rId9" Type="http://schemas.openxmlformats.org/officeDocument/2006/relationships/hyperlink" Target="mailto:tomaz.erjavec@ijs.si" TargetMode="External"/><Relationship Id="rId14" Type="http://schemas.openxmlformats.org/officeDocument/2006/relationships/hyperlink" Target="http://www.ijs.si/"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www.rfc-editor.org/info/rfc2119" TargetMode="External"/><Relationship Id="rId35" Type="http://schemas.openxmlformats.org/officeDocument/2006/relationships/hyperlink" Target="https://docs.oasis-open.org/specGuidelines/ndr/namingDirectives.html" TargetMode="External"/><Relationship Id="rId43" Type="http://schemas.openxmlformats.org/officeDocument/2006/relationships/hyperlink" Target="https://www.oasis-open.org/policies-guidelines/oasis-defined-terms-2017-05-26" TargetMode="External"/><Relationship Id="rId8" Type="http://schemas.openxmlformats.org/officeDocument/2006/relationships/hyperlink" Target="https://www.oasis-open.org/committees/lexidma/" TargetMode="External"/><Relationship Id="rId3" Type="http://schemas.openxmlformats.org/officeDocument/2006/relationships/styles" Target="styles.xml"/><Relationship Id="rId12" Type="http://schemas.openxmlformats.org/officeDocument/2006/relationships/hyperlink" Target="http://www.adaptcentre.ie/"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docs.oasis-open.org/specGuidelines/ndr/namingDirectives.html" TargetMode="External"/><Relationship Id="rId38" Type="http://schemas.openxmlformats.org/officeDocument/2006/relationships/hyperlink" Target="https://docs.oasis-open.org/office/v1.2/csd07/OpenDocument-v1.2-csd07.html" TargetMode="External"/><Relationship Id="rId46" Type="http://schemas.openxmlformats.org/officeDocument/2006/relationships/theme" Target="theme/theme1.xml"/><Relationship Id="rId20" Type="http://schemas.openxmlformats.org/officeDocument/2006/relationships/hyperlink" Target="https://www.oasis-open.org/policies-guidelines/ipr" TargetMode="External"/><Relationship Id="rId41" Type="http://schemas.openxmlformats.org/officeDocument/2006/relationships/hyperlink" Target="https://docs.oasis-open.org/templates/w3c-recommendations-list/w3c-recommendations-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CF70-295B-4F4D-9101-B9A5684A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49</TotalTime>
  <Pages>11</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16012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Model for Lexicography (DMLex) Version 1.0</dc:title>
  <dc:creator>OASIS Lexicographic Infrastructure Data Model and API (LEXIDMA) TC</dc:creator>
  <dc:description>This specification defines a data model in support of the high priority technical goals described in the LEXIDMA TC's charter.</dc:description>
  <cp:lastModifiedBy>Paul</cp:lastModifiedBy>
  <cp:revision>7</cp:revision>
  <cp:lastPrinted>2011-08-05T16:21:00Z</cp:lastPrinted>
  <dcterms:created xsi:type="dcterms:W3CDTF">2019-12-13T16:22:00Z</dcterms:created>
  <dcterms:modified xsi:type="dcterms:W3CDTF">2020-01-09T20:08:00Z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