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lear" w:pos="720"/>
          <w:tab w:val="center" w:pos="4680" w:leader="none"/>
        </w:tabs>
        <w:rPr>
          <w:rFonts w:ascii="Arial" w:hAnsi="Arial" w:eastAsia="Arial" w:cs="Arial"/>
        </w:rPr>
      </w:pPr>
      <w:r>
        <w:rPr>
          <w:rFonts w:eastAsia="Arial" w:cs="Arial" w:ascii="Arial" w:hAnsi="Arial"/>
        </w:rPr>
      </w:r>
    </w:p>
    <w:p>
      <w:pPr>
        <w:pStyle w:val="Normal"/>
        <w:widowControl w:val="false"/>
        <w:tabs>
          <w:tab w:val="clear" w:pos="720"/>
          <w:tab w:val="center" w:pos="4680" w:leader="none"/>
        </w:tabs>
        <w:rPr>
          <w:rFonts w:ascii="Arial" w:hAnsi="Arial" w:eastAsia="Arial" w:cs="Arial"/>
          <w:b/>
          <w:b/>
        </w:rPr>
      </w:pPr>
      <w:r>
        <w:rPr>
          <w:rFonts w:eastAsia="Arial" w:cs="Arial" w:ascii="Arial" w:hAnsi="Arial"/>
        </w:rPr>
        <w:tab/>
      </w:r>
      <w:r>
        <w:rPr>
          <w:rFonts w:eastAsia="Arial" w:cs="Arial" w:ascii="Arial" w:hAnsi="Arial"/>
          <w:b/>
        </w:rPr>
        <w:t>AGREEMENT</w:t>
      </w:r>
    </w:p>
    <w:p>
      <w:pPr>
        <w:pStyle w:val="Normal"/>
        <w:widowControl w:val="false"/>
        <w:tabs>
          <w:tab w:val="clear" w:pos="720"/>
          <w:tab w:val="left" w:pos="-1080" w:leader="none"/>
          <w:tab w:val="left" w:pos="-720" w:leader="none"/>
          <w:tab w:val="left" w:pos="0" w:leader="none"/>
          <w:tab w:val="left" w:pos="540" w:leader="none"/>
          <w:tab w:val="left" w:pos="1440" w:leader="none"/>
        </w:tabs>
        <w:rPr>
          <w:rFonts w:ascii="Arial" w:hAnsi="Arial" w:eastAsia="Arial" w:cs="Arial"/>
        </w:rPr>
      </w:pPr>
      <w:r>
        <w:rPr>
          <w:rFonts w:eastAsia="Arial" w:cs="Arial" w:ascii="Arial" w:hAnsi="Arial"/>
        </w:rPr>
      </w:r>
    </w:p>
    <w:p>
      <w:pPr>
        <w:pStyle w:val="Normal"/>
        <w:widowControl w:val="false"/>
        <w:tabs>
          <w:tab w:val="clear" w:pos="720"/>
          <w:tab w:val="left" w:pos="-1080" w:leader="none"/>
          <w:tab w:val="left" w:pos="-720" w:leader="none"/>
          <w:tab w:val="left" w:pos="0" w:leader="none"/>
          <w:tab w:val="left" w:pos="540" w:leader="none"/>
          <w:tab w:val="left" w:pos="1440" w:leader="none"/>
        </w:tabs>
        <w:rPr>
          <w:rFonts w:ascii="Arial" w:hAnsi="Arial" w:eastAsia="Arial" w:cs="Arial"/>
          <w:b/>
          <w:b/>
        </w:rPr>
      </w:pPr>
      <w:r>
        <w:rPr>
          <w:rFonts w:eastAsia="Arial" w:cs="Arial" w:ascii="Arial" w:hAnsi="Arial"/>
          <w:b/>
        </w:rPr>
        <w:t>BETWEEN:</w:t>
      </w:r>
    </w:p>
    <w:p>
      <w:pPr>
        <w:pStyle w:val="Normal"/>
        <w:widowControl w:val="false"/>
        <w:tabs>
          <w:tab w:val="clear" w:pos="720"/>
          <w:tab w:val="left" w:pos="-1080" w:leader="none"/>
          <w:tab w:val="left" w:pos="-720" w:leader="none"/>
          <w:tab w:val="left" w:pos="0" w:leader="none"/>
          <w:tab w:val="left" w:pos="540" w:leader="none"/>
          <w:tab w:val="left" w:pos="1440" w:leader="none"/>
        </w:tabs>
        <w:rPr>
          <w:rFonts w:ascii="Arial" w:hAnsi="Arial" w:eastAsia="Arial" w:cs="Arial"/>
          <w:color w:val="0000FF"/>
        </w:rPr>
      </w:pPr>
      <w:r>
        <w:rPr>
          <w:rFonts w:eastAsia="Arial" w:cs="Arial" w:ascii="Arial" w:hAnsi="Arial"/>
          <w:color w:val="0000FF"/>
        </w:rPr>
      </w:r>
    </w:p>
    <w:p>
      <w:pPr>
        <w:pStyle w:val="Normal"/>
        <w:widowControl w:val="false"/>
        <w:tabs>
          <w:tab w:val="clear" w:pos="720"/>
          <w:tab w:val="left" w:pos="-1080" w:leader="none"/>
          <w:tab w:val="left" w:pos="-720" w:leader="none"/>
          <w:tab w:val="left" w:pos="0" w:leader="none"/>
          <w:tab w:val="left" w:pos="540" w:leader="none"/>
          <w:tab w:val="left" w:pos="1440" w:leader="none"/>
        </w:tabs>
        <w:ind w:left="540" w:hanging="0"/>
        <w:rPr>
          <w:rFonts w:ascii="Arial" w:hAnsi="Arial" w:eastAsia="Arial" w:cs="Arial"/>
        </w:rPr>
      </w:pPr>
      <w:r>
        <w:rPr>
          <w:rFonts w:eastAsia="Arial" w:cs="Arial" w:ascii="Arial" w:hAnsi="Arial"/>
        </w:rPr>
        <w:t>The Trustees of Indiana University (“IU”)</w:t>
      </w:r>
    </w:p>
    <w:p>
      <w:pPr>
        <w:pStyle w:val="Normal"/>
        <w:widowControl w:val="false"/>
        <w:tabs>
          <w:tab w:val="clear" w:pos="720"/>
          <w:tab w:val="left" w:pos="-1080" w:leader="none"/>
          <w:tab w:val="left" w:pos="-720" w:leader="none"/>
          <w:tab w:val="left" w:pos="0" w:leader="none"/>
          <w:tab w:val="left" w:pos="540" w:leader="none"/>
          <w:tab w:val="left" w:pos="1440" w:leader="none"/>
        </w:tabs>
        <w:ind w:left="540" w:hanging="0"/>
        <w:rPr>
          <w:rFonts w:ascii="Arial" w:hAnsi="Arial" w:eastAsia="Arial" w:cs="Arial"/>
        </w:rPr>
      </w:pPr>
      <w:r>
        <w:rPr>
          <w:rFonts w:eastAsia="Arial" w:cs="Arial" w:ascii="Arial" w:hAnsi="Arial"/>
        </w:rPr>
        <w:t>1320 E 10</w:t>
      </w:r>
      <w:r>
        <w:rPr>
          <w:rFonts w:eastAsia="Arial" w:cs="Arial" w:ascii="Arial" w:hAnsi="Arial"/>
          <w:vertAlign w:val="superscript"/>
        </w:rPr>
        <w:t>th</w:t>
      </w:r>
      <w:r>
        <w:rPr>
          <w:rFonts w:eastAsia="Arial" w:cs="Arial" w:ascii="Arial" w:hAnsi="Arial"/>
        </w:rPr>
        <w:t xml:space="preserve"> Street</w:t>
      </w:r>
    </w:p>
    <w:p>
      <w:pPr>
        <w:pStyle w:val="Normal"/>
        <w:widowControl w:val="false"/>
        <w:tabs>
          <w:tab w:val="clear" w:pos="720"/>
          <w:tab w:val="left" w:pos="-1080" w:leader="none"/>
          <w:tab w:val="left" w:pos="-720" w:leader="none"/>
          <w:tab w:val="left" w:pos="0" w:leader="none"/>
          <w:tab w:val="left" w:pos="540" w:leader="none"/>
          <w:tab w:val="left" w:pos="1440" w:leader="none"/>
        </w:tabs>
        <w:ind w:left="540" w:hanging="0"/>
        <w:rPr>
          <w:rFonts w:ascii="Arial" w:hAnsi="Arial" w:eastAsia="Arial" w:cs="Arial"/>
        </w:rPr>
      </w:pPr>
      <w:r>
        <w:rPr>
          <w:rFonts w:eastAsia="Arial" w:cs="Arial" w:ascii="Arial" w:hAnsi="Arial"/>
        </w:rPr>
        <w:t>Bloomington, Indiana 47405</w:t>
      </w:r>
    </w:p>
    <w:p>
      <w:pPr>
        <w:pStyle w:val="Normal"/>
        <w:widowControl w:val="false"/>
        <w:tabs>
          <w:tab w:val="clear" w:pos="720"/>
          <w:tab w:val="left" w:pos="-1080" w:leader="none"/>
          <w:tab w:val="left" w:pos="-720" w:leader="none"/>
          <w:tab w:val="left" w:pos="0" w:leader="none"/>
          <w:tab w:val="left" w:pos="540" w:leader="none"/>
          <w:tab w:val="left" w:pos="1440" w:leader="none"/>
        </w:tabs>
        <w:ind w:left="540" w:hanging="0"/>
        <w:rPr>
          <w:rFonts w:ascii="Arial" w:hAnsi="Arial" w:eastAsia="Arial" w:cs="Arial"/>
        </w:rPr>
      </w:pPr>
      <w:r>
        <w:rPr>
          <w:rFonts w:eastAsia="Arial" w:cs="Arial" w:ascii="Arial" w:hAnsi="Arial"/>
        </w:rPr>
        <w:t>812-855-0953</w:t>
      </w:r>
    </w:p>
    <w:p>
      <w:pPr>
        <w:pStyle w:val="Normal"/>
        <w:widowControl w:val="false"/>
        <w:tabs>
          <w:tab w:val="clear" w:pos="720"/>
          <w:tab w:val="left" w:pos="-1080" w:leader="none"/>
          <w:tab w:val="left" w:pos="-720" w:leader="none"/>
          <w:tab w:val="left" w:pos="0" w:leader="none"/>
          <w:tab w:val="left" w:pos="540" w:leader="none"/>
          <w:tab w:val="left" w:pos="1440" w:leader="none"/>
        </w:tabs>
        <w:ind w:left="540" w:hanging="0"/>
        <w:rPr>
          <w:rFonts w:ascii="Arial" w:hAnsi="Arial" w:eastAsia="Arial" w:cs="Arial"/>
          <w:i/>
          <w:i/>
        </w:rPr>
      </w:pPr>
      <w:r>
        <w:rPr>
          <w:rFonts w:eastAsia="Arial" w:cs="Arial" w:ascii="Arial" w:hAnsi="Arial"/>
        </w:rPr>
        <w:t>Attn: Jon W. Dunn</w:t>
      </w:r>
    </w:p>
    <w:p>
      <w:pPr>
        <w:pStyle w:val="Normal"/>
        <w:widowControl w:val="false"/>
        <w:tabs>
          <w:tab w:val="clear" w:pos="720"/>
          <w:tab w:val="left" w:pos="-1080" w:leader="none"/>
          <w:tab w:val="left" w:pos="-720" w:leader="none"/>
          <w:tab w:val="left" w:pos="0" w:leader="none"/>
          <w:tab w:val="left" w:pos="540" w:leader="none"/>
          <w:tab w:val="left" w:pos="1440" w:leader="none"/>
        </w:tabs>
        <w:rPr>
          <w:rFonts w:ascii="Arial" w:hAnsi="Arial" w:eastAsia="Arial" w:cs="Arial"/>
          <w:i/>
          <w:i/>
        </w:rPr>
      </w:pPr>
      <w:r>
        <w:rPr>
          <w:rFonts w:eastAsia="Arial" w:cs="Arial" w:ascii="Arial" w:hAnsi="Arial"/>
          <w:i/>
        </w:rPr>
      </w:r>
    </w:p>
    <w:p>
      <w:pPr>
        <w:pStyle w:val="Heading3"/>
        <w:rPr/>
      </w:pPr>
      <w:r>
        <w:rPr/>
        <w:t>AND</w:t>
      </w:r>
    </w:p>
    <w:p>
      <w:pPr>
        <w:pStyle w:val="Normal"/>
        <w:widowControl w:val="false"/>
        <w:tabs>
          <w:tab w:val="clear" w:pos="720"/>
          <w:tab w:val="left" w:pos="-1080" w:leader="none"/>
          <w:tab w:val="left" w:pos="-720" w:leader="none"/>
          <w:tab w:val="left" w:pos="0" w:leader="none"/>
          <w:tab w:val="left" w:pos="540" w:leader="none"/>
          <w:tab w:val="left" w:pos="1440" w:leader="none"/>
        </w:tabs>
        <w:rPr>
          <w:rFonts w:ascii="Arial" w:hAnsi="Arial" w:eastAsia="Arial" w:cs="Arial"/>
        </w:rPr>
      </w:pPr>
      <w:r>
        <w:rPr>
          <w:rFonts w:eastAsia="Arial" w:cs="Arial" w:ascii="Arial" w:hAnsi="Arial"/>
        </w:rPr>
      </w:r>
    </w:p>
    <w:p>
      <w:pPr>
        <w:pStyle w:val="Normal"/>
        <w:widowControl w:val="false"/>
        <w:tabs>
          <w:tab w:val="clear" w:pos="720"/>
          <w:tab w:val="left" w:pos="540" w:leader="none"/>
          <w:tab w:val="left" w:pos="1440" w:leader="none"/>
        </w:tabs>
        <w:spacing w:lineRule="auto" w:line="259"/>
        <w:ind w:left="540" w:hanging="0"/>
        <w:rPr>
          <w:rFonts w:ascii="Arial" w:hAnsi="Arial" w:eastAsia="Arial" w:cs="Arial"/>
        </w:rPr>
      </w:pPr>
      <w:r>
        <w:rPr>
          <w:rFonts w:eastAsia="Arial" w:cs="Arial" w:ascii="Arial" w:hAnsi="Arial"/>
        </w:rPr>
        <w:t>OASIS Open Development Foundation, LLC, Samvera Foundation Series (“Samvera”)</w:t>
      </w:r>
    </w:p>
    <w:p>
      <w:pPr>
        <w:pStyle w:val="Normal"/>
        <w:widowControl w:val="false"/>
        <w:tabs>
          <w:tab w:val="clear" w:pos="720"/>
          <w:tab w:val="left" w:pos="540" w:leader="none"/>
          <w:tab w:val="left" w:pos="1440" w:leader="none"/>
        </w:tabs>
        <w:spacing w:lineRule="auto" w:line="259"/>
        <w:ind w:left="540" w:hanging="0"/>
        <w:rPr>
          <w:rFonts w:ascii="Arial" w:hAnsi="Arial" w:eastAsia="Arial" w:cs="Arial"/>
        </w:rPr>
      </w:pPr>
      <w:r>
        <w:rPr>
          <w:rFonts w:eastAsia="Arial" w:cs="Arial" w:ascii="Arial" w:hAnsi="Arial"/>
        </w:rPr>
        <w:t>400 TradeCenter, Suite 5900</w:t>
      </w:r>
    </w:p>
    <w:p>
      <w:pPr>
        <w:pStyle w:val="Normal"/>
        <w:widowControl w:val="false"/>
        <w:tabs>
          <w:tab w:val="clear" w:pos="720"/>
          <w:tab w:val="left" w:pos="540" w:leader="none"/>
          <w:tab w:val="left" w:pos="1440" w:leader="none"/>
        </w:tabs>
        <w:spacing w:lineRule="auto" w:line="259"/>
        <w:ind w:left="540" w:hanging="0"/>
        <w:rPr>
          <w:rFonts w:ascii="Arial" w:hAnsi="Arial" w:eastAsia="Arial" w:cs="Arial"/>
        </w:rPr>
      </w:pPr>
      <w:r>
        <w:rPr>
          <w:rFonts w:eastAsia="Arial" w:cs="Arial" w:ascii="Arial" w:hAnsi="Arial"/>
        </w:rPr>
        <w:t>Woburn, Massachusetts 01801</w:t>
      </w:r>
    </w:p>
    <w:p>
      <w:pPr>
        <w:pStyle w:val="Normal"/>
        <w:widowControl w:val="false"/>
        <w:tabs>
          <w:tab w:val="clear" w:pos="720"/>
          <w:tab w:val="left" w:pos="540" w:leader="none"/>
          <w:tab w:val="left" w:pos="1440" w:leader="none"/>
        </w:tabs>
        <w:spacing w:lineRule="auto" w:line="259"/>
        <w:rPr>
          <w:rFonts w:ascii="Arial" w:hAnsi="Arial" w:eastAsia="Arial" w:cs="Arial"/>
        </w:rPr>
      </w:pPr>
      <w:r>
        <w:rPr>
          <w:rFonts w:eastAsia="Arial" w:cs="Arial" w:ascii="Arial" w:hAnsi="Arial"/>
        </w:rPr>
        <w:tab/>
        <w:t>781-425-5073</w:t>
      </w:r>
    </w:p>
    <w:p>
      <w:pPr>
        <w:pStyle w:val="Normal"/>
        <w:widowControl w:val="false"/>
        <w:tabs>
          <w:tab w:val="clear" w:pos="720"/>
          <w:tab w:val="left" w:pos="540" w:leader="none"/>
          <w:tab w:val="left" w:pos="1440" w:leader="none"/>
        </w:tabs>
        <w:spacing w:lineRule="auto" w:line="259"/>
        <w:ind w:left="540" w:hanging="0"/>
        <w:rPr>
          <w:rFonts w:ascii="Arial" w:hAnsi="Arial" w:eastAsia="Arial" w:cs="Arial"/>
        </w:rPr>
      </w:pPr>
      <w:r>
        <w:rPr>
          <w:rFonts w:eastAsia="Arial" w:cs="Arial" w:ascii="Arial" w:hAnsi="Arial"/>
        </w:rPr>
        <w:t>Attn: Heather Greer Klein</w:t>
      </w:r>
    </w:p>
    <w:p>
      <w:pPr>
        <w:pStyle w:val="Normal"/>
        <w:widowControl w:val="false"/>
        <w:tabs>
          <w:tab w:val="clear" w:pos="720"/>
          <w:tab w:val="left" w:pos="540" w:leader="none"/>
          <w:tab w:val="left" w:pos="1440" w:leader="none"/>
        </w:tabs>
        <w:spacing w:lineRule="auto" w:line="259"/>
        <w:ind w:left="540" w:hanging="0"/>
        <w:rPr>
          <w:rFonts w:ascii="Arial" w:hAnsi="Arial" w:eastAsia="Arial" w:cs="Arial"/>
        </w:rPr>
      </w:pPr>
      <w:r>
        <w:rPr>
          <w:rFonts w:eastAsia="Arial" w:cs="Arial" w:ascii="Arial" w:hAnsi="Arial"/>
        </w:rPr>
      </w:r>
    </w:p>
    <w:p>
      <w:pPr>
        <w:pStyle w:val="Normal"/>
        <w:widowControl w:val="false"/>
        <w:tabs>
          <w:tab w:val="clear" w:pos="720"/>
          <w:tab w:val="left" w:pos="540" w:leader="none"/>
          <w:tab w:val="left" w:pos="1440" w:leader="none"/>
        </w:tabs>
        <w:rPr>
          <w:rFonts w:ascii="Arial" w:hAnsi="Arial" w:eastAsia="Arial" w:cs="Arial"/>
        </w:rPr>
      </w:pPr>
      <w:r>
        <w:rPr>
          <w:rFonts w:eastAsia="Arial" w:cs="Arial" w:ascii="Arial" w:hAnsi="Arial"/>
        </w:rPr>
        <w:t>Hereinafter the Parties, IU and Samvera, agree to the following terms and conditions:</w:t>
      </w:r>
    </w:p>
    <w:p>
      <w:pPr>
        <w:pStyle w:val="Normal"/>
        <w:widowControl w:val="false"/>
        <w:tabs>
          <w:tab w:val="clear" w:pos="720"/>
          <w:tab w:val="left" w:pos="-1080" w:leader="none"/>
          <w:tab w:val="left" w:pos="-720" w:leader="none"/>
          <w:tab w:val="left" w:pos="0" w:leader="none"/>
          <w:tab w:val="left" w:pos="540" w:leader="none"/>
          <w:tab w:val="left" w:pos="1440" w:leader="none"/>
        </w:tabs>
        <w:rPr>
          <w:rFonts w:ascii="Arial" w:hAnsi="Arial" w:eastAsia="Arial" w:cs="Arial"/>
        </w:rPr>
      </w:pPr>
      <w:r>
        <w:rPr>
          <w:rFonts w:eastAsia="Arial" w:cs="Arial" w:ascii="Arial" w:hAnsi="Arial"/>
        </w:rPr>
      </w:r>
    </w:p>
    <w:p>
      <w:pPr>
        <w:pStyle w:val="Normal"/>
        <w:widowControl w:val="false"/>
        <w:tabs>
          <w:tab w:val="clear" w:pos="720"/>
          <w:tab w:val="left" w:pos="-1080" w:leader="none"/>
          <w:tab w:val="left" w:pos="-720" w:leader="none"/>
          <w:tab w:val="left" w:pos="0" w:leader="none"/>
          <w:tab w:val="left" w:pos="540" w:leader="none"/>
          <w:tab w:val="left" w:pos="1440" w:leader="none"/>
        </w:tabs>
        <w:rPr>
          <w:rFonts w:ascii="Arial" w:hAnsi="Arial" w:eastAsia="Arial" w:cs="Arial"/>
        </w:rPr>
      </w:pPr>
      <w:r>
        <w:rPr>
          <w:rFonts w:eastAsia="Arial" w:cs="Arial" w:ascii="Arial" w:hAnsi="Arial"/>
          <w:b/>
        </w:rPr>
        <w:t>1.  Purpose and Intent</w:t>
      </w:r>
      <w:r>
        <w:rPr>
          <w:rFonts w:eastAsia="Arial" w:cs="Arial" w:ascii="Arial" w:hAnsi="Arial"/>
        </w:rPr>
        <w:t xml:space="preserve"> </w:t>
        <w:br/>
      </w:r>
    </w:p>
    <w:p>
      <w:pPr>
        <w:pStyle w:val="Normal"/>
        <w:widowControl w:val="false"/>
        <w:numPr>
          <w:ilvl w:val="1"/>
          <w:numId w:val="2"/>
        </w:numPr>
        <w:tabs>
          <w:tab w:val="clear" w:pos="720"/>
          <w:tab w:val="left" w:pos="540" w:leader="none"/>
          <w:tab w:val="left" w:pos="1440" w:leader="none"/>
        </w:tabs>
        <w:rPr>
          <w:rFonts w:ascii="Arial" w:hAnsi="Arial" w:eastAsia="Arial" w:cs="Arial"/>
        </w:rPr>
      </w:pPr>
      <w:r>
        <w:rPr>
          <w:rFonts w:eastAsia="Arial" w:cs="Arial" w:ascii="Arial" w:hAnsi="Arial"/>
        </w:rPr>
        <w:t>IU Libraries has been a partner in the Samvera open-source repository community since 2012. IU uses Samvera-based open-source software as the basis for several of its digital repository services, and the Samvera partner relationship is an essential part of IU’s work in development and support of digital repositories for research and collections.</w:t>
      </w:r>
    </w:p>
    <w:p>
      <w:pPr>
        <w:pStyle w:val="Normal"/>
        <w:widowControl w:val="false"/>
        <w:numPr>
          <w:ilvl w:val="1"/>
          <w:numId w:val="2"/>
        </w:numPr>
        <w:tabs>
          <w:tab w:val="clear" w:pos="720"/>
          <w:tab w:val="left" w:pos="540" w:leader="none"/>
          <w:tab w:val="left" w:pos="1440" w:leader="none"/>
        </w:tabs>
        <w:rPr>
          <w:rFonts w:ascii="Arial" w:hAnsi="Arial" w:eastAsia="Arial" w:cs="Arial"/>
        </w:rPr>
      </w:pPr>
      <w:r>
        <w:rPr>
          <w:rFonts w:eastAsia="Arial" w:cs="Arial" w:ascii="Arial" w:hAnsi="Arial"/>
        </w:rPr>
        <w:t xml:space="preserve">IU uses the Samvera community’s Hyrax software as the primary front-end for many its repository projects, and IU developers actively contribute to the open-source Hyrax code base. IU software engineer Daniel Pierce has been an active member of the Hyrax Maintenance Working Group since 2018 and is quite familiar with the code.  </w:t>
      </w:r>
    </w:p>
    <w:p>
      <w:pPr>
        <w:pStyle w:val="Normal"/>
        <w:widowControl w:val="false"/>
        <w:numPr>
          <w:ilvl w:val="1"/>
          <w:numId w:val="2"/>
        </w:numPr>
        <w:rPr>
          <w:rFonts w:ascii="Arial" w:hAnsi="Arial" w:eastAsia="Arial" w:cs="Arial"/>
        </w:rPr>
      </w:pPr>
      <w:r>
        <w:rPr>
          <w:rFonts w:eastAsia="Arial" w:cs="Arial" w:ascii="Arial" w:hAnsi="Arial"/>
        </w:rPr>
        <w:t>The governing Board of Samvera has solicited a commitment from a Samvera partner institution to provide time from an existing software engineer familiar with Hyrax to serve in the community role of Hyrax Technical Lead, to lead the technical architecture and vision for Hyrax and serve as a key resource for the Hyrax Maintenance Working Group on issues of technical design and architecture for issue fixes and code integrations, in return for funding to cover that engineer’s time spent in this role.</w:t>
      </w:r>
    </w:p>
    <w:p>
      <w:pPr>
        <w:pStyle w:val="Normal"/>
        <w:widowControl w:val="false"/>
        <w:pBdr/>
        <w:tabs>
          <w:tab w:val="clear" w:pos="720"/>
          <w:tab w:val="left" w:pos="-1080" w:leader="none"/>
          <w:tab w:val="left" w:pos="-720" w:leader="none"/>
          <w:tab w:val="left" w:pos="0" w:leader="none"/>
          <w:tab w:val="left" w:pos="1440" w:leader="none"/>
          <w:tab w:val="center" w:pos="4320" w:leader="none"/>
          <w:tab w:val="right" w:pos="8640" w:leader="none"/>
        </w:tabs>
        <w:rPr>
          <w:rFonts w:ascii="Arial" w:hAnsi="Arial" w:eastAsia="Arial" w:cs="Arial"/>
          <w:color w:val="000000"/>
        </w:rPr>
      </w:pPr>
      <w:r>
        <w:rPr>
          <w:rFonts w:eastAsia="Arial" w:cs="Arial" w:ascii="Arial" w:hAnsi="Arial"/>
          <w:color w:val="000000"/>
        </w:rPr>
      </w:r>
    </w:p>
    <w:p>
      <w:pPr>
        <w:pStyle w:val="Normal"/>
        <w:widowControl w:val="false"/>
        <w:numPr>
          <w:ilvl w:val="0"/>
          <w:numId w:val="2"/>
        </w:numPr>
        <w:pBdr/>
        <w:tabs>
          <w:tab w:val="clear" w:pos="720"/>
          <w:tab w:val="left" w:pos="-1080" w:leader="none"/>
          <w:tab w:val="left" w:pos="-720" w:leader="none"/>
          <w:tab w:val="left" w:pos="0" w:leader="none"/>
          <w:tab w:val="left" w:pos="540" w:leader="none"/>
          <w:tab w:val="left" w:pos="1440" w:leader="none"/>
        </w:tabs>
        <w:rPr>
          <w:rFonts w:ascii="Arial" w:hAnsi="Arial" w:eastAsia="Arial" w:cs="Arial"/>
          <w:color w:val="000000"/>
        </w:rPr>
      </w:pPr>
      <w:r>
        <w:rPr>
          <w:rFonts w:eastAsia="Arial" w:cs="Arial" w:ascii="Arial" w:hAnsi="Arial"/>
          <w:b/>
          <w:color w:val="000000"/>
        </w:rPr>
        <w:t>Time Schedule; Term</w:t>
        <w:br/>
      </w:r>
    </w:p>
    <w:p>
      <w:pPr>
        <w:pStyle w:val="Normal"/>
        <w:widowControl w:val="false"/>
        <w:tabs>
          <w:tab w:val="clear" w:pos="720"/>
          <w:tab w:val="left" w:pos="810" w:leader="none"/>
          <w:tab w:val="left" w:pos="1440" w:leader="none"/>
        </w:tabs>
        <w:ind w:left="720" w:hanging="0"/>
        <w:rPr>
          <w:rFonts w:ascii="Arial" w:hAnsi="Arial" w:eastAsia="Arial" w:cs="Arial"/>
        </w:rPr>
      </w:pPr>
      <w:r>
        <w:rPr>
          <w:rFonts w:eastAsia="Arial" w:cs="Arial" w:ascii="Arial" w:hAnsi="Arial"/>
        </w:rPr>
        <w:t xml:space="preserve">The Term of this Agreement shall be from July 1, 2022 through June 30, 2023.  At the conclusion of the Term, the parties may agree to amend this Agreement to extend beyond the original Term. </w:t>
      </w:r>
    </w:p>
    <w:p>
      <w:pPr>
        <w:pStyle w:val="Normal"/>
        <w:widowControl w:val="false"/>
        <w:tabs>
          <w:tab w:val="clear" w:pos="720"/>
          <w:tab w:val="left" w:pos="-1080" w:leader="none"/>
          <w:tab w:val="left" w:pos="-720" w:leader="none"/>
          <w:tab w:val="left" w:pos="0" w:leader="none"/>
          <w:tab w:val="left" w:pos="540" w:leader="none"/>
          <w:tab w:val="left" w:pos="1440" w:leader="none"/>
        </w:tabs>
        <w:rPr>
          <w:rFonts w:ascii="Arial" w:hAnsi="Arial" w:eastAsia="Arial" w:cs="Arial"/>
        </w:rPr>
      </w:pPr>
      <w:r>
        <w:rPr>
          <w:rFonts w:eastAsia="Arial" w:cs="Arial" w:ascii="Arial" w:hAnsi="Arial"/>
        </w:rPr>
      </w:r>
    </w:p>
    <w:p>
      <w:pPr>
        <w:pStyle w:val="Normal"/>
        <w:widowControl w:val="false"/>
        <w:numPr>
          <w:ilvl w:val="0"/>
          <w:numId w:val="2"/>
        </w:numPr>
        <w:pBdr/>
        <w:tabs>
          <w:tab w:val="clear" w:pos="720"/>
          <w:tab w:val="left" w:pos="-1080" w:leader="none"/>
          <w:tab w:val="left" w:pos="-720" w:leader="none"/>
          <w:tab w:val="left" w:pos="0" w:leader="none"/>
          <w:tab w:val="left" w:pos="540" w:leader="none"/>
          <w:tab w:val="left" w:pos="1440" w:leader="none"/>
        </w:tabs>
        <w:rPr>
          <w:rFonts w:ascii="Arial" w:hAnsi="Arial" w:eastAsia="Arial" w:cs="Arial"/>
          <w:b/>
          <w:b/>
          <w:color w:val="000000"/>
        </w:rPr>
      </w:pPr>
      <w:r>
        <w:rPr>
          <w:rFonts w:eastAsia="Arial" w:cs="Arial" w:ascii="Arial" w:hAnsi="Arial"/>
          <w:b/>
          <w:color w:val="000000"/>
        </w:rPr>
        <w:t>Services rendered</w:t>
        <w:br/>
      </w:r>
    </w:p>
    <w:p>
      <w:pPr>
        <w:pStyle w:val="Normal"/>
        <w:pBdr/>
        <w:ind w:left="800" w:hanging="0"/>
        <w:rPr>
          <w:rFonts w:ascii="Arial" w:hAnsi="Arial" w:eastAsia="Arial" w:cs="Arial"/>
          <w:color w:val="000000"/>
        </w:rPr>
      </w:pPr>
      <w:r>
        <w:rPr>
          <w:rFonts w:eastAsia="Arial" w:cs="Arial" w:ascii="Arial" w:hAnsi="Arial"/>
          <w:color w:val="000000"/>
        </w:rPr>
        <w:t xml:space="preserve">During the agreed upon time, Daniel Pierce will spend 1/3 or 33% of his work time performing the duties of the Hyrax Technical Lead position, as agreed upon by IU and Samvera. </w:t>
      </w:r>
      <w:r>
        <w:rPr>
          <w:rFonts w:eastAsia="Arial" w:cs="Arial" w:ascii="Arial" w:hAnsi="Arial"/>
          <w:color w:val="000000"/>
        </w:rPr>
        <w:t xml:space="preserve">This work will be directed by the Samvera Community Manager in consultation </w:t>
      </w:r>
      <w:r>
        <w:rPr>
          <w:rFonts w:eastAsia="Arial" w:cs="Arial" w:ascii="Arial" w:hAnsi="Arial"/>
          <w:color w:val="000000"/>
        </w:rPr>
        <w:t>with IU and Samvera partners.</w:t>
        <w:br/>
      </w:r>
    </w:p>
    <w:p>
      <w:pPr>
        <w:pStyle w:val="Normal"/>
        <w:numPr>
          <w:ilvl w:val="0"/>
          <w:numId w:val="2"/>
        </w:numPr>
        <w:pBdr/>
        <w:rPr>
          <w:rFonts w:ascii="Arial" w:hAnsi="Arial" w:eastAsia="Arial" w:cs="Arial"/>
          <w:color w:val="000000"/>
        </w:rPr>
      </w:pPr>
      <w:r>
        <w:rPr>
          <w:rFonts w:eastAsia="Arial" w:cs="Arial" w:ascii="Arial" w:hAnsi="Arial"/>
          <w:b/>
          <w:color w:val="000000"/>
        </w:rPr>
        <w:t>Payment for Services and Expenses</w:t>
        <w:br/>
      </w:r>
    </w:p>
    <w:p>
      <w:pPr>
        <w:pStyle w:val="Normal"/>
        <w:pBdr/>
        <w:ind w:left="800" w:hanging="0"/>
        <w:rPr>
          <w:color w:val="000000"/>
          <w:sz w:val="24"/>
          <w:szCs w:val="24"/>
        </w:rPr>
      </w:pPr>
      <w:r>
        <w:rPr>
          <w:rFonts w:eastAsia="Arial" w:cs="Arial" w:ascii="Arial" w:hAnsi="Arial"/>
          <w:color w:val="000000"/>
        </w:rPr>
        <w:t xml:space="preserve">Samvera shall pay IU </w:t>
      </w:r>
      <w:r>
        <w:rPr>
          <w:rFonts w:eastAsia="Arial" w:cs="Arial" w:ascii="Arial" w:hAnsi="Arial"/>
          <w:color w:val="000000"/>
        </w:rPr>
        <w:t xml:space="preserve">a maximum of </w:t>
      </w:r>
      <w:sdt>
        <w:sdtPr>
          <w:id w:val="2128392782"/>
        </w:sdtPr>
        <w:sdtContent>
          <w:r>
            <w:rPr>
              <w:rFonts w:eastAsia="Arial" w:cs="Arial" w:ascii="Arial" w:hAnsi="Arial"/>
              <w:color w:val="000000"/>
            </w:rPr>
            <w:t xml:space="preserve">$40,000 </w:t>
          </w:r>
          <w:r>
            <w:rPr>
              <w:rFonts w:eastAsia="Arial" w:cs="Arial" w:ascii="Arial" w:hAnsi="Arial"/>
              <w:color w:val="000000"/>
            </w:rPr>
            <w:t>for the time spent by Daniel Pierce performing the duties of the Hyrax Technical Lead position during the term of this agreement. IU will submit invoices to Samvera on a monthly basis,</w:t>
          </w:r>
        </w:sdtContent>
      </w:sdt>
    </w:p>
    <w:p>
      <w:pPr>
        <w:pStyle w:val="Normal"/>
        <w:widowControl w:val="false"/>
        <w:tabs>
          <w:tab w:val="clear" w:pos="720"/>
          <w:tab w:val="left" w:pos="-1080" w:leader="none"/>
          <w:tab w:val="left" w:pos="-720" w:leader="none"/>
          <w:tab w:val="left" w:pos="0" w:leader="none"/>
          <w:tab w:val="left" w:pos="540" w:leader="none"/>
          <w:tab w:val="left" w:pos="1440" w:leader="none"/>
        </w:tabs>
        <w:rPr>
          <w:rFonts w:ascii="Arial" w:hAnsi="Arial" w:eastAsia="Arial" w:cs="Arial"/>
        </w:rPr>
      </w:pPr>
      <w:r>
        <w:rPr>
          <w:rFonts w:eastAsia="Arial" w:cs="Arial" w:ascii="Arial" w:hAnsi="Arial"/>
        </w:rPr>
      </w:r>
    </w:p>
    <w:p>
      <w:pPr>
        <w:pStyle w:val="Normal"/>
        <w:widowControl w:val="false"/>
        <w:numPr>
          <w:ilvl w:val="0"/>
          <w:numId w:val="2"/>
        </w:numPr>
        <w:pBdr/>
        <w:tabs>
          <w:tab w:val="clear" w:pos="720"/>
          <w:tab w:val="left" w:pos="540" w:leader="none"/>
          <w:tab w:val="left" w:pos="1440" w:leader="none"/>
        </w:tabs>
        <w:rPr>
          <w:rFonts w:ascii="Arial" w:hAnsi="Arial" w:eastAsia="Arial" w:cs="Arial"/>
          <w:b/>
          <w:b/>
          <w:color w:val="000000"/>
        </w:rPr>
      </w:pPr>
      <w:r>
        <w:rPr>
          <w:rFonts w:eastAsia="Arial" w:cs="Arial" w:ascii="Arial" w:hAnsi="Arial"/>
          <w:b/>
          <w:color w:val="000000"/>
        </w:rPr>
        <w:t>Taxes</w:t>
        <w:br/>
      </w:r>
    </w:p>
    <w:p>
      <w:pPr>
        <w:pStyle w:val="Normal"/>
        <w:widowControl w:val="false"/>
        <w:tabs>
          <w:tab w:val="clear" w:pos="720"/>
          <w:tab w:val="left" w:pos="-1080" w:leader="none"/>
          <w:tab w:val="left" w:pos="-720" w:leader="none"/>
          <w:tab w:val="left" w:pos="0" w:leader="none"/>
          <w:tab w:val="left" w:pos="540" w:leader="none"/>
          <w:tab w:val="left" w:pos="1440" w:leader="none"/>
        </w:tabs>
        <w:ind w:left="540" w:hanging="0"/>
        <w:rPr>
          <w:rFonts w:ascii="Arial" w:hAnsi="Arial" w:eastAsia="Arial" w:cs="Arial"/>
        </w:rPr>
      </w:pPr>
      <w:r>
        <w:rPr>
          <w:rFonts w:eastAsia="Arial" w:cs="Arial" w:ascii="Arial" w:hAnsi="Arial"/>
        </w:rPr>
        <w:t>IU has sole responsibility for the payment of all applicable taxes (income, payroll, unemployment, etc.) relating to IU and IU’s employees arising from payments received under this Agreement.</w:t>
      </w:r>
    </w:p>
    <w:p>
      <w:pPr>
        <w:pStyle w:val="Normal"/>
        <w:widowControl w:val="false"/>
        <w:tabs>
          <w:tab w:val="clear" w:pos="720"/>
          <w:tab w:val="left" w:pos="-1080" w:leader="none"/>
          <w:tab w:val="left" w:pos="-720" w:leader="none"/>
          <w:tab w:val="left" w:pos="0" w:leader="none"/>
          <w:tab w:val="left" w:pos="540" w:leader="none"/>
          <w:tab w:val="left" w:pos="1440" w:leader="none"/>
        </w:tabs>
        <w:rPr>
          <w:rFonts w:ascii="Arial" w:hAnsi="Arial" w:eastAsia="Arial" w:cs="Arial"/>
          <w:b/>
          <w:b/>
        </w:rPr>
      </w:pPr>
      <w:r>
        <w:rPr>
          <w:rFonts w:eastAsia="Arial" w:cs="Arial" w:ascii="Arial" w:hAnsi="Arial"/>
          <w:b/>
        </w:rPr>
      </w:r>
    </w:p>
    <w:p>
      <w:pPr>
        <w:pStyle w:val="Normal"/>
        <w:widowControl w:val="false"/>
        <w:numPr>
          <w:ilvl w:val="0"/>
          <w:numId w:val="2"/>
        </w:numPr>
        <w:pBdr/>
        <w:tabs>
          <w:tab w:val="clear" w:pos="720"/>
          <w:tab w:val="left" w:pos="-1080" w:leader="none"/>
          <w:tab w:val="left" w:pos="-720" w:leader="none"/>
          <w:tab w:val="left" w:pos="0" w:leader="none"/>
          <w:tab w:val="left" w:pos="540" w:leader="none"/>
          <w:tab w:val="left" w:pos="1440" w:leader="none"/>
        </w:tabs>
        <w:rPr>
          <w:rFonts w:ascii="Arial" w:hAnsi="Arial" w:eastAsia="Arial" w:cs="Arial"/>
          <w:b/>
          <w:b/>
          <w:color w:val="000000"/>
        </w:rPr>
      </w:pPr>
      <w:r>
        <w:rPr>
          <w:rFonts w:eastAsia="Arial" w:cs="Arial" w:ascii="Arial" w:hAnsi="Arial"/>
          <w:b/>
          <w:color w:val="000000"/>
        </w:rPr>
        <w:t>Insurance/Injuries</w:t>
        <w:br/>
      </w:r>
    </w:p>
    <w:p>
      <w:pPr>
        <w:pStyle w:val="Normal"/>
        <w:widowControl w:val="false"/>
        <w:numPr>
          <w:ilvl w:val="1"/>
          <w:numId w:val="2"/>
        </w:numPr>
        <w:tabs>
          <w:tab w:val="clear" w:pos="720"/>
          <w:tab w:val="left" w:pos="540" w:leader="none"/>
          <w:tab w:val="left" w:pos="1440" w:leader="none"/>
        </w:tabs>
        <w:rPr>
          <w:rFonts w:ascii="Arial" w:hAnsi="Arial" w:eastAsia="Arial" w:cs="Arial"/>
        </w:rPr>
      </w:pPr>
      <w:r>
        <w:rPr>
          <w:rFonts w:eastAsia="Arial" w:cs="Arial" w:ascii="Arial" w:hAnsi="Arial"/>
        </w:rPr>
        <w:t>IU and Samvera each have sole responsibility and liability under this Agreement for bodily injuries to their respective employees, including responsibility to provide appropriate Workers Compensation insurance.  IU and Samvera hereby warrant individually that they are in compliance with any applicable workers compensation insurance law.</w:t>
      </w:r>
    </w:p>
    <w:p>
      <w:pPr>
        <w:pStyle w:val="Normal"/>
        <w:widowControl w:val="false"/>
        <w:numPr>
          <w:ilvl w:val="1"/>
          <w:numId w:val="2"/>
        </w:numPr>
        <w:pBdr/>
        <w:tabs>
          <w:tab w:val="clear" w:pos="720"/>
          <w:tab w:val="left" w:pos="-1080" w:leader="none"/>
          <w:tab w:val="left" w:pos="-720" w:leader="none"/>
          <w:tab w:val="left" w:pos="0" w:leader="none"/>
          <w:tab w:val="left" w:pos="540" w:leader="none"/>
          <w:tab w:val="left" w:pos="1440" w:leader="none"/>
        </w:tabs>
        <w:rPr>
          <w:rFonts w:ascii="Arial" w:hAnsi="Arial" w:eastAsia="Arial" w:cs="Arial"/>
          <w:color w:val="000000"/>
        </w:rPr>
      </w:pPr>
      <w:r>
        <w:rPr>
          <w:rFonts w:eastAsia="Arial" w:cs="Arial" w:ascii="Arial" w:hAnsi="Arial"/>
          <w:color w:val="000000"/>
        </w:rPr>
        <w:t>IU and Samvera each have sole responsibility to obtain any other desired insurance coverage (liability, medical, travel, life, etc.) for their respective employees in performing this Agreement.</w:t>
      </w:r>
    </w:p>
    <w:p>
      <w:pPr>
        <w:pStyle w:val="Normal"/>
        <w:widowControl w:val="false"/>
        <w:numPr>
          <w:ilvl w:val="1"/>
          <w:numId w:val="2"/>
        </w:numPr>
        <w:pBdr/>
        <w:tabs>
          <w:tab w:val="clear" w:pos="720"/>
          <w:tab w:val="left" w:pos="-1080" w:leader="none"/>
          <w:tab w:val="left" w:pos="-720" w:leader="none"/>
          <w:tab w:val="left" w:pos="0" w:leader="none"/>
          <w:tab w:val="left" w:pos="540" w:leader="none"/>
          <w:tab w:val="left" w:pos="1440" w:leader="none"/>
        </w:tabs>
        <w:rPr>
          <w:rFonts w:ascii="Arial" w:hAnsi="Arial" w:eastAsia="Arial" w:cs="Arial"/>
          <w:color w:val="000000"/>
        </w:rPr>
      </w:pPr>
      <w:r>
        <w:rPr>
          <w:rFonts w:eastAsia="Arial" w:cs="Arial" w:ascii="Arial" w:hAnsi="Arial"/>
          <w:color w:val="000000"/>
        </w:rPr>
        <w:t>Neither IU’s nor Samvera’s employees, workers, or subcontractors shall be deemed employees or agents of the other Party for any purpose whatsoever, nor shall they be eligible to participate in any of the other Party’s employee benefit or insurance programs.</w:t>
      </w:r>
    </w:p>
    <w:p>
      <w:pPr>
        <w:pStyle w:val="Normal"/>
        <w:widowControl w:val="false"/>
        <w:pBdr/>
        <w:tabs>
          <w:tab w:val="clear" w:pos="720"/>
          <w:tab w:val="left" w:pos="-1080" w:leader="none"/>
          <w:tab w:val="left" w:pos="-720" w:leader="none"/>
          <w:tab w:val="left" w:pos="0" w:leader="none"/>
          <w:tab w:val="left" w:pos="540" w:leader="none"/>
          <w:tab w:val="left" w:pos="1440" w:leader="none"/>
        </w:tabs>
        <w:ind w:left="360" w:hanging="0"/>
        <w:rPr>
          <w:rFonts w:ascii="Arial" w:hAnsi="Arial" w:eastAsia="Arial" w:cs="Arial"/>
          <w:color w:val="000000"/>
        </w:rPr>
      </w:pPr>
      <w:r>
        <w:rPr>
          <w:rFonts w:eastAsia="Arial" w:cs="Arial" w:ascii="Arial" w:hAnsi="Arial"/>
          <w:color w:val="000000"/>
        </w:rPr>
      </w:r>
    </w:p>
    <w:p>
      <w:pPr>
        <w:pStyle w:val="Normal"/>
        <w:widowControl w:val="false"/>
        <w:numPr>
          <w:ilvl w:val="0"/>
          <w:numId w:val="2"/>
        </w:numPr>
        <w:pBdr/>
        <w:tabs>
          <w:tab w:val="clear" w:pos="720"/>
          <w:tab w:val="left" w:pos="-1080" w:leader="none"/>
          <w:tab w:val="left" w:pos="-720" w:leader="none"/>
          <w:tab w:val="left" w:pos="0" w:leader="none"/>
          <w:tab w:val="left" w:pos="540" w:leader="none"/>
          <w:tab w:val="left" w:pos="1440" w:leader="none"/>
        </w:tabs>
        <w:rPr>
          <w:rFonts w:ascii="Arial" w:hAnsi="Arial" w:eastAsia="Arial" w:cs="Arial"/>
          <w:b/>
          <w:b/>
          <w:color w:val="000000"/>
        </w:rPr>
      </w:pPr>
      <w:r>
        <w:rPr>
          <w:rFonts w:eastAsia="Arial" w:cs="Arial" w:ascii="Arial" w:hAnsi="Arial"/>
          <w:b/>
          <w:color w:val="000000"/>
        </w:rPr>
        <w:t>Confidentiality</w:t>
        <w:br/>
      </w:r>
    </w:p>
    <w:p>
      <w:pPr>
        <w:pStyle w:val="Normal"/>
        <w:widowControl w:val="false"/>
        <w:numPr>
          <w:ilvl w:val="1"/>
          <w:numId w:val="2"/>
        </w:numPr>
        <w:tabs>
          <w:tab w:val="clear" w:pos="720"/>
          <w:tab w:val="left" w:pos="540" w:leader="none"/>
          <w:tab w:val="left" w:pos="1440" w:leader="none"/>
        </w:tabs>
        <w:rPr>
          <w:rFonts w:ascii="Arial" w:hAnsi="Arial" w:eastAsia="Arial" w:cs="Arial"/>
        </w:rPr>
      </w:pPr>
      <w:r>
        <w:rPr>
          <w:rFonts w:eastAsia="Arial" w:cs="Arial" w:ascii="Arial" w:hAnsi="Arial"/>
        </w:rPr>
        <w:t xml:space="preserve">Except as required by law, IU and Samvera individually agree not to discuss any performance of services under this Agreement with any third party without </w:t>
      </w:r>
      <w:r>
        <w:rPr>
          <w:rFonts w:eastAsia="Arial" w:cs="Arial" w:ascii="Arial" w:hAnsi="Arial"/>
          <w:color w:val="000000"/>
        </w:rPr>
        <w:t>written consent from</w:t>
      </w:r>
      <w:r>
        <w:rPr>
          <w:rFonts w:eastAsia="Arial" w:cs="Arial" w:ascii="Arial" w:hAnsi="Arial"/>
          <w:color w:val="0000FF"/>
        </w:rPr>
        <w:t xml:space="preserve"> </w:t>
      </w:r>
      <w:r>
        <w:rPr>
          <w:rFonts w:eastAsia="Arial" w:cs="Arial" w:ascii="Arial" w:hAnsi="Arial"/>
        </w:rPr>
        <w:t xml:space="preserve">the other Party. Notwithstanding the foregoing, Samvera acknowledges and agrees that IU is subject to Indiana’s Access to Public Records Act (APRA), I.C. 5-14-3 et seq., and that disclosure of some or all confidential information provided pursuant to this Agreement, or the Agreement itself, may be compelled pursuant to that law. IU agrees that, upon receipt of a request for confidential information made pursuant to the APRA, it shall (a) promptly notify Samvera of the fact and content of the request, (b) consult with Samvera regarding any legitimate basis on which it might resist or narrow its response to the request, and (c) disclose only information that IU, in the opinion of its legal counsel, is legally compelled to disclose. </w:t>
      </w:r>
    </w:p>
    <w:p>
      <w:pPr>
        <w:pStyle w:val="Normal"/>
        <w:widowControl w:val="false"/>
        <w:tabs>
          <w:tab w:val="clear" w:pos="720"/>
          <w:tab w:val="left" w:pos="-1080" w:leader="none"/>
          <w:tab w:val="left" w:pos="-720" w:leader="none"/>
          <w:tab w:val="left" w:pos="0" w:leader="none"/>
          <w:tab w:val="left" w:pos="540" w:leader="none"/>
          <w:tab w:val="left" w:pos="1440" w:leader="none"/>
        </w:tabs>
        <w:ind w:left="792" w:hanging="0"/>
        <w:rPr>
          <w:rFonts w:ascii="Arial" w:hAnsi="Arial" w:eastAsia="Arial" w:cs="Arial"/>
        </w:rPr>
      </w:pPr>
      <w:r>
        <w:rPr>
          <w:rFonts w:eastAsia="Arial" w:cs="Arial" w:ascii="Arial" w:hAnsi="Arial"/>
        </w:rPr>
      </w:r>
    </w:p>
    <w:p>
      <w:pPr>
        <w:pStyle w:val="Normal"/>
        <w:keepLines/>
        <w:tabs>
          <w:tab w:val="clear" w:pos="720"/>
          <w:tab w:val="left" w:pos="-1080" w:leader="none"/>
          <w:tab w:val="left" w:pos="-720" w:leader="none"/>
          <w:tab w:val="left" w:pos="450" w:leader="none"/>
          <w:tab w:val="left" w:pos="1440" w:leader="none"/>
        </w:tabs>
        <w:ind w:left="450" w:hanging="360"/>
        <w:rPr>
          <w:rFonts w:ascii="Arial" w:hAnsi="Arial" w:eastAsia="Arial" w:cs="Arial"/>
        </w:rPr>
      </w:pPr>
      <w:r>
        <w:rPr>
          <w:rFonts w:eastAsia="Arial" w:cs="Arial" w:ascii="Arial" w:hAnsi="Arial"/>
          <w:b/>
        </w:rPr>
        <w:t xml:space="preserve">8.  </w:t>
        <w:tab/>
        <w:t>No Assignment or Subcontracting</w:t>
      </w:r>
      <w:r>
        <w:rPr>
          <w:rFonts w:eastAsia="Arial" w:cs="Arial" w:ascii="Arial" w:hAnsi="Arial"/>
        </w:rPr>
        <w:br/>
      </w:r>
    </w:p>
    <w:p>
      <w:pPr>
        <w:pStyle w:val="Normal"/>
        <w:keepLines/>
        <w:pBdr/>
        <w:tabs>
          <w:tab w:val="clear" w:pos="720"/>
          <w:tab w:val="left" w:pos="-1080" w:leader="none"/>
          <w:tab w:val="left" w:pos="-720" w:leader="none"/>
          <w:tab w:val="left" w:pos="0" w:leader="none"/>
          <w:tab w:val="left" w:pos="540" w:leader="none"/>
          <w:tab w:val="left" w:pos="1440" w:leader="none"/>
        </w:tabs>
        <w:ind w:left="810" w:hanging="0"/>
        <w:rPr>
          <w:rFonts w:ascii="Arial" w:hAnsi="Arial" w:eastAsia="Arial" w:cs="Arial"/>
          <w:color w:val="000000"/>
        </w:rPr>
      </w:pPr>
      <w:r>
        <w:rPr>
          <w:rFonts w:eastAsia="Arial" w:cs="Arial" w:ascii="Arial" w:hAnsi="Arial"/>
          <w:color w:val="000000"/>
        </w:rPr>
        <w:t>Neither Party shall assign its rights or obligations under this Agreement, in whole or in part, nor enter into any subcontract to perform any portion of this Agreement, without the written consent of the other Party.</w:t>
      </w:r>
    </w:p>
    <w:p>
      <w:pPr>
        <w:pStyle w:val="Normal"/>
        <w:widowControl w:val="false"/>
        <w:tabs>
          <w:tab w:val="clear" w:pos="720"/>
          <w:tab w:val="left" w:pos="-1080" w:leader="none"/>
          <w:tab w:val="left" w:pos="-720" w:leader="none"/>
          <w:tab w:val="left" w:pos="0" w:leader="none"/>
          <w:tab w:val="left" w:pos="540" w:leader="none"/>
          <w:tab w:val="left" w:pos="1440" w:leader="none"/>
        </w:tabs>
        <w:rPr>
          <w:rFonts w:ascii="Arial" w:hAnsi="Arial" w:eastAsia="Arial" w:cs="Arial"/>
        </w:rPr>
      </w:pPr>
      <w:r>
        <w:rPr>
          <w:rFonts w:eastAsia="Arial" w:cs="Arial" w:ascii="Arial" w:hAnsi="Arial"/>
        </w:rPr>
      </w:r>
    </w:p>
    <w:p>
      <w:pPr>
        <w:pStyle w:val="Normal"/>
        <w:widowControl w:val="false"/>
        <w:tabs>
          <w:tab w:val="clear" w:pos="720"/>
          <w:tab w:val="left" w:pos="540" w:leader="none"/>
          <w:tab w:val="left" w:pos="1440" w:leader="none"/>
        </w:tabs>
        <w:rPr>
          <w:rFonts w:ascii="Arial" w:hAnsi="Arial" w:eastAsia="Arial" w:cs="Arial"/>
        </w:rPr>
      </w:pPr>
      <w:r>
        <w:rPr>
          <w:rFonts w:eastAsia="Arial" w:cs="Arial" w:ascii="Arial" w:hAnsi="Arial"/>
          <w:b/>
        </w:rPr>
        <w:t>9.  Rights to Works and Inventions</w:t>
      </w:r>
      <w:r>
        <w:rPr>
          <w:rFonts w:eastAsia="Arial" w:cs="Arial" w:ascii="Arial" w:hAnsi="Arial"/>
        </w:rPr>
        <w:br/>
      </w:r>
    </w:p>
    <w:p>
      <w:pPr>
        <w:pStyle w:val="Normal"/>
        <w:widowControl w:val="false"/>
        <w:tabs>
          <w:tab w:val="clear" w:pos="720"/>
          <w:tab w:val="left" w:pos="810" w:leader="none"/>
          <w:tab w:val="left" w:pos="1440" w:leader="none"/>
        </w:tabs>
        <w:ind w:left="810" w:hanging="0"/>
        <w:rPr>
          <w:rFonts w:ascii="Arial" w:hAnsi="Arial" w:eastAsia="Arial" w:cs="Arial"/>
          <w:i/>
          <w:i/>
        </w:rPr>
      </w:pPr>
      <w:r>
        <w:rPr>
          <w:rFonts w:eastAsia="Arial" w:cs="Arial" w:ascii="Arial" w:hAnsi="Arial"/>
        </w:rPr>
        <w:t>The copyright in works produced by Daniel Pierce in his capacity as Hyrax Technical Lead is held by The Trustees of Indiana University, which reserves all rights therein. However, all works produced in this capacity are licensed by IU as open-source sof</w:t>
      </w:r>
      <w:r>
        <w:rPr>
          <w:rFonts w:eastAsia="Arial" w:cs="Arial" w:ascii="Arial" w:hAnsi="Arial"/>
        </w:rPr>
        <w:t>tware under the Apache License, Version 2.0 (</w:t>
      </w:r>
      <w:hyperlink r:id="rId2">
        <w:r>
          <w:rPr>
            <w:rFonts w:eastAsia="Arial" w:cs="Arial" w:ascii="Arial" w:hAnsi="Arial"/>
            <w:color w:val="0000FF"/>
            <w:u w:val="single"/>
          </w:rPr>
          <w:t>https://github.com/samvera/hyrax/blob/main/LICENSE</w:t>
        </w:r>
      </w:hyperlink>
      <w:r>
        <w:rPr>
          <w:rFonts w:eastAsia="Arial" w:cs="Arial" w:ascii="Arial" w:hAnsi="Arial"/>
        </w:rPr>
        <w:t>) for use in the Samvera codebase and other products as allowed under the license.</w:t>
      </w:r>
    </w:p>
    <w:p>
      <w:pPr>
        <w:pStyle w:val="Normal"/>
        <w:widowControl w:val="false"/>
        <w:tabs>
          <w:tab w:val="clear" w:pos="720"/>
          <w:tab w:val="left" w:pos="-1080" w:leader="none"/>
          <w:tab w:val="left" w:pos="-720" w:leader="none"/>
          <w:tab w:val="left" w:pos="0" w:leader="none"/>
          <w:tab w:val="left" w:pos="810" w:leader="none"/>
          <w:tab w:val="left" w:pos="1440" w:leader="none"/>
        </w:tabs>
        <w:ind w:left="810" w:hanging="0"/>
        <w:rPr>
          <w:rFonts w:ascii="Arial" w:hAnsi="Arial" w:eastAsia="Arial" w:cs="Arial"/>
          <w:b/>
          <w:b/>
        </w:rPr>
      </w:pPr>
      <w:r>
        <w:rPr>
          <w:rFonts w:eastAsia="Arial" w:cs="Arial" w:ascii="Arial" w:hAnsi="Arial"/>
          <w:b/>
        </w:rPr>
      </w:r>
    </w:p>
    <w:p>
      <w:pPr>
        <w:pStyle w:val="Normal"/>
        <w:widowControl w:val="false"/>
        <w:numPr>
          <w:ilvl w:val="0"/>
          <w:numId w:val="1"/>
        </w:numPr>
        <w:tabs>
          <w:tab w:val="clear" w:pos="720"/>
          <w:tab w:val="left" w:pos="-1080" w:leader="none"/>
          <w:tab w:val="left" w:pos="-720" w:leader="none"/>
          <w:tab w:val="left" w:pos="0" w:leader="none"/>
          <w:tab w:val="left" w:pos="540" w:leader="none"/>
          <w:tab w:val="left" w:pos="1440" w:leader="none"/>
        </w:tabs>
        <w:rPr>
          <w:rFonts w:ascii="Arial" w:hAnsi="Arial" w:eastAsia="Arial" w:cs="Arial"/>
          <w:b/>
          <w:b/>
        </w:rPr>
      </w:pPr>
      <w:r>
        <w:rPr>
          <w:rFonts w:eastAsia="Arial" w:cs="Arial" w:ascii="Arial" w:hAnsi="Arial"/>
          <w:b/>
        </w:rPr>
        <w:t>Termination</w:t>
        <w:br/>
      </w:r>
    </w:p>
    <w:p>
      <w:pPr>
        <w:pStyle w:val="Normal"/>
        <w:widowControl w:val="false"/>
        <w:tabs>
          <w:tab w:val="clear" w:pos="720"/>
          <w:tab w:val="left" w:pos="630" w:leader="none"/>
          <w:tab w:val="left" w:pos="1440" w:leader="none"/>
        </w:tabs>
        <w:ind w:left="810" w:hanging="450"/>
        <w:rPr>
          <w:rFonts w:ascii="Arial" w:hAnsi="Arial" w:eastAsia="Arial" w:cs="Arial"/>
        </w:rPr>
      </w:pPr>
      <w:r>
        <w:rPr>
          <w:rFonts w:eastAsia="Arial" w:cs="Arial" w:ascii="Arial" w:hAnsi="Arial"/>
        </w:rPr>
        <w:t xml:space="preserve">10.1 Samvera or IU may terminate this Agreement at any time </w:t>
      </w:r>
      <w:r>
        <w:rPr>
          <w:rFonts w:eastAsia="Arial" w:cs="Arial" w:ascii="Arial" w:hAnsi="Arial"/>
          <w:color w:val="000000"/>
        </w:rPr>
        <w:t>upon thirty (30) days’ written notice to the other party</w:t>
      </w:r>
      <w:r>
        <w:rPr>
          <w:rFonts w:eastAsia="Arial" w:cs="Arial" w:ascii="Arial" w:hAnsi="Arial"/>
          <w:color w:val="0000FF"/>
        </w:rPr>
        <w:t xml:space="preserve"> </w:t>
      </w:r>
      <w:r>
        <w:rPr>
          <w:rFonts w:eastAsia="Arial" w:cs="Arial" w:ascii="Arial" w:hAnsi="Arial"/>
        </w:rPr>
        <w:t xml:space="preserve">for any reason.  In the event of such a termination, IU will be paid fees and expenses incurred for services performed in accordance with this Agreement up to the date of termination. </w:t>
      </w:r>
    </w:p>
    <w:p>
      <w:pPr>
        <w:pStyle w:val="Normal"/>
        <w:widowControl w:val="false"/>
        <w:tabs>
          <w:tab w:val="clear" w:pos="720"/>
          <w:tab w:val="left" w:pos="-1080" w:leader="none"/>
          <w:tab w:val="left" w:pos="-720" w:leader="none"/>
          <w:tab w:val="left" w:pos="0" w:leader="none"/>
          <w:tab w:val="left" w:pos="540" w:leader="none"/>
          <w:tab w:val="left" w:pos="1440" w:leader="none"/>
        </w:tabs>
        <w:ind w:left="810" w:hanging="450"/>
        <w:rPr>
          <w:rFonts w:ascii="Arial" w:hAnsi="Arial" w:eastAsia="Arial" w:cs="Arial"/>
        </w:rPr>
      </w:pPr>
      <w:r>
        <w:rPr>
          <w:rFonts w:eastAsia="Arial" w:cs="Arial" w:ascii="Arial" w:hAnsi="Arial"/>
        </w:rPr>
        <w:t xml:space="preserve">10.2 </w:t>
      </w:r>
      <w:r>
        <w:rPr>
          <w:rFonts w:eastAsia="Arial" w:cs="Arial" w:ascii="Arial" w:hAnsi="Arial"/>
          <w:color w:val="000000"/>
        </w:rPr>
        <w:t>This Agreement may be terminated immediately by either Party in the event of a breach of the provisions herein by the other Party.  The non-breaching Party shall retain its rights as to any legal remedies or damages that are provided under the governing law.</w:t>
      </w:r>
    </w:p>
    <w:p>
      <w:pPr>
        <w:pStyle w:val="Normal"/>
        <w:widowControl w:val="false"/>
        <w:tabs>
          <w:tab w:val="clear" w:pos="720"/>
          <w:tab w:val="left" w:pos="-1080" w:leader="none"/>
          <w:tab w:val="left" w:pos="-720" w:leader="none"/>
          <w:tab w:val="left" w:pos="0" w:leader="none"/>
          <w:tab w:val="left" w:pos="540" w:leader="none"/>
          <w:tab w:val="left" w:pos="1440" w:leader="none"/>
        </w:tabs>
        <w:ind w:left="810" w:hanging="450"/>
        <w:rPr>
          <w:rFonts w:ascii="Arial" w:hAnsi="Arial" w:eastAsia="Arial" w:cs="Arial"/>
          <w:color w:val="000000"/>
        </w:rPr>
      </w:pPr>
      <w:r>
        <w:rPr>
          <w:rFonts w:eastAsia="Arial" w:cs="Arial" w:ascii="Arial" w:hAnsi="Arial"/>
        </w:rPr>
        <w:t xml:space="preserve">10.3 </w:t>
      </w:r>
      <w:r>
        <w:rPr>
          <w:rFonts w:eastAsia="Arial" w:cs="Arial" w:ascii="Arial" w:hAnsi="Arial"/>
          <w:color w:val="000000"/>
        </w:rPr>
        <w:t xml:space="preserve">This Agreement may be terminated by either Party in the event of any intervening “force majeure” (natural disaster, war, etc.) recognized under the governing law.  In the event of such a termination, IU will be paid fees and expenses incurred for services performed in accordance with this Agreement up to the date of termination.  </w:t>
      </w:r>
    </w:p>
    <w:p>
      <w:pPr>
        <w:pStyle w:val="Normal"/>
        <w:widowControl w:val="false"/>
        <w:tabs>
          <w:tab w:val="clear" w:pos="720"/>
          <w:tab w:val="left" w:pos="-1080" w:leader="none"/>
          <w:tab w:val="left" w:pos="-720" w:leader="none"/>
          <w:tab w:val="left" w:pos="0" w:leader="none"/>
          <w:tab w:val="left" w:pos="540" w:leader="none"/>
          <w:tab w:val="left" w:pos="1440" w:leader="none"/>
        </w:tabs>
        <w:ind w:left="810" w:hanging="450"/>
        <w:rPr>
          <w:rFonts w:ascii="Arial" w:hAnsi="Arial" w:eastAsia="Arial" w:cs="Arial"/>
        </w:rPr>
      </w:pPr>
      <w:r>
        <w:rPr>
          <w:rFonts w:eastAsia="Arial" w:cs="Arial" w:ascii="Arial" w:hAnsi="Arial"/>
        </w:rPr>
      </w:r>
    </w:p>
    <w:p>
      <w:pPr>
        <w:pStyle w:val="Normal"/>
        <w:widowControl w:val="false"/>
        <w:numPr>
          <w:ilvl w:val="0"/>
          <w:numId w:val="1"/>
        </w:numPr>
        <w:tabs>
          <w:tab w:val="clear" w:pos="720"/>
          <w:tab w:val="left" w:pos="-1080" w:leader="none"/>
          <w:tab w:val="left" w:pos="-720" w:leader="none"/>
          <w:tab w:val="left" w:pos="0" w:leader="none"/>
          <w:tab w:val="left" w:pos="540" w:leader="none"/>
          <w:tab w:val="left" w:pos="1440" w:leader="none"/>
        </w:tabs>
        <w:rPr>
          <w:rFonts w:ascii="Arial" w:hAnsi="Arial" w:eastAsia="Arial" w:cs="Arial"/>
          <w:b/>
          <w:b/>
        </w:rPr>
      </w:pPr>
      <w:r>
        <w:rPr>
          <w:rFonts w:eastAsia="Arial" w:cs="Arial" w:ascii="Arial" w:hAnsi="Arial"/>
          <w:b/>
        </w:rPr>
        <w:t>Indemnification</w:t>
      </w:r>
    </w:p>
    <w:p>
      <w:pPr>
        <w:pStyle w:val="Normal"/>
        <w:widowControl w:val="false"/>
        <w:tabs>
          <w:tab w:val="clear" w:pos="720"/>
          <w:tab w:val="left" w:pos="-1080" w:leader="none"/>
          <w:tab w:val="left" w:pos="-720" w:leader="none"/>
          <w:tab w:val="left" w:pos="540" w:leader="none"/>
          <w:tab w:val="left" w:pos="810" w:leader="none"/>
          <w:tab w:val="left" w:pos="1440" w:leader="none"/>
        </w:tabs>
        <w:ind w:left="810" w:hanging="0"/>
        <w:rPr>
          <w:rFonts w:ascii="Arial" w:hAnsi="Arial" w:eastAsia="Arial" w:cs="Arial"/>
        </w:rPr>
      </w:pPr>
      <w:r>
        <w:rPr>
          <w:rFonts w:eastAsia="Arial" w:cs="Arial" w:ascii="Arial" w:hAnsi="Arial"/>
        </w:rPr>
      </w:r>
    </w:p>
    <w:p>
      <w:pPr>
        <w:pStyle w:val="Normal"/>
        <w:widowControl w:val="false"/>
        <w:tabs>
          <w:tab w:val="clear" w:pos="720"/>
          <w:tab w:val="left" w:pos="540" w:leader="none"/>
          <w:tab w:val="left" w:pos="810" w:leader="none"/>
          <w:tab w:val="left" w:pos="1440" w:leader="none"/>
        </w:tabs>
        <w:ind w:left="810" w:hanging="0"/>
        <w:rPr>
          <w:rFonts w:ascii="Arial" w:hAnsi="Arial" w:eastAsia="Arial" w:cs="Arial"/>
        </w:rPr>
      </w:pPr>
      <w:r>
        <w:rPr>
          <w:rFonts w:eastAsia="Arial" w:cs="Arial" w:ascii="Arial" w:hAnsi="Arial"/>
        </w:rPr>
        <w:t xml:space="preserve">Samvera agrees to defend, indemnify, and hold harmless, at Samvera ’s expense, IU and any of its affiliates or subsidiaries, and all of their respective trustees, officers, agents, employees, and affiliated entities, from and against any and all claims, liabilities, loss, damages, or expenses, including attorneys’ fees, incurred by IU in connection with any third-party claim, action, demand, suit, or proceeding arising out of or related to an allegation that use of any code developed under this agreement infringes upon or violates the copyrights or other intellectual property rights of a third party. </w:t>
      </w:r>
    </w:p>
    <w:p>
      <w:pPr>
        <w:pStyle w:val="Normal"/>
        <w:widowControl w:val="false"/>
        <w:tabs>
          <w:tab w:val="clear" w:pos="720"/>
          <w:tab w:val="left" w:pos="-1080" w:leader="none"/>
          <w:tab w:val="left" w:pos="-720" w:leader="none"/>
          <w:tab w:val="left" w:pos="540" w:leader="none"/>
          <w:tab w:val="left" w:pos="810" w:leader="none"/>
          <w:tab w:val="left" w:pos="1440" w:leader="none"/>
        </w:tabs>
        <w:rPr>
          <w:rFonts w:ascii="Arial" w:hAnsi="Arial" w:eastAsia="Arial" w:cs="Arial"/>
        </w:rPr>
      </w:pPr>
      <w:r>
        <w:rPr>
          <w:rFonts w:eastAsia="Arial" w:cs="Arial" w:ascii="Arial" w:hAnsi="Arial"/>
        </w:rPr>
      </w:r>
    </w:p>
    <w:p>
      <w:pPr>
        <w:pStyle w:val="Normal"/>
        <w:widowControl w:val="false"/>
        <w:numPr>
          <w:ilvl w:val="0"/>
          <w:numId w:val="1"/>
        </w:numPr>
        <w:pBdr/>
        <w:tabs>
          <w:tab w:val="clear" w:pos="720"/>
          <w:tab w:val="left" w:pos="-1080" w:leader="none"/>
          <w:tab w:val="left" w:pos="-720" w:leader="none"/>
          <w:tab w:val="left" w:pos="540" w:leader="none"/>
          <w:tab w:val="left" w:pos="810" w:leader="none"/>
          <w:tab w:val="left" w:pos="1440" w:leader="none"/>
        </w:tabs>
        <w:rPr>
          <w:rFonts w:ascii="Arial" w:hAnsi="Arial" w:eastAsia="Arial" w:cs="Arial"/>
          <w:b/>
          <w:b/>
          <w:color w:val="000000"/>
        </w:rPr>
      </w:pPr>
      <w:r>
        <w:rPr>
          <w:rFonts w:eastAsia="Arial" w:cs="Arial" w:ascii="Arial" w:hAnsi="Arial"/>
          <w:b/>
          <w:color w:val="000000"/>
        </w:rPr>
        <w:t xml:space="preserve">Limitation of Liability </w:t>
      </w:r>
    </w:p>
    <w:p>
      <w:pPr>
        <w:pStyle w:val="Normal"/>
        <w:widowControl w:val="false"/>
        <w:pBdr/>
        <w:tabs>
          <w:tab w:val="clear" w:pos="720"/>
          <w:tab w:val="left" w:pos="-1080" w:leader="none"/>
          <w:tab w:val="left" w:pos="-720" w:leader="none"/>
          <w:tab w:val="left" w:pos="540" w:leader="none"/>
          <w:tab w:val="left" w:pos="1440" w:leader="none"/>
        </w:tabs>
        <w:ind w:left="738" w:hanging="0"/>
        <w:rPr>
          <w:rFonts w:ascii="Arial" w:hAnsi="Arial" w:eastAsia="Arial" w:cs="Arial"/>
          <w:color w:val="000000"/>
        </w:rPr>
      </w:pPr>
      <w:r>
        <w:rPr>
          <w:rFonts w:eastAsia="Arial" w:cs="Arial" w:ascii="Arial" w:hAnsi="Arial"/>
          <w:color w:val="000000"/>
        </w:rPr>
      </w:r>
    </w:p>
    <w:p>
      <w:pPr>
        <w:pStyle w:val="Normal"/>
        <w:widowControl w:val="false"/>
        <w:pBdr/>
        <w:tabs>
          <w:tab w:val="clear" w:pos="720"/>
          <w:tab w:val="left" w:pos="540" w:leader="none"/>
          <w:tab w:val="left" w:pos="1440" w:leader="none"/>
        </w:tabs>
        <w:ind w:left="738" w:hanging="0"/>
        <w:rPr>
          <w:rFonts w:ascii="Arial" w:hAnsi="Arial" w:eastAsia="Arial" w:cs="Arial"/>
          <w:b/>
          <w:b/>
          <w:color w:val="000000"/>
        </w:rPr>
      </w:pPr>
      <w:r>
        <w:rPr>
          <w:rFonts w:eastAsia="Arial" w:cs="Arial" w:ascii="Arial" w:hAnsi="Arial"/>
          <w:color w:val="000000"/>
        </w:rPr>
        <w:t xml:space="preserve">To the extent permitted by applicable law, and regardless of the legal basis for the claim(s), IU shall not be liable for any indirect, consequential, exemplary, punitive, special, or incidental damages, or damages for lost profits or revenues, arising under or in connection with this Agreement, even if advised of the possibility of such damages or if such possibility was reasonably foreseeable. Nothing contained herein shall operate as a limitation on the right of either party hereto to bring an action for damages against any third party, including claims for indirect, special or consequential damages, based on any acts or omissions of such third party. In no event shall IU’s liability to Samvera under this Agreement exceed the aggregate amount of fees paid to IU from Samvera during the six (6) month period immediately preceding the event giving rise to such damages. </w:t>
      </w:r>
    </w:p>
    <w:p>
      <w:pPr>
        <w:pStyle w:val="Normal"/>
        <w:widowControl w:val="false"/>
        <w:tabs>
          <w:tab w:val="clear" w:pos="720"/>
          <w:tab w:val="left" w:pos="-1080" w:leader="none"/>
          <w:tab w:val="left" w:pos="-720" w:leader="none"/>
          <w:tab w:val="left" w:pos="540" w:leader="none"/>
          <w:tab w:val="left" w:pos="810" w:leader="none"/>
          <w:tab w:val="left" w:pos="1440" w:leader="none"/>
        </w:tabs>
        <w:ind w:left="810" w:hanging="0"/>
        <w:rPr>
          <w:rFonts w:ascii="Arial" w:hAnsi="Arial" w:eastAsia="Arial" w:cs="Arial"/>
          <w:b/>
          <w:b/>
        </w:rPr>
      </w:pPr>
      <w:r>
        <w:rPr>
          <w:rFonts w:eastAsia="Arial" w:cs="Arial" w:ascii="Arial" w:hAnsi="Arial"/>
          <w:b/>
        </w:rPr>
      </w:r>
    </w:p>
    <w:p>
      <w:pPr>
        <w:pStyle w:val="Normal"/>
        <w:widowControl w:val="false"/>
        <w:numPr>
          <w:ilvl w:val="0"/>
          <w:numId w:val="1"/>
        </w:numPr>
        <w:tabs>
          <w:tab w:val="clear" w:pos="720"/>
          <w:tab w:val="left" w:pos="-1080" w:leader="none"/>
          <w:tab w:val="left" w:pos="-720" w:leader="none"/>
          <w:tab w:val="left" w:pos="0" w:leader="none"/>
          <w:tab w:val="left" w:pos="540" w:leader="none"/>
          <w:tab w:val="left" w:pos="1440" w:leader="none"/>
        </w:tabs>
        <w:rPr>
          <w:rFonts w:ascii="Arial" w:hAnsi="Arial" w:eastAsia="Arial" w:cs="Arial"/>
          <w:b/>
          <w:b/>
        </w:rPr>
      </w:pPr>
      <w:r>
        <w:rPr>
          <w:rFonts w:eastAsia="Arial" w:cs="Arial" w:ascii="Arial" w:hAnsi="Arial"/>
          <w:b/>
        </w:rPr>
        <w:t>Replace</w:t>
      </w:r>
    </w:p>
    <w:p>
      <w:pPr>
        <w:pStyle w:val="Normal"/>
        <w:widowControl w:val="false"/>
        <w:tabs>
          <w:tab w:val="clear" w:pos="720"/>
          <w:tab w:val="left" w:pos="360" w:leader="none"/>
          <w:tab w:val="left" w:pos="900" w:leader="none"/>
          <w:tab w:val="left" w:pos="1440" w:leader="none"/>
        </w:tabs>
        <w:ind w:left="900" w:hanging="540"/>
        <w:rPr>
          <w:rFonts w:ascii="Arial" w:hAnsi="Arial" w:eastAsia="Arial" w:cs="Arial"/>
        </w:rPr>
      </w:pPr>
      <w:r>
        <w:rPr>
          <w:rFonts w:eastAsia="Arial" w:cs="Arial" w:ascii="Arial" w:hAnsi="Arial"/>
        </w:rPr>
        <w:t>13.1</w:t>
      </w:r>
      <w:r>
        <w:rPr/>
        <w:tab/>
      </w:r>
      <w:r>
        <w:rPr>
          <w:rFonts w:eastAsia="Arial" w:cs="Arial" w:ascii="Arial" w:hAnsi="Arial"/>
        </w:rPr>
        <w:t>This Agreement supersedes any and all other agreements, oral or written, between IU and Samvera with respect to the subject matter hereof, and no agreement, statement, or promise relating to the subject matter of this Agreement other than that which is contained herein shall be binding upon the Parties.</w:t>
      </w:r>
    </w:p>
    <w:p>
      <w:pPr>
        <w:pStyle w:val="Normal"/>
        <w:widowControl w:val="false"/>
        <w:tabs>
          <w:tab w:val="clear" w:pos="720"/>
          <w:tab w:val="left" w:pos="-1080" w:leader="none"/>
          <w:tab w:val="left" w:pos="-720" w:leader="none"/>
          <w:tab w:val="left" w:pos="360" w:leader="none"/>
          <w:tab w:val="left" w:pos="900" w:leader="none"/>
          <w:tab w:val="left" w:pos="1440" w:leader="none"/>
        </w:tabs>
        <w:ind w:left="900" w:hanging="540"/>
        <w:rPr>
          <w:rFonts w:ascii="Arial" w:hAnsi="Arial" w:eastAsia="Arial" w:cs="Arial"/>
          <w:color w:val="000000"/>
        </w:rPr>
      </w:pPr>
      <w:r>
        <w:rPr>
          <w:rFonts w:eastAsia="Arial" w:cs="Arial" w:ascii="Arial" w:hAnsi="Arial"/>
        </w:rPr>
        <w:t xml:space="preserve">13.2  This Agreement may not be amended except by written agreement of </w:t>
      </w:r>
      <w:r>
        <w:rPr>
          <w:rFonts w:eastAsia="Arial" w:cs="Arial" w:ascii="Arial" w:hAnsi="Arial"/>
          <w:color w:val="000000"/>
        </w:rPr>
        <w:t>the Parties.</w:t>
      </w:r>
    </w:p>
    <w:p>
      <w:pPr>
        <w:pStyle w:val="Normal"/>
        <w:widowControl w:val="false"/>
        <w:tabs>
          <w:tab w:val="clear" w:pos="720"/>
          <w:tab w:val="left" w:pos="-1080" w:leader="none"/>
          <w:tab w:val="left" w:pos="-720" w:leader="none"/>
          <w:tab w:val="left" w:pos="360" w:leader="none"/>
          <w:tab w:val="left" w:pos="900" w:leader="none"/>
          <w:tab w:val="left" w:pos="1440" w:leader="none"/>
        </w:tabs>
        <w:ind w:left="900" w:hanging="540"/>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t>IN WITNESS WHEREOF, the Parties hereto have duly executed this Agreement by their authorized representatives below:</w:t>
      </w:r>
    </w:p>
    <w:p>
      <w:pPr>
        <w:pStyle w:val="Normal"/>
        <w:widowControl w:val="false"/>
        <w:tabs>
          <w:tab w:val="clear" w:pos="720"/>
          <w:tab w:val="left" w:pos="-1080" w:leader="none"/>
          <w:tab w:val="left" w:pos="-720" w:leader="none"/>
          <w:tab w:val="left" w:pos="0" w:leader="none"/>
          <w:tab w:val="left" w:pos="540" w:leader="none"/>
          <w:tab w:val="left" w:pos="1440" w:leader="none"/>
        </w:tabs>
        <w:rPr>
          <w:rFonts w:ascii="Arial" w:hAnsi="Arial" w:eastAsia="Arial" w:cs="Arial"/>
        </w:rPr>
      </w:pPr>
      <w:r>
        <w:rPr>
          <w:rFonts w:eastAsia="Arial" w:cs="Arial" w:ascii="Arial" w:hAnsi="Arial"/>
        </w:rPr>
      </w:r>
    </w:p>
    <w:p>
      <w:pPr>
        <w:pStyle w:val="Normal"/>
        <w:widowControl w:val="false"/>
        <w:tabs>
          <w:tab w:val="clear" w:pos="720"/>
          <w:tab w:val="left" w:pos="-1080" w:leader="none"/>
          <w:tab w:val="left" w:pos="-720" w:leader="none"/>
          <w:tab w:val="left" w:pos="0" w:leader="none"/>
          <w:tab w:val="left" w:pos="540" w:leader="none"/>
          <w:tab w:val="left" w:pos="1440" w:leader="none"/>
        </w:tabs>
        <w:ind w:left="5040" w:hanging="5040"/>
        <w:rPr>
          <w:rFonts w:ascii="Arial" w:hAnsi="Arial" w:eastAsia="Arial" w:cs="Arial"/>
          <w:b/>
          <w:b/>
        </w:rPr>
      </w:pPr>
      <w:r>
        <w:rPr>
          <w:rFonts w:eastAsia="Arial" w:cs="Arial" w:ascii="Arial" w:hAnsi="Arial"/>
          <w:b/>
        </w:rPr>
      </w:r>
    </w:p>
    <w:p>
      <w:pPr>
        <w:pStyle w:val="Normal"/>
        <w:widowControl w:val="false"/>
        <w:tabs>
          <w:tab w:val="clear" w:pos="720"/>
          <w:tab w:val="left" w:pos="540" w:leader="none"/>
          <w:tab w:val="left" w:pos="1440" w:leader="none"/>
        </w:tabs>
        <w:ind w:left="5040" w:hanging="5040"/>
        <w:rPr>
          <w:rFonts w:ascii="Arial" w:hAnsi="Arial" w:eastAsia="Arial" w:cs="Arial"/>
          <w:b/>
          <w:b/>
        </w:rPr>
      </w:pPr>
      <w:r>
        <w:rPr>
          <w:rFonts w:eastAsia="Arial" w:cs="Arial" w:ascii="Arial" w:hAnsi="Arial"/>
          <w:b/>
        </w:rPr>
        <w:t>THE TRUSTEES OF INDIANA UNIVERSITY</w:t>
      </w:r>
      <w:r>
        <w:rPr/>
        <w:tab/>
      </w:r>
      <w:r>
        <w:rPr>
          <w:rFonts w:eastAsia="Arial" w:cs="Arial" w:ascii="Arial" w:hAnsi="Arial"/>
          <w:b/>
        </w:rPr>
        <w:t>OASIS Open Development Foundation, LLC, Samvera Foundation Series</w:t>
      </w:r>
    </w:p>
    <w:p>
      <w:pPr>
        <w:pStyle w:val="Normal"/>
        <w:widowControl w:val="false"/>
        <w:tabs>
          <w:tab w:val="clear" w:pos="720"/>
          <w:tab w:val="left" w:pos="-1080" w:leader="none"/>
          <w:tab w:val="left" w:pos="-720" w:leader="none"/>
          <w:tab w:val="left" w:pos="0" w:leader="none"/>
          <w:tab w:val="left" w:pos="540" w:leader="none"/>
          <w:tab w:val="left" w:pos="1440" w:leader="none"/>
        </w:tabs>
        <w:rPr>
          <w:rFonts w:ascii="Arial" w:hAnsi="Arial" w:eastAsia="Arial" w:cs="Arial"/>
        </w:rPr>
      </w:pPr>
      <w:r>
        <w:rPr>
          <w:rFonts w:eastAsia="Arial" w:cs="Arial" w:ascii="Arial" w:hAnsi="Arial"/>
        </w:rPr>
      </w:r>
    </w:p>
    <w:p>
      <w:pPr>
        <w:pStyle w:val="Normal"/>
        <w:widowControl w:val="false"/>
        <w:tabs>
          <w:tab w:val="clear" w:pos="720"/>
          <w:tab w:val="left" w:pos="-1080" w:leader="none"/>
          <w:tab w:val="left" w:pos="-720" w:leader="none"/>
          <w:tab w:val="left" w:pos="0" w:leader="none"/>
          <w:tab w:val="left" w:pos="540" w:leader="none"/>
          <w:tab w:val="left" w:pos="1440" w:leader="none"/>
        </w:tabs>
        <w:rPr>
          <w:rFonts w:ascii="Arial" w:hAnsi="Arial" w:eastAsia="Arial" w:cs="Arial"/>
        </w:rPr>
      </w:pPr>
      <w:r>
        <w:rPr>
          <w:rFonts w:eastAsia="Arial" w:cs="Arial" w:ascii="Arial" w:hAnsi="Arial"/>
          <w:u w:val="single"/>
        </w:rPr>
        <w:t xml:space="preserve">                                                           </w:t>
      </w:r>
      <w:r>
        <w:rPr>
          <w:rFonts w:eastAsia="Arial" w:cs="Arial" w:ascii="Arial" w:hAnsi="Arial"/>
        </w:rPr>
        <w:tab/>
        <w:tab/>
        <w:tab/>
      </w:r>
      <w:r>
        <w:rPr>
          <w:rFonts w:eastAsia="Arial" w:cs="Arial" w:ascii="Arial" w:hAnsi="Arial"/>
          <w:u w:val="single"/>
        </w:rPr>
        <w:t xml:space="preserve">                                                                           </w:t>
      </w:r>
    </w:p>
    <w:p>
      <w:pPr>
        <w:pStyle w:val="Normal"/>
        <w:widowControl w:val="false"/>
        <w:pBdr/>
        <w:tabs>
          <w:tab w:val="clear" w:pos="720"/>
          <w:tab w:val="left" w:pos="-1080" w:leader="none"/>
          <w:tab w:val="left" w:pos="-720" w:leader="none"/>
        </w:tabs>
        <w:rPr>
          <w:rFonts w:ascii="Arial" w:hAnsi="Arial" w:eastAsia="Arial" w:cs="Arial"/>
          <w:i/>
          <w:i/>
          <w:color w:val="000000"/>
        </w:rPr>
      </w:pPr>
      <w:r>
        <w:rPr>
          <w:rFonts w:eastAsia="Arial" w:cs="Arial" w:ascii="Arial" w:hAnsi="Arial"/>
          <w:color w:val="000000"/>
        </w:rPr>
        <w:t>Signature</w:t>
        <w:tab/>
        <w:tab/>
        <w:tab/>
        <w:tab/>
        <w:tab/>
        <w:tab/>
        <w:t>Signature</w:t>
      </w:r>
    </w:p>
    <w:p>
      <w:pPr>
        <w:pStyle w:val="Normal"/>
        <w:widowControl w:val="false"/>
        <w:pBdr/>
        <w:tabs>
          <w:tab w:val="clear" w:pos="720"/>
          <w:tab w:val="left" w:pos="-1080" w:leader="none"/>
          <w:tab w:val="left" w:pos="-720" w:leader="none"/>
          <w:tab w:val="left" w:pos="0" w:leader="none"/>
          <w:tab w:val="left" w:pos="540" w:leader="none"/>
          <w:tab w:val="left" w:pos="1440" w:leader="none"/>
          <w:tab w:val="center" w:pos="4320" w:leader="none"/>
          <w:tab w:val="right" w:pos="8640" w:leader="none"/>
        </w:tabs>
        <w:rPr>
          <w:rFonts w:ascii="Arial" w:hAnsi="Arial" w:eastAsia="Arial" w:cs="Arial"/>
          <w:color w:val="000000"/>
        </w:rPr>
      </w:pPr>
      <w:r>
        <w:rPr>
          <w:rFonts w:eastAsia="Arial" w:cs="Arial" w:ascii="Arial" w:hAnsi="Arial"/>
          <w:color w:val="000000"/>
        </w:rPr>
      </w:r>
    </w:p>
    <w:p>
      <w:pPr>
        <w:pStyle w:val="Normal"/>
        <w:widowControl w:val="false"/>
        <w:tabs>
          <w:tab w:val="clear" w:pos="720"/>
          <w:tab w:val="left" w:pos="-1080" w:leader="none"/>
          <w:tab w:val="left" w:pos="-720" w:leader="none"/>
          <w:tab w:val="left" w:pos="0" w:leader="none"/>
          <w:tab w:val="left" w:pos="540" w:leader="none"/>
          <w:tab w:val="left" w:pos="1440" w:leader="none"/>
        </w:tabs>
        <w:rPr>
          <w:rFonts w:ascii="Arial" w:hAnsi="Arial" w:eastAsia="Arial" w:cs="Arial"/>
        </w:rPr>
      </w:pPr>
      <w:r>
        <w:rPr>
          <w:rFonts w:eastAsia="Arial" w:cs="Arial" w:ascii="Arial" w:hAnsi="Arial"/>
          <w:u w:val="single"/>
        </w:rPr>
        <w:t xml:space="preserve">                                                           </w:t>
      </w:r>
      <w:r>
        <w:rPr>
          <w:rFonts w:eastAsia="Arial" w:cs="Arial" w:ascii="Arial" w:hAnsi="Arial"/>
        </w:rPr>
        <w:tab/>
        <w:tab/>
        <w:tab/>
      </w:r>
      <w:r>
        <w:rPr>
          <w:rFonts w:eastAsia="Arial" w:cs="Arial" w:ascii="Arial" w:hAnsi="Arial"/>
          <w:u w:val="single"/>
        </w:rPr>
        <w:t xml:space="preserve">                                                                           </w:t>
      </w:r>
    </w:p>
    <w:p>
      <w:pPr>
        <w:pStyle w:val="Normal"/>
        <w:widowControl w:val="false"/>
        <w:tabs>
          <w:tab w:val="clear" w:pos="720"/>
          <w:tab w:val="left" w:pos="-1080" w:leader="none"/>
          <w:tab w:val="left" w:pos="-720" w:leader="none"/>
          <w:tab w:val="left" w:pos="0" w:leader="none"/>
          <w:tab w:val="left" w:pos="540" w:leader="none"/>
          <w:tab w:val="left" w:pos="1440" w:leader="none"/>
        </w:tabs>
        <w:rPr>
          <w:rFonts w:ascii="Arial" w:hAnsi="Arial" w:eastAsia="Arial" w:cs="Arial"/>
          <w:i/>
          <w:i/>
        </w:rPr>
      </w:pPr>
      <w:r>
        <w:rPr>
          <w:rFonts w:eastAsia="Arial" w:cs="Arial" w:ascii="Arial" w:hAnsi="Arial"/>
        </w:rPr>
        <w:t>Printed Name</w:t>
        <w:tab/>
        <w:tab/>
        <w:tab/>
        <w:tab/>
        <w:tab/>
        <w:tab/>
        <w:t>Printed Name</w:t>
      </w:r>
    </w:p>
    <w:p>
      <w:pPr>
        <w:pStyle w:val="Normal"/>
        <w:widowControl w:val="false"/>
        <w:pBdr/>
        <w:tabs>
          <w:tab w:val="clear" w:pos="720"/>
          <w:tab w:val="left" w:pos="-1080" w:leader="none"/>
          <w:tab w:val="left" w:pos="-720" w:leader="none"/>
          <w:tab w:val="left" w:pos="0" w:leader="none"/>
          <w:tab w:val="left" w:pos="540" w:leader="none"/>
          <w:tab w:val="left" w:pos="1440" w:leader="none"/>
          <w:tab w:val="center" w:pos="4320" w:leader="none"/>
          <w:tab w:val="right" w:pos="8640" w:leader="none"/>
        </w:tabs>
        <w:rPr>
          <w:rFonts w:ascii="Arial" w:hAnsi="Arial" w:eastAsia="Arial" w:cs="Arial"/>
          <w:color w:val="000000"/>
        </w:rPr>
      </w:pPr>
      <w:r>
        <w:rPr>
          <w:rFonts w:eastAsia="Arial" w:cs="Arial" w:ascii="Arial" w:hAnsi="Arial"/>
          <w:color w:val="000000"/>
        </w:rPr>
      </w:r>
    </w:p>
    <w:p>
      <w:pPr>
        <w:pStyle w:val="Normal"/>
        <w:widowControl w:val="false"/>
        <w:tabs>
          <w:tab w:val="clear" w:pos="720"/>
          <w:tab w:val="left" w:pos="-1080" w:leader="none"/>
          <w:tab w:val="left" w:pos="-720" w:leader="none"/>
          <w:tab w:val="left" w:pos="0" w:leader="none"/>
          <w:tab w:val="left" w:pos="540" w:leader="none"/>
          <w:tab w:val="left" w:pos="1440" w:leader="none"/>
        </w:tabs>
        <w:rPr>
          <w:rFonts w:ascii="Arial" w:hAnsi="Arial" w:eastAsia="Arial" w:cs="Arial"/>
        </w:rPr>
      </w:pPr>
      <w:r>
        <w:rPr>
          <w:rFonts w:eastAsia="Arial" w:cs="Arial" w:ascii="Arial" w:hAnsi="Arial"/>
          <w:u w:val="single"/>
        </w:rPr>
        <w:t xml:space="preserve">                                                           </w:t>
      </w:r>
      <w:r>
        <w:rPr>
          <w:rFonts w:eastAsia="Arial" w:cs="Arial" w:ascii="Arial" w:hAnsi="Arial"/>
        </w:rPr>
        <w:tab/>
        <w:tab/>
        <w:tab/>
      </w:r>
      <w:r>
        <w:rPr>
          <w:rFonts w:eastAsia="Arial" w:cs="Arial" w:ascii="Arial" w:hAnsi="Arial"/>
          <w:u w:val="single"/>
        </w:rPr>
        <w:t xml:space="preserve">                                                             </w:t>
      </w:r>
    </w:p>
    <w:p>
      <w:pPr>
        <w:pStyle w:val="Normal"/>
        <w:widowControl w:val="false"/>
        <w:tabs>
          <w:tab w:val="clear" w:pos="720"/>
          <w:tab w:val="left" w:pos="-1080" w:leader="none"/>
          <w:tab w:val="left" w:pos="-720" w:leader="none"/>
          <w:tab w:val="left" w:pos="0" w:leader="none"/>
          <w:tab w:val="left" w:pos="540" w:leader="none"/>
          <w:tab w:val="left" w:pos="1440" w:leader="none"/>
        </w:tabs>
        <w:rPr>
          <w:rFonts w:ascii="Arial" w:hAnsi="Arial" w:eastAsia="Arial" w:cs="Arial"/>
          <w:u w:val="single"/>
        </w:rPr>
      </w:pPr>
      <w:r>
        <w:rPr>
          <w:rFonts w:eastAsia="Arial" w:cs="Arial" w:ascii="Arial" w:hAnsi="Arial"/>
        </w:rPr>
        <w:t>Title</w:t>
        <w:tab/>
        <w:tab/>
        <w:tab/>
        <w:tab/>
        <w:tab/>
        <w:tab/>
        <w:tab/>
        <w:t>Title</w:t>
      </w:r>
    </w:p>
    <w:p>
      <w:pPr>
        <w:pStyle w:val="Normal"/>
        <w:widowControl w:val="false"/>
        <w:tabs>
          <w:tab w:val="clear" w:pos="720"/>
          <w:tab w:val="left" w:pos="-1080" w:leader="none"/>
          <w:tab w:val="left" w:pos="-720" w:leader="none"/>
          <w:tab w:val="left" w:pos="0" w:leader="none"/>
          <w:tab w:val="left" w:pos="540" w:leader="none"/>
          <w:tab w:val="left" w:pos="1440" w:leader="none"/>
        </w:tabs>
        <w:rPr>
          <w:rFonts w:ascii="Arial" w:hAnsi="Arial" w:eastAsia="Arial" w:cs="Arial"/>
        </w:rPr>
      </w:pPr>
      <w:r>
        <w:rPr>
          <w:rFonts w:eastAsia="Arial" w:cs="Arial" w:ascii="Arial" w:hAnsi="Arial"/>
        </w:rPr>
        <w:tab/>
        <w:tab/>
        <w:tab/>
        <w:tab/>
        <w:tab/>
        <w:tab/>
        <w:tab/>
      </w:r>
    </w:p>
    <w:p>
      <w:pPr>
        <w:pStyle w:val="Normal"/>
        <w:widowControl w:val="false"/>
        <w:tabs>
          <w:tab w:val="clear" w:pos="720"/>
          <w:tab w:val="left" w:pos="-1080" w:leader="none"/>
          <w:tab w:val="left" w:pos="-720" w:leader="none"/>
          <w:tab w:val="left" w:pos="0" w:leader="none"/>
          <w:tab w:val="left" w:pos="540" w:leader="none"/>
          <w:tab w:val="left" w:pos="1440" w:leader="none"/>
        </w:tabs>
        <w:rPr>
          <w:rFonts w:ascii="Arial" w:hAnsi="Arial" w:eastAsia="Arial" w:cs="Arial"/>
        </w:rPr>
      </w:pPr>
      <w:r>
        <w:rPr>
          <w:rFonts w:eastAsia="Arial" w:cs="Arial" w:ascii="Arial" w:hAnsi="Arial"/>
          <w:u w:val="single"/>
        </w:rPr>
        <w:t xml:space="preserve">                                                           </w:t>
      </w:r>
      <w:r>
        <w:rPr>
          <w:rFonts w:eastAsia="Arial" w:cs="Arial" w:ascii="Arial" w:hAnsi="Arial"/>
        </w:rPr>
        <w:t xml:space="preserve"> </w:t>
      </w:r>
      <w:r>
        <w:rPr>
          <w:rFonts w:eastAsia="Arial" w:cs="Arial" w:ascii="Arial" w:hAnsi="Arial"/>
        </w:rPr>
        <w:tab/>
        <w:tab/>
        <w:tab/>
      </w:r>
      <w:r>
        <w:rPr>
          <w:rFonts w:eastAsia="Arial" w:cs="Arial" w:ascii="Arial" w:hAnsi="Arial"/>
          <w:u w:val="single"/>
        </w:rPr>
        <w:t xml:space="preserve">                                                           </w:t>
      </w:r>
      <w:r>
        <w:rPr>
          <w:rFonts w:eastAsia="Arial" w:cs="Arial" w:ascii="Arial" w:hAnsi="Arial"/>
        </w:rPr>
        <w:t xml:space="preserve"> </w:t>
      </w:r>
    </w:p>
    <w:p>
      <w:pPr>
        <w:pStyle w:val="Normal"/>
        <w:widowControl w:val="false"/>
        <w:tabs>
          <w:tab w:val="clear" w:pos="720"/>
          <w:tab w:val="left" w:pos="-1080" w:leader="none"/>
          <w:tab w:val="left" w:pos="-720" w:leader="none"/>
          <w:tab w:val="left" w:pos="0" w:leader="none"/>
          <w:tab w:val="left" w:pos="540" w:leader="none"/>
          <w:tab w:val="left" w:pos="1440" w:leader="none"/>
        </w:tabs>
        <w:jc w:val="both"/>
        <w:rPr>
          <w:rFonts w:ascii="Arial" w:hAnsi="Arial" w:eastAsia="Arial" w:cs="Arial"/>
        </w:rPr>
      </w:pPr>
      <w:r>
        <w:rPr>
          <w:rFonts w:eastAsia="Arial" w:cs="Arial" w:ascii="Arial" w:hAnsi="Arial"/>
        </w:rPr>
        <w:t>Date</w:t>
        <w:tab/>
        <w:tab/>
        <w:tab/>
        <w:tab/>
        <w:tab/>
        <w:tab/>
        <w:tab/>
        <w:t>Date</w:t>
      </w:r>
    </w:p>
    <w:p>
      <w:pPr>
        <w:pStyle w:val="Normal"/>
        <w:widowControl w:val="false"/>
        <w:tabs>
          <w:tab w:val="clear" w:pos="720"/>
          <w:tab w:val="left" w:pos="-1080" w:leader="none"/>
          <w:tab w:val="left" w:pos="-720" w:leader="none"/>
          <w:tab w:val="left" w:pos="0" w:leader="none"/>
          <w:tab w:val="left" w:pos="540" w:leader="none"/>
          <w:tab w:val="left" w:pos="1440" w:leader="none"/>
        </w:tabs>
        <w:jc w:val="both"/>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r>
        <w:br w:type="page"/>
      </w:r>
    </w:p>
    <w:p>
      <w:pPr>
        <w:pStyle w:val="Normal"/>
        <w:widowControl w:val="false"/>
        <w:tabs>
          <w:tab w:val="clear" w:pos="720"/>
          <w:tab w:val="left" w:pos="-1080" w:leader="none"/>
          <w:tab w:val="left" w:pos="-720" w:leader="none"/>
          <w:tab w:val="left" w:pos="0" w:leader="none"/>
          <w:tab w:val="left" w:pos="540" w:leader="none"/>
          <w:tab w:val="left" w:pos="1440" w:leader="none"/>
        </w:tabs>
        <w:jc w:val="both"/>
        <w:rPr>
          <w:rFonts w:ascii="Arial" w:hAnsi="Arial" w:eastAsia="Arial" w:cs="Arial"/>
        </w:rPr>
      </w:pPr>
      <w:r>
        <w:rPr/>
      </w:r>
    </w:p>
    <w:sectPr>
      <w:footerReference w:type="default" r:id="rId3"/>
      <w:type w:val="nextPage"/>
      <w:pgSz w:w="12240" w:h="15840"/>
      <w:pgMar w:left="1440" w:right="1440" w:header="0" w:top="1440" w:footer="1440" w:bottom="1497"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Liberation Sans">
    <w:altName w:val="Arial"/>
    <w:charset w:val="00"/>
    <w:family w:val="swiss"/>
    <w:pitch w:val="variable"/>
  </w:font>
  <w:font w:name="Liberation Sans">
    <w:altName w:val="Arial"/>
    <w:charset w:val="01"/>
    <w:family w:val="swiss"/>
    <w:pitch w:val="default"/>
  </w:font>
  <w:font w:name="Tahoma">
    <w:charset w:val="01"/>
    <w:family w:val="swiss"/>
    <w:pitch w:val="default"/>
  </w:font>
  <w:font w:name="Georgia">
    <w:charset w:val="01"/>
    <w:family w:val="swiss"/>
    <w:pitch w:val="default"/>
  </w:font>
  <w:font w:name="Arial Narrow">
    <w:charset w:val="01"/>
    <w:family w:val="swiss"/>
    <w:pitch w:val="default"/>
  </w:font>
  <w:font w:name="CG Time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rFonts w:ascii="Arial Narrow" w:hAnsi="Arial Narrow" w:eastAsia="Arial Narrow" w:cs="Arial Narrow"/>
        <w:sz w:val="16"/>
        <w:szCs w:val="16"/>
      </w:rPr>
    </w:pPr>
    <w:r>
      <w:rPr>
        <w:rFonts w:eastAsia="Arial Narrow" w:cs="Arial Narrow" w:ascii="Arial Narrow" w:hAnsi="Arial Narrow"/>
        <w:sz w:val="16"/>
        <w:szCs w:val="16"/>
      </w:rPr>
    </w:r>
  </w:p>
  <w:p>
    <w:pPr>
      <w:pStyle w:val="Normal"/>
      <w:widowControl w:val="false"/>
      <w:jc w:val="center"/>
      <w:rPr>
        <w:rFonts w:ascii="CG Times" w:hAnsi="CG Times" w:eastAsia="CG Times" w:cs="CG Times"/>
        <w:sz w:val="24"/>
        <w:szCs w:val="24"/>
      </w:rPr>
    </w:pPr>
    <w:r>
      <w:rPr>
        <w:rFonts w:eastAsia="CG Times" w:cs="CG Times" w:ascii="CG Times" w:hAnsi="CG Times"/>
        <w:sz w:val="24"/>
        <w:szCs w:val="24"/>
      </w:rPr>
      <w:fldChar w:fldCharType="begin"/>
    </w:r>
    <w:r>
      <w:rPr>
        <w:sz w:val="24"/>
        <w:szCs w:val="24"/>
        <w:rFonts w:eastAsia="CG Times" w:cs="CG Times" w:ascii="CG Times" w:hAnsi="CG Times"/>
      </w:rPr>
      <w:instrText> PAGE </w:instrText>
    </w:r>
    <w:r>
      <w:rPr>
        <w:sz w:val="24"/>
        <w:szCs w:val="24"/>
        <w:rFonts w:eastAsia="CG Times" w:cs="CG Times" w:ascii="CG Times" w:hAnsi="CG Times"/>
      </w:rPr>
      <w:fldChar w:fldCharType="separate"/>
    </w:r>
    <w:r>
      <w:rPr>
        <w:sz w:val="24"/>
        <w:szCs w:val="24"/>
        <w:rFonts w:eastAsia="CG Times" w:cs="CG Times" w:ascii="CG Times" w:hAnsi="CG Times"/>
      </w:rPr>
      <w:t>5</w:t>
    </w:r>
    <w:r>
      <w:rPr>
        <w:sz w:val="24"/>
        <w:szCs w:val="24"/>
        <w:rFonts w:eastAsia="CG Times" w:cs="CG Times" w:ascii="CG Times" w:hAnsi="CG Times"/>
      </w:rPr>
      <w:fldChar w:fldCharType="end"/>
    </w:r>
  </w:p>
  <w:p>
    <w:pPr>
      <w:pStyle w:val="Normal"/>
      <w:widowControl w:val="false"/>
      <w:rPr>
        <w:rFonts w:ascii="CG Times" w:hAnsi="CG Times" w:eastAsia="CG Times" w:cs="CG Times"/>
        <w:sz w:val="24"/>
        <w:szCs w:val="24"/>
      </w:rPr>
    </w:pPr>
    <w:r>
      <w:rPr>
        <w:rFonts w:eastAsia="CG Times" w:cs="CG Times" w:ascii="CG Times" w:hAnsi="CG Times"/>
        <w:sz w:val="24"/>
        <w:szCs w:val="24"/>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0"/>
      <w:numFmt w:val="decimal"/>
      <w:lvlText w:val="%1."/>
      <w:lvlJc w:val="left"/>
      <w:pPr>
        <w:tabs>
          <w:tab w:val="num" w:pos="0"/>
        </w:tabs>
        <w:ind w:left="360" w:hanging="360"/>
      </w:pPr>
    </w:lvl>
    <w:lvl w:ilvl="1">
      <w:start w:val="1"/>
      <w:numFmt w:val="decimal"/>
      <w:lvlText w:val="%21.1"/>
      <w:lvlJc w:val="left"/>
      <w:pPr>
        <w:tabs>
          <w:tab w:val="num" w:pos="0"/>
        </w:tabs>
        <w:ind w:left="792" w:hanging="432"/>
      </w:pPr>
      <w:rPr>
        <w:i w:val="false"/>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decimal"/>
      <w:lvlText w:val="%1."/>
      <w:lvlJc w:val="left"/>
      <w:pPr>
        <w:tabs>
          <w:tab w:val="num" w:pos="0"/>
        </w:tabs>
        <w:ind w:left="360" w:hanging="360"/>
      </w:pPr>
      <w:rPr>
        <w:i w:val="false"/>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Normal"/>
    <w:uiPriority w:val="9"/>
    <w:qFormat/>
    <w:pPr>
      <w:keepNext w:val="true"/>
      <w:widowControl w:val="false"/>
      <w:tabs>
        <w:tab w:val="clear" w:pos="720"/>
        <w:tab w:val="left" w:pos="-1080" w:leader="none"/>
        <w:tab w:val="left" w:pos="-720" w:leader="none"/>
        <w:tab w:val="left" w:pos="0" w:leader="none"/>
        <w:tab w:val="left" w:pos="540" w:leader="none"/>
        <w:tab w:val="left" w:pos="1440" w:leader="none"/>
      </w:tabs>
      <w:outlineLvl w:val="0"/>
    </w:pPr>
    <w:rPr>
      <w:rFonts w:ascii="Arial" w:hAnsi="Arial"/>
    </w:rPr>
  </w:style>
  <w:style w:type="paragraph" w:styleId="Heading2">
    <w:name w:val="Heading 2"/>
    <w:basedOn w:val="Normal"/>
    <w:next w:val="Normal"/>
    <w:uiPriority w:val="9"/>
    <w:unhideWhenUsed/>
    <w:qFormat/>
    <w:pPr>
      <w:keepNext w:val="true"/>
      <w:widowControl w:val="false"/>
      <w:tabs>
        <w:tab w:val="clear" w:pos="720"/>
        <w:tab w:val="left" w:pos="-1080" w:leader="none"/>
        <w:tab w:val="left" w:pos="-720" w:leader="none"/>
        <w:tab w:val="left" w:pos="0" w:leader="none"/>
        <w:tab w:val="left" w:pos="540" w:leader="none"/>
        <w:tab w:val="left" w:pos="1440" w:leader="none"/>
      </w:tabs>
      <w:jc w:val="center"/>
      <w:outlineLvl w:val="1"/>
    </w:pPr>
    <w:rPr>
      <w:rFonts w:ascii="Arial" w:hAnsi="Arial"/>
      <w:b/>
    </w:rPr>
  </w:style>
  <w:style w:type="paragraph" w:styleId="Heading3">
    <w:name w:val="Heading 3"/>
    <w:basedOn w:val="Normal"/>
    <w:next w:val="Normal"/>
    <w:uiPriority w:val="9"/>
    <w:unhideWhenUsed/>
    <w:qFormat/>
    <w:pPr>
      <w:keepNext w:val="true"/>
      <w:widowControl w:val="false"/>
      <w:tabs>
        <w:tab w:val="clear" w:pos="720"/>
        <w:tab w:val="left" w:pos="-1080" w:leader="none"/>
        <w:tab w:val="left" w:pos="-720" w:leader="none"/>
        <w:tab w:val="left" w:pos="0" w:leader="none"/>
        <w:tab w:val="left" w:pos="540" w:leader="none"/>
        <w:tab w:val="left" w:pos="1440" w:leader="none"/>
      </w:tabs>
      <w:outlineLvl w:val="2"/>
    </w:pPr>
    <w:rPr>
      <w:rFonts w:ascii="Arial" w:hAnsi="Arial"/>
      <w:b/>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FootnoteCharacters">
    <w:name w:val="Footnote Characters"/>
    <w:basedOn w:val="DefaultParagraphFont"/>
    <w:semiHidden/>
    <w:qFormat/>
    <w:rPr/>
  </w:style>
  <w:style w:type="character" w:styleId="Annotationreference">
    <w:name w:val="annotation reference"/>
    <w:qFormat/>
    <w:rsid w:val="00982b04"/>
    <w:rPr>
      <w:sz w:val="18"/>
      <w:szCs w:val="18"/>
    </w:rPr>
  </w:style>
  <w:style w:type="character" w:styleId="CommentTextChar" w:customStyle="1">
    <w:name w:val="Comment Text Char"/>
    <w:link w:val="CommentText"/>
    <w:qFormat/>
    <w:rsid w:val="00982b04"/>
    <w:rPr>
      <w:sz w:val="24"/>
      <w:szCs w:val="24"/>
    </w:rPr>
  </w:style>
  <w:style w:type="character" w:styleId="CommentSubjectChar" w:customStyle="1">
    <w:name w:val="Comment Subject Char"/>
    <w:link w:val="CommentSubject"/>
    <w:qFormat/>
    <w:rsid w:val="00982b04"/>
    <w:rPr>
      <w:b/>
      <w:bCs/>
      <w:sz w:val="24"/>
      <w:szCs w:val="24"/>
    </w:rPr>
  </w:style>
  <w:style w:type="character" w:styleId="InternetLink">
    <w:name w:val="Hyperlink"/>
    <w:basedOn w:val="DefaultParagraphFont"/>
    <w:rsid w:val="00c55021"/>
    <w:rPr>
      <w:color w:val="0000FF" w:themeColor="hyperlink"/>
      <w:u w:val="single"/>
    </w:rPr>
  </w:style>
  <w:style w:type="character" w:styleId="VisitedInternetLink">
    <w:name w:val="FollowedHyperlink"/>
    <w:basedOn w:val="DefaultParagraphFont"/>
    <w:rsid w:val="00a73e9f"/>
    <w:rPr>
      <w:color w:val="800080" w:themeColor="followedHyperlink"/>
      <w:u w:val="single"/>
    </w:rPr>
  </w:style>
  <w:style w:type="character" w:styleId="UnresolvedMention">
    <w:name w:val="Unresolved Mention"/>
    <w:basedOn w:val="DefaultParagraphFont"/>
    <w:uiPriority w:val="99"/>
    <w:semiHidden/>
    <w:unhideWhenUsed/>
    <w:qFormat/>
    <w:rsid w:val="00a4629b"/>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widowControl w:val="false"/>
      <w:tabs>
        <w:tab w:val="clear" w:pos="720"/>
        <w:tab w:val="left" w:pos="-1080" w:leader="none"/>
        <w:tab w:val="left" w:pos="-720" w:leader="none"/>
        <w:tab w:val="left" w:pos="0" w:leader="none"/>
        <w:tab w:val="left" w:pos="540" w:leader="none"/>
        <w:tab w:val="left" w:pos="1440" w:leader="none"/>
      </w:tabs>
    </w:pPr>
    <w:rPr>
      <w:rFonts w:ascii="Arial" w:hAnsi="Arial"/>
      <w:b/>
    </w:rPr>
  </w:style>
  <w:style w:type="paragraph" w:styleId="List">
    <w:name w:val="List"/>
    <w:basedOn w:val="TextBody"/>
    <w:pPr/>
    <w:rPr>
      <w:rFonts w:ascii="Liberation Sans" w:hAnsi="Liberation Sans" w:cs="Lucida Sans"/>
    </w:rPr>
  </w:style>
  <w:style w:type="paragraph" w:styleId="Caption">
    <w:name w:val="Caption"/>
    <w:basedOn w:val="Normal"/>
    <w:qFormat/>
    <w:pPr>
      <w:suppressLineNumbers/>
      <w:spacing w:before="120" w:after="120"/>
    </w:pPr>
    <w:rPr>
      <w:rFonts w:ascii="Liberation Sans" w:hAnsi="Liberation Sans" w:cs="Lucida Sans"/>
      <w:i/>
      <w:iCs/>
      <w:sz w:val="24"/>
      <w:szCs w:val="24"/>
    </w:rPr>
  </w:style>
  <w:style w:type="paragraph" w:styleId="Index">
    <w:name w:val="Index"/>
    <w:basedOn w:val="Normal"/>
    <w:qFormat/>
    <w:pPr>
      <w:suppressLineNumbers/>
    </w:pPr>
    <w:rPr>
      <w:rFonts w:ascii="Liberation Sans" w:hAnsi="Liberation Sans" w:cs="Lucida Sans"/>
    </w:rPr>
  </w:style>
  <w:style w:type="paragraph" w:styleId="Title">
    <w:name w:val="Title"/>
    <w:basedOn w:val="Normal"/>
    <w:uiPriority w:val="10"/>
    <w:qFormat/>
    <w:pPr>
      <w:widowControl w:val="false"/>
      <w:jc w:val="center"/>
    </w:pPr>
    <w:rPr>
      <w:rFonts w:ascii="Arial" w:hAnsi="Arial"/>
      <w:b/>
    </w:rPr>
  </w:style>
  <w:style w:type="paragraph" w:styleId="HeaderandFooter">
    <w:name w:val="Header and Footer"/>
    <w:basedOn w:val="Normal"/>
    <w:qFormat/>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TextBodyIndent">
    <w:name w:val="Body Text Indent"/>
    <w:basedOn w:val="Normal"/>
    <w:pPr>
      <w:widowControl w:val="false"/>
      <w:tabs>
        <w:tab w:val="clear" w:pos="720"/>
        <w:tab w:val="left" w:pos="-1080" w:leader="none"/>
        <w:tab w:val="left" w:pos="-720" w:leader="none"/>
        <w:tab w:val="left" w:pos="0" w:leader="none"/>
        <w:tab w:val="left" w:pos="540" w:leader="none"/>
        <w:tab w:val="left" w:pos="1440" w:leader="none"/>
      </w:tabs>
      <w:ind w:left="540" w:hanging="540"/>
      <w:jc w:val="both"/>
    </w:pPr>
    <w:rPr>
      <w:rFonts w:ascii="Arial" w:hAnsi="Arial"/>
    </w:rPr>
  </w:style>
  <w:style w:type="paragraph" w:styleId="BodyTextIndent2">
    <w:name w:val="Body Text Indent 2"/>
    <w:basedOn w:val="Normal"/>
    <w:qFormat/>
    <w:pPr>
      <w:widowControl w:val="false"/>
      <w:tabs>
        <w:tab w:val="clear" w:pos="720"/>
        <w:tab w:val="left" w:pos="-1080" w:leader="none"/>
        <w:tab w:val="left" w:pos="-720" w:leader="none"/>
        <w:tab w:val="left" w:pos="0" w:leader="none"/>
        <w:tab w:val="left" w:pos="540" w:leader="none"/>
        <w:tab w:val="left" w:pos="1440" w:leader="none"/>
      </w:tabs>
      <w:ind w:left="540" w:hanging="0"/>
    </w:pPr>
    <w:rPr>
      <w:rFonts w:ascii="Arial" w:hAnsi="Arial"/>
    </w:rPr>
  </w:style>
  <w:style w:type="paragraph" w:styleId="BalloonText">
    <w:name w:val="Balloon Text"/>
    <w:basedOn w:val="Normal"/>
    <w:semiHidden/>
    <w:qFormat/>
    <w:rsid w:val="00541ac2"/>
    <w:pPr/>
    <w:rPr>
      <w:rFonts w:ascii="Tahoma" w:hAnsi="Tahoma" w:cs="Tahoma"/>
      <w:sz w:val="16"/>
      <w:szCs w:val="16"/>
    </w:rPr>
  </w:style>
  <w:style w:type="paragraph" w:styleId="Annotationtext">
    <w:name w:val="annotation text"/>
    <w:basedOn w:val="Normal"/>
    <w:link w:val="CommentTextChar"/>
    <w:qFormat/>
    <w:rsid w:val="00982b04"/>
    <w:pPr/>
    <w:rPr>
      <w:sz w:val="24"/>
      <w:szCs w:val="24"/>
    </w:rPr>
  </w:style>
  <w:style w:type="paragraph" w:styleId="Annotationsubject">
    <w:name w:val="annotation subject"/>
    <w:basedOn w:val="Annotationtext"/>
    <w:next w:val="Annotationtext"/>
    <w:link w:val="CommentSubjectChar"/>
    <w:qFormat/>
    <w:rsid w:val="00982b04"/>
    <w:pPr/>
    <w:rPr>
      <w:b/>
      <w:bCs/>
      <w:sz w:val="20"/>
      <w:szCs w:val="20"/>
    </w:rPr>
  </w:style>
  <w:style w:type="paragraph" w:styleId="Revision">
    <w:name w:val="Revision"/>
    <w:uiPriority w:val="71"/>
    <w:qFormat/>
    <w:rsid w:val="00d11568"/>
    <w:pPr>
      <w:widowControl/>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NormalWeb">
    <w:name w:val="Normal (Web)"/>
    <w:basedOn w:val="Normal"/>
    <w:uiPriority w:val="99"/>
    <w:unhideWhenUsed/>
    <w:qFormat/>
    <w:rsid w:val="006f01d6"/>
    <w:pPr>
      <w:spacing w:beforeAutospacing="1" w:afterAutospacing="1"/>
    </w:pPr>
    <w:rPr>
      <w:sz w:val="24"/>
      <w:szCs w:val="24"/>
    </w:rPr>
  </w:style>
  <w:style w:type="paragraph" w:styleId="ListParagraph">
    <w:name w:val="List Paragraph"/>
    <w:basedOn w:val="Normal"/>
    <w:uiPriority w:val="72"/>
    <w:qFormat/>
    <w:rsid w:val="006f01d6"/>
    <w:pPr>
      <w:spacing w:before="0" w:after="0"/>
      <w:ind w:left="720" w:hanging="0"/>
      <w:contextualSpacing/>
    </w:pPr>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7714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ithub.com/samvera/hyrax/blob/main/LICENSE"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go:gDocsCustomXmlDataStorage xmlns:go="http://customooxmlschemas.google.com/" xmlns:r="http://schemas.openxmlformats.org/officeDocument/2006/relationships">
  <go:docsCustomData roundtripDataSignature="AMtx7mi7SLwKoBsQMW6fWbW3+7A2nvpFZw==">AMUW2mWxQP9EakUtX5oBiJUUNb1WsJza0ecVGTMv+v3gUtR6qeSmCLV1XL1IxTzs/sOogWI/l+7yQG/LtkE2XxskxRTwb93fmImAqOE5AfBP0NbVn8ZJoCarKtqqxsav3Ib7k6tC8GFKu4hMHjG2atRAEXEWQCquCFWyoHncqYOzLhmCvnMBHe8VvOwdUKPSGlQ93ucu6EeMDW8ITHqJaI0zlZqrj2RlOZLDFCK0cyRnkow4yMueUkTYDH3jOgqFOvcJWDezniUTtEuaXjKs+1NIc2kP9LixIbay/qpgaAb2radmX9K8EzmNY+/v4avBOS2TgOkvxsY7RJ0NcyxjchCisDdaJTJQWybWnhCZ7NOC1Gg5Dn7Cnk3NiII43xZiDaci5hw3GrNhx+xejbD0e1Yz7V0zVnbdye3rg1a4buPZ6oIsAIL37bxqmgZ3S8iIavCl/hGXMyccUCLIGPqq0nIUg/C0qB8tWPxP2mw+tHSz1K6vaFElv1P3oNA0+f/zemGA9D/a5ANxCB6fhRfQtbti9hHmsFG96Nxn8W5+9VihcVKy2Hykom1OOE1mQ3KFsjnmNe/b/OAjHJ35pWVI7avIpjE46t5hUA4UfiF/h7naIWHEOZSreOqwhppQ3pamZSTbGM1b77gzpqK0jaD2Kqe4FdYCA34HFm5gN4Ku407Aw4qNS3/NRAigMUwCQPxEVDtvj9TcAarQTJfd4AK6WhGGYGan2n8MlF+cSy6+LY7kBT4Mcq+SxW1KNh7OOebNUv6XyQIJ1YiyMKAazi5Vtgb2LYxZRqRDCfq9O6iRBnUBwYMEBpLBP+dy+RBKIYsTXyee6RYimBEoO6FDUX8wJIsfyVsXFUaRtLAFlPNu1d6j2KNv1JRrqmV+vF1NN3NG9Bf4p/ZJoMNHmhJufBzyfCcpYlUKIlS/Mek+RK7qhw1JH+WKenUsogmLh8JB0kS1zt+jKWONEvEKhoN95x8KJ0EWhpUTq4WOxW5ipKPAxDQ/A+6RY9O8+uTwf1HYe82G/grT4feyZb1yMVrjyJsUIJ51btUzwdDgFVgamjQM+unaBINghtlXLwYqurbop3hsGG+Hxbbg8b1IZOqwO3UX/kgzvPBZwqcZi0C5uOk4tkrvjrcG9oi4KM90HU9LkO8IjTpcl3KDuY7SnrorJgwy+pGvFE98h6vMKy/TzK7paJNL3muK5Z8WyYQfdhlpPO6/me7jeilYM1HsWfcSz5gjzyS78T4osmrTOIr3FPcDBx0MYjPL2RmZZvEVPhoKU2aKdwFpvAJeqvgjTVyY2UnlXgHBY7ZvpZYIWTA2VqBbBqnG0/KI/Uh4l4ywNwg5zZf0MWQA1mg6Yrvozi2LyaGYsesruD1FfTkFlf8FvXO1/mVv09BvCZkjcE7cSrYcnkPoD+159Q2Aig2omc0z+EZw8Y+6g9j+MkmHaxw6E05NGFw35geUCYisUx77Cdw4FsEPv3L07Ku0dyhnywAVe5sgL+1KTwZQ+Ee3+HGPErlMarhWHfqTPpWj9uOrVsQ1DgkZjo6Yd61+SfwGsi1Q6QWVWeFxx/xh7GjoFX/b+vBe/G/1Dte1CCGb5CMHFWfFHLuNuGZjawhQpaFsV+SQI+7mhzENtRCKRfjSP+Lae75I7iklqbUzVR1D7fasWsjw93doD7F72uxOgL/BgA5dPfGmdYXkqsXwhRzv8TZKnzdI7DObTXBlV0aA6hLfSW1rkR45dIZtnVkQxf4To4nYS83VkTMqBd437vRguVl+3iAf4woZfCwnLOp7XPxFcmEcV3ZcxV90+dwNPaZdR3Q9+aUIcXQJTO3YnhtFAddQU9YJohUtTqUuUBrg+dCC54NqIBkpSBPVYJXiqQi9oNpb1iXkO/gc5DyLKNFk89OLSGk6+gz4D4A7LqvraCKqLF/tCtJqhGm2b9bs6Mo2KG/maF/u5EWLedvplfQ64SkvgX3yjd6KRV4lAoL/MiVBY+IT1r6rMDstdrNNZQJ+R5gYuYMhpKlryM0UVTmiO23A97JJ6raIOzUgJBoE9Fmsj9AZEOkvBW5SbzNoubtjEuInLvpNxySGTEYuVUlRJ88dvtJ9tfUCjoezEsC+ZLCcwZDqqDy3eB4SEeKAZYFulwhhw6BvffCohcu+mSIYif1iSdB4MTnuTchs1B2C53BSmBH0O8VlOMaS/ztvVrteoE3Fq0mLXrzAkKKg4tmaLWsL3nRNQnfyHDmW7HpXWe+ioMbuneRayOx5U93OUGMYf0vo9cH3onQ7z17mAZJz0Qzm6CG7ulFgRtu8+D+huPSzwPV0wsUJf6FhwulJ/yuPzX89L+C7Qwhc+Tw53rIl1tbw/zU4/GLyKMtFzB9RW5aZHwV0W3hZw3J2Q5FPW2zbp4SYFXaL8G0DTQIb3A65v3r7uW/f3XS9CZiODXZK0kD4CCj/YlsREM5s8pJQzm/01ZjsWw4eLoywzkNjf+NqI0QYfkctVWiHdmr+SaLdEWMh7it+mOW8SGpAQidc26+7UoTnzb5XCFERf21WkBu6nDDINSLBYUQwwPEUvTgu8qeVRQyRI38h3X4ViV+HB2lxlqPR1DY7+BOqbOTFJZ4mNknxypvIByNEyJkIVIa/QepodN1XapBGNpu7iwmeDR0KOUcun7rSvv3Ym7pNdtvuI7XPMpfFx4hyYSquBDOqwJjAGZO3k08Wph1esN88KsiaAr43jmRi7l02uks8m1rxjO0ZvM7jy9V+KvOEddxP6LAJ2yfooz+ZR0JY+AROfZkqN7HV3QFG+1rmY19ymHAL90ET3f7drI6fNr3mEacKJtLJ8wCOpwUt9FMmlPdYLzdfrTmtaXe0ZWUZPi58FJuhRX6Gy/OKSfGsQqApqRbML2N2HHuU7gagB2hBJioVALs7JgecZKcK1cCNvkNYh8jmDJTWIR8k9QiFaSN2OUwarOWUR/IMRXUMu/iCzfOHXLtumnR+oxYCCQG1t2QRco5iGjlao1a29DRDH0ktpKX7U7tYwLzWFCy7jbSAtd2qA2TLh4NYhKEq+olxL2CM2FubpqPj4xHK5sWPKWg1BOF6bVk5SHRttyfQbWlEk5TlCE/xrUTNVkO6lWhF6k8DNT0PJuOC9jlXXHS8L3yyrZ8ykz6umW4yTxUZtHZFMIpX0xloEuY35IbYHxv4WWme1WERMrGq8XRiMfAehqgxSA9Q1MxVsBTJGGEkBwg0VYol3o3DqHOE5fY0wvoDyCi5uD6BLXwH1w9WKkei3EOfkK0CITw8BT60SdwHsOcDpaQhQ5JG5m7B1GRR0OPhSAGCkL0AqjbiavNMTQNxFbLEeLT7qWXcK+bbT9aiDQl/g4j8fAfeOBf8WfehlsL4Fj8hK++VIAyrBqshDPRtWsEH0ilO21rlhy6sUD8TRptd2IdwxhIsaKSeleqn4q2ObsUGgd8byLBbuK6y6DSaJ0/vVJNlSlannIsSkGKkYusc62Iy9g7XBc6urdRfcTQzS3YsqUtWqkNKkhRbdzrvWsORV4PIogfNruf683ttueJ9CRZamoJqLCrjPZ4c7C7eaFN0OdpLtZcWdWEllBaYCctaELjpnBPUrt1oEzYI87004ZZ+88awOUR10sm0Bu5ZspE5tW9Nbu0HBgLoLQsjmsoxb3DGlTHeyaj7Z+VXjCtKAKcmPX5MbXv82GBpMXdKn2csg0135zFPOZtrba/1aQHHfg5p2iYOkQYtCN8Gm8ax3nQavetsPyqnzkE5Dw0F2UMTuz9xi04khMZ+1OE2gGo/hfb5vW/uubaz4BAD3HkYnS24cnsX4rGtO6P1GruU3PdGBHDkfAcGkLDPr0XCO9vUtPEe0pD3k9K1u93EOx/gU8Zzc1o0pFQuizq5lwiNTX9gwcxmCqqT3GFs3UyZOtXsCa9murfsoTxLvas8janBOCow+JJs0mK4VHGi3KISSbLC/Eyx7OVtKchICD67vnodpdCnYc5J5FNBRLSJzemmgcapvp/rmOdJ+3IO5lMuplFzzw/wm649ZUEgTqDbVv9vvKRusqz4eQ3E27EsIRfvtq7GepljmmtIqY0mD+po4cnJCQBNJo09TKB0gwZX9jYIT1z7LOLNAt0NP+o4I1jN55m6LQ9zOeIwgWTyBQct7xZLlxajYstfU2mCDfQ1mgKxYS9qCm7YiTDwsLvhrlUWoV8eTRfr1dsBNWjSkFGQHhTNn6oB60DEqq5DBC94AnKE/p8XIKEDIeFWFYUbNnvgJomofaUhBP6u3R7qOKba9SWNREQTnzdRE1ybjiUZZbqCCeuCXJdmzWAPTm+oU+1mYeyNIcVTICT/ETXYa7MJDBbptAsiACA9tT6bvT0zbvFmlDLi0KHW0aZ3ATmKWYdOO1XS49p1ebzjH9uOhv/GTEgkfVQzHP0sWafggTXWWCdT8QALwxnNh9BqHdO6oNzUewfxnl5hgOKO436Bw5iFgG2l/x4PJSzHuSKtm51axsFfjywMxGfqvgr1ncnBfC50m2exXLCMjbt7B5Jd0z6qOFDoerW1fV4Xgm2J1lY3wMhnqOCUd4wQclID1c6R6mDsfFPrc/uhY4SaWStxBYuujedq21cb4i2Yr1NXMdm0GGMKEoIwjPd+TQkfa78skKlKgsQ6fEXTSSSisxQfJXs6dHDuoFr/dwhTCMqtlKPheTWfXskwtsaeM8LEiOGyIxVhMtyliAi+p0wYLn0VLTCgYsg7DanGDft3/EPdE41KtawAwcE9WuYzC25Frjowx8gyMiZS0b79BQRB/fYlCQ8f4nMPOAqxd1eXdK5W3jqd1HedQm1Kvbk1erdLG87GlR9ucYrhvvWnhcYconWrGKmf5h/nIs+KP/E3QnhMIp1sjbQpljb8NHTr9RZciYMsddqWYkYqsZJHPiDyZHh8uwgCnA0ZfSEejmO/LQynGbLExI8NICGgL5Lv8T4xWTow0ekDOoFK+7k8LxvHW0V8/dDL6fbMIU4tIEJRIEe1cd8kMQuwCNfhh3/TqnI5cTNkvdsK7ADktG6/cDBkALc9NOVcMY9/6rkQ4KRGe2cjKINucFvNf8ieRw+PqU8mhiR7d/mBlKp/28OSOGgTdgdfeTU7QBao/0eth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32EB9C010C680469D998369402EA1BF" ma:contentTypeVersion="11" ma:contentTypeDescription="Create a new document." ma:contentTypeScope="" ma:versionID="f98eea205bfafc3a8d8cb33b888ee641">
  <xsd:schema xmlns:xsd="http://www.w3.org/2001/XMLSchema" xmlns:xs="http://www.w3.org/2001/XMLSchema" xmlns:p="http://schemas.microsoft.com/office/2006/metadata/properties" xmlns:ns2="cb8f0a6f-edf2-4857-9194-fc9f59f5c320" xmlns:ns3="adc4b736-c667-499a-8e5c-2cb833020119" targetNamespace="http://schemas.microsoft.com/office/2006/metadata/properties" ma:root="true" ma:fieldsID="2e4a83ccd9291cc0f2fa3c2156755ee5" ns2:_="" ns3:_="">
    <xsd:import namespace="cb8f0a6f-edf2-4857-9194-fc9f59f5c320"/>
    <xsd:import namespace="adc4b736-c667-499a-8e5c-2cb8330201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f0a6f-edf2-4857-9194-fc9f59f5c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c4b736-c667-499a-8e5c-2cb8330201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613432-CBD1-499B-B474-5E87D06F5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f0a6f-edf2-4857-9194-fc9f59f5c320"/>
    <ds:schemaRef ds:uri="adc4b736-c667-499a-8e5c-2cb833020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20CA1-CDA0-4E7E-9FB5-67313669D3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LibreOffice/7.1.6.2$Windows_X86_64 LibreOffice_project/0e133318fcee89abacd6a7d077e292f1145735c3</Application>
  <AppVersion>15.0000</AppVersion>
  <Pages>5</Pages>
  <Words>1295</Words>
  <Characters>6928</Characters>
  <CharactersWithSpaces>8735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2021-12-07T14:48:00Z</dcterms:created>
  <dc:creator>Shirley Lew</dc:creator>
  <dc:description/>
  <dc:language>en-US</dc:language>
  <cp:lastModifiedBy>Dunn, Jon William Butcher</cp:lastModifiedBy>
  <dcterms:modified xsi:type="dcterms:W3CDTF">2022-06-21T14:12:00Z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0x010100432EB9C010C680469D998369402EA1BF</vt:lpwstr>
  </property>
</Properties>
</file>