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49" w:rsidRDefault="00A12F49" w:rsidP="00A12F49">
      <w:pPr>
        <w:pStyle w:val="Heading1"/>
        <w:jc w:val="left"/>
      </w:pPr>
      <w:r>
        <w:t>Mechanism Definition</w:t>
      </w:r>
    </w:p>
    <w:p w:rsidR="00A12F49" w:rsidRDefault="00A12F49" w:rsidP="00A12F49">
      <w:r>
        <w:t>CKM_SEAL_KEY</w:t>
      </w:r>
    </w:p>
    <w:p w:rsidR="008A30FE" w:rsidRDefault="00A12F49" w:rsidP="00A12F49">
      <w:pPr>
        <w:jc w:val="left"/>
      </w:pPr>
      <w:r>
        <w:t>The mechanism is used to wrap and unwrap key material</w:t>
      </w:r>
      <w:r w:rsidR="008A30FE">
        <w:t xml:space="preserve"> in an implementation specific manner.  When used with a special class of wrap/unwrap keys, it is even possible to wrap keys</w:t>
      </w:r>
      <w:r>
        <w:t xml:space="preserve"> that would normally be </w:t>
      </w:r>
      <w:proofErr w:type="spellStart"/>
      <w:r>
        <w:t>unex</w:t>
      </w:r>
      <w:r w:rsidR="00AF06BF">
        <w:t>tractable</w:t>
      </w:r>
      <w:proofErr w:type="spellEnd"/>
      <w:r w:rsidR="00BE5BA4">
        <w:t xml:space="preserve"> when the wrapping key is one of the defined seal keys (see [section on global objects, seal keys])</w:t>
      </w:r>
      <w:r>
        <w:t xml:space="preserve">.  </w:t>
      </w:r>
    </w:p>
    <w:p w:rsidR="00A12F49" w:rsidRDefault="00A12F49" w:rsidP="00A12F49">
      <w:pPr>
        <w:jc w:val="left"/>
      </w:pPr>
      <w:r>
        <w:t>The actual cryptographic mechanism used to perform the wrap and unwrap operations</w:t>
      </w:r>
      <w:r w:rsidR="008A30FE">
        <w:t xml:space="preserve"> is implementation dependent, and, while the wrapping key must be a CKO_SECRET_KEY, it may be any type of secret key.</w:t>
      </w:r>
      <w:r>
        <w:t xml:space="preserve"> </w:t>
      </w:r>
      <w:r w:rsidR="00AF06BF">
        <w:t xml:space="preserve"> Whatever mechanism is selected by the vendor MUST integrity protect the wrapped key, and MUST refuse to unwrap any key where the integrity fails to verify.</w:t>
      </w:r>
    </w:p>
    <w:p w:rsidR="00DD5BEB" w:rsidRDefault="00DD5BEB" w:rsidP="00A12F49">
      <w:pPr>
        <w:jc w:val="left"/>
      </w:pPr>
      <w:r>
        <w:t>There are no parameters for this mechanism.</w:t>
      </w:r>
    </w:p>
    <w:p w:rsidR="00F21B18" w:rsidRDefault="00F21B18" w:rsidP="00A12F49">
      <w:pPr>
        <w:jc w:val="left"/>
      </w:pPr>
      <w:r>
        <w:t xml:space="preserve">This mechanism provides a standard method for moving sensitive key material to storage external to the </w:t>
      </w:r>
      <w:r w:rsidR="00DD5BEB">
        <w:t>token, but where the material is still cryptographically tied to the token</w:t>
      </w:r>
      <w:r w:rsidR="00BE5BA4">
        <w:t>.</w:t>
      </w:r>
    </w:p>
    <w:p w:rsidR="00736C43" w:rsidRDefault="00A12F49" w:rsidP="00A12F49">
      <w:pPr>
        <w:jc w:val="left"/>
      </w:pPr>
      <w:r>
        <w:t>When used with one of the se</w:t>
      </w:r>
      <w:r w:rsidR="00F21B18">
        <w:t xml:space="preserve">al keys, the mechanism will allow </w:t>
      </w:r>
      <w:proofErr w:type="spellStart"/>
      <w:r w:rsidR="00F21B18">
        <w:t>C_WrapKey</w:t>
      </w:r>
      <w:proofErr w:type="spellEnd"/>
      <w:r>
        <w:t xml:space="preserve"> </w:t>
      </w:r>
      <w:r w:rsidR="00F21B18">
        <w:t xml:space="preserve">to wrap </w:t>
      </w:r>
      <w:r>
        <w:t>any existing key</w:t>
      </w:r>
      <w:r w:rsidR="00F21B18">
        <w:t>,</w:t>
      </w:r>
      <w:r>
        <w:t xml:space="preserve"> whether exportable </w:t>
      </w:r>
      <w:r w:rsidR="00BE5BA4">
        <w:t>(CKA_EX</w:t>
      </w:r>
      <w:r w:rsidR="002019A8">
        <w:t>TRACTABLE</w:t>
      </w:r>
      <w:r w:rsidR="00BE5BA4">
        <w:t xml:space="preserve"> = TRUE) </w:t>
      </w:r>
      <w:r>
        <w:t>or not</w:t>
      </w:r>
      <w:r w:rsidR="00F21B18">
        <w:t xml:space="preserve">, </w:t>
      </w:r>
      <w:r>
        <w:t xml:space="preserve"> and </w:t>
      </w:r>
      <w:r w:rsidR="00F21B18">
        <w:t xml:space="preserve">will </w:t>
      </w:r>
      <w:r>
        <w:t>output an opaque byte array.</w:t>
      </w:r>
      <w:r w:rsidR="00F21B18">
        <w:t xml:space="preserve">  The information wrapped includes all pertinent key attributes in an implementation dependent form.  </w:t>
      </w:r>
      <w:r w:rsidR="00736C43">
        <w:t xml:space="preserve">"Pertinent" here means all attributes that are actually meaningful for the key - e.g. don't include CKA_MODULUS for an CKK_EC key that are present on the key with a non-default value. </w:t>
      </w:r>
    </w:p>
    <w:p w:rsidR="002019A8" w:rsidRDefault="00F21B18" w:rsidP="00A12F49">
      <w:pPr>
        <w:jc w:val="left"/>
      </w:pPr>
      <w:r>
        <w:t>The unwrap operation reverses the wrap operation and MUST produce exactly the same object as was wrapped</w:t>
      </w:r>
      <w:r w:rsidR="00736C43">
        <w:t xml:space="preserve"> with the single exception of key handle value</w:t>
      </w:r>
      <w:r>
        <w:t>.</w:t>
      </w:r>
      <w:r w:rsidR="00736C43">
        <w:t xml:space="preserve"> </w:t>
      </w:r>
      <w:r w:rsidR="002019A8">
        <w:t>This mechanism DOES NOT support unwrapping keys on any token besides the token from which the key was originally wrapped.</w:t>
      </w:r>
    </w:p>
    <w:p w:rsidR="002019A8" w:rsidRDefault="002019A8" w:rsidP="00A12F49">
      <w:pPr>
        <w:jc w:val="left"/>
      </w:pPr>
      <w:r>
        <w:t>The mechanism SHOULD refuse to wrap a key when the strength of the wrapping key is less than that of the key to be wrapped.</w:t>
      </w:r>
    </w:p>
    <w:p w:rsidR="00F21B18" w:rsidRDefault="00F21B18" w:rsidP="00A12F49">
      <w:pPr>
        <w:jc w:val="left"/>
      </w:pPr>
      <w:r>
        <w:t>When used with any key other than one of the seal keys, the normal restrictions on wrapping MUST be enforced.</w:t>
      </w:r>
      <w:r w:rsidR="00DD5BEB">
        <w:t xml:space="preserve">  </w:t>
      </w:r>
    </w:p>
    <w:p w:rsidR="00F21B18" w:rsidRDefault="00F21B18" w:rsidP="00A12F49">
      <w:pPr>
        <w:jc w:val="left"/>
      </w:pPr>
      <w:r>
        <w:t xml:space="preserve">When </w:t>
      </w:r>
      <w:r w:rsidR="002019A8">
        <w:t xml:space="preserve">this mechanism is </w:t>
      </w:r>
      <w:r>
        <w:t xml:space="preserve">used with </w:t>
      </w:r>
      <w:proofErr w:type="spellStart"/>
      <w:r>
        <w:t>C_UnwrapKey</w:t>
      </w:r>
      <w:proofErr w:type="spellEnd"/>
      <w:r>
        <w:t xml:space="preserve">, </w:t>
      </w:r>
      <w:proofErr w:type="spellStart"/>
      <w:r>
        <w:t>ulAttributeCount</w:t>
      </w:r>
      <w:proofErr w:type="spellEnd"/>
      <w:r>
        <w:t xml:space="preserve"> should be 0.  Any specified attributes are silently ignored.</w:t>
      </w:r>
    </w:p>
    <w:p w:rsidR="00A12F49" w:rsidRDefault="00F21B18" w:rsidP="00A12F49">
      <w:pPr>
        <w:jc w:val="left"/>
      </w:pPr>
      <w:r>
        <w:t xml:space="preserve">When </w:t>
      </w:r>
      <w:r w:rsidR="00E90B7C">
        <w:t>CKM_SEAL_KEY is used</w:t>
      </w:r>
      <w:r w:rsidR="008A30FE">
        <w:t xml:space="preserve"> as the mechanism for </w:t>
      </w:r>
      <w:proofErr w:type="spellStart"/>
      <w:r>
        <w:t>C_UnwrapKey</w:t>
      </w:r>
      <w:proofErr w:type="spellEnd"/>
      <w:r w:rsidR="008A30FE">
        <w:t>, and the unwrapping key is</w:t>
      </w:r>
      <w:r>
        <w:t xml:space="preserve"> one of the </w:t>
      </w:r>
      <w:r w:rsidR="002019A8">
        <w:t>token seal keys, the CKA_EXTRACTABLE</w:t>
      </w:r>
      <w:r>
        <w:t xml:space="preserve">, CKA_NEVER_EXTRACTABLE, CKA_LOCAL, </w:t>
      </w:r>
      <w:r w:rsidR="002019A8">
        <w:t xml:space="preserve">CKA_SENSITIVE, </w:t>
      </w:r>
      <w:r>
        <w:t xml:space="preserve">and CKA_ALWAYS_SENSITIVE </w:t>
      </w:r>
      <w:r w:rsidR="00DD5BEB">
        <w:t xml:space="preserve">attributes </w:t>
      </w:r>
      <w:r>
        <w:t xml:space="preserve">are set from the data included with the wrapped key.  If used with any other key, then those attributes are set as described in the </w:t>
      </w:r>
      <w:proofErr w:type="spellStart"/>
      <w:r>
        <w:t>C_UnwrapKey</w:t>
      </w:r>
      <w:proofErr w:type="spellEnd"/>
      <w:r>
        <w:t xml:space="preserve"> documentation.</w:t>
      </w:r>
      <w:r w:rsidR="00A12F49">
        <w:br/>
      </w:r>
    </w:p>
    <w:p w:rsidR="00E90B7C" w:rsidRDefault="00E90B7C" w:rsidP="00E90B7C">
      <w:pPr>
        <w:pStyle w:val="Heading1"/>
      </w:pPr>
      <w:r>
        <w:lastRenderedPageBreak/>
        <w:t>Example of Use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CK_SESSION_HANDLE </w:t>
      </w:r>
      <w:proofErr w:type="spellStart"/>
      <w:r>
        <w:rPr>
          <w:rFonts w:ascii="Courier New" w:hAnsi="Courier New" w:cs="Courier New"/>
        </w:rPr>
        <w:t>hSession</w:t>
      </w:r>
      <w:proofErr w:type="spellEnd"/>
      <w:r>
        <w:rPr>
          <w:rFonts w:ascii="Courier New" w:hAnsi="Courier New" w:cs="Courier New"/>
        </w:rPr>
        <w:t>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CK_OBJECT_HANDLE </w:t>
      </w:r>
      <w:proofErr w:type="spellStart"/>
      <w:r>
        <w:rPr>
          <w:rFonts w:ascii="Courier New" w:hAnsi="Courier New" w:cs="Courier New"/>
        </w:rPr>
        <w:t>hSealKey</w:t>
      </w:r>
      <w:proofErr w:type="spellEnd"/>
      <w:r>
        <w:rPr>
          <w:rFonts w:ascii="Courier New" w:hAnsi="Courier New" w:cs="Courier New"/>
        </w:rPr>
        <w:t>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CK_OBJECT_HANDLE </w:t>
      </w:r>
      <w:proofErr w:type="spellStart"/>
      <w:r>
        <w:rPr>
          <w:rFonts w:ascii="Courier New" w:hAnsi="Courier New" w:cs="Courier New"/>
        </w:rPr>
        <w:t>hKeyToBeWrapped</w:t>
      </w:r>
      <w:proofErr w:type="spellEnd"/>
      <w:r>
        <w:rPr>
          <w:rFonts w:ascii="Courier New" w:hAnsi="Courier New" w:cs="Courier New"/>
        </w:rPr>
        <w:t>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CK_ULONG </w:t>
      </w:r>
      <w:proofErr w:type="spellStart"/>
      <w:r>
        <w:rPr>
          <w:rFonts w:ascii="Courier New" w:hAnsi="Courier New" w:cs="Courier New"/>
        </w:rPr>
        <w:t>ulObjectCount</w:t>
      </w:r>
      <w:proofErr w:type="spellEnd"/>
      <w:r>
        <w:rPr>
          <w:rFonts w:ascii="Courier New" w:hAnsi="Courier New" w:cs="Courier New"/>
        </w:rPr>
        <w:t>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CK_RV </w:t>
      </w:r>
      <w:proofErr w:type="spellStart"/>
      <w:r>
        <w:rPr>
          <w:rFonts w:ascii="Courier New" w:hAnsi="Courier New" w:cs="Courier New"/>
        </w:rPr>
        <w:t>rv</w:t>
      </w:r>
      <w:proofErr w:type="spellEnd"/>
      <w:r>
        <w:rPr>
          <w:rFonts w:ascii="Courier New" w:hAnsi="Courier New" w:cs="Courier New"/>
        </w:rPr>
        <w:t>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CK_ATTRIBUTE template[] = {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{CKA_GLOBAL, CKV_TOKEN_GLOBAL, 4},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{CKA_OBJECT_ID, </w:t>
      </w:r>
      <w:proofErr w:type="spellStart"/>
      <w:r>
        <w:rPr>
          <w:rFonts w:ascii="Courier New" w:hAnsi="Courier New" w:cs="Courier New"/>
        </w:rPr>
        <w:t>tokenSealOid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tokenSealOidLen</w:t>
      </w:r>
      <w:proofErr w:type="spellEnd"/>
      <w:r>
        <w:rPr>
          <w:rFonts w:ascii="Courier New" w:hAnsi="Courier New" w:cs="Courier New"/>
        </w:rPr>
        <w:t>},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{CKA_CLASS, CKO_SECRET_KEY, 4}};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CK_MECHANISM </w:t>
      </w:r>
      <w:proofErr w:type="spellStart"/>
      <w:r>
        <w:rPr>
          <w:rFonts w:ascii="Courier New" w:hAnsi="Courier New" w:cs="Courier New"/>
        </w:rPr>
        <w:t>sealMech</w:t>
      </w:r>
      <w:proofErr w:type="spellEnd"/>
      <w:r>
        <w:rPr>
          <w:rFonts w:ascii="Courier New" w:hAnsi="Courier New" w:cs="Courier New"/>
        </w:rPr>
        <w:t xml:space="preserve"> = { CKM_SEAL_KEY, NULL_PTR, 0 };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CK_BYTE_PTR </w:t>
      </w:r>
      <w:proofErr w:type="spellStart"/>
      <w:r>
        <w:rPr>
          <w:rFonts w:ascii="Courier New" w:hAnsi="Courier New" w:cs="Courier New"/>
        </w:rPr>
        <w:t>pWrappedKey</w:t>
      </w:r>
      <w:proofErr w:type="spellEnd"/>
      <w:r>
        <w:rPr>
          <w:rFonts w:ascii="Courier New" w:hAnsi="Courier New" w:cs="Courier New"/>
        </w:rPr>
        <w:t>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CK_ULONG</w:t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ulWrappedKeyLength</w:t>
      </w:r>
      <w:proofErr w:type="spellEnd"/>
      <w:r>
        <w:rPr>
          <w:rFonts w:ascii="Courier New" w:hAnsi="Courier New" w:cs="Courier New"/>
        </w:rPr>
        <w:t xml:space="preserve"> = 0;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Find the seal key I want to use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rv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C_FindObjectsInit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hSession</w:t>
      </w:r>
      <w:proofErr w:type="spellEnd"/>
      <w:r>
        <w:rPr>
          <w:rFonts w:ascii="Courier New" w:hAnsi="Courier New" w:cs="Courier New"/>
        </w:rPr>
        <w:t>, template, 3);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check return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rv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C_FindObjects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hSession</w:t>
      </w:r>
      <w:proofErr w:type="spellEnd"/>
      <w:r>
        <w:rPr>
          <w:rFonts w:ascii="Courier New" w:hAnsi="Courier New" w:cs="Courier New"/>
        </w:rPr>
        <w:t>, &amp;</w:t>
      </w:r>
      <w:proofErr w:type="spellStart"/>
      <w:r>
        <w:rPr>
          <w:rFonts w:ascii="Courier New" w:hAnsi="Courier New" w:cs="Courier New"/>
        </w:rPr>
        <w:t>hSealKey</w:t>
      </w:r>
      <w:proofErr w:type="spellEnd"/>
      <w:r>
        <w:rPr>
          <w:rFonts w:ascii="Courier New" w:hAnsi="Courier New" w:cs="Courier New"/>
        </w:rPr>
        <w:t xml:space="preserve">, 1,       </w:t>
      </w:r>
      <w:r>
        <w:rPr>
          <w:rFonts w:ascii="Courier New" w:hAnsi="Courier New" w:cs="Courier New"/>
        </w:rPr>
        <w:tab/>
        <w:t>&amp;</w:t>
      </w:r>
      <w:proofErr w:type="spellStart"/>
      <w:r>
        <w:rPr>
          <w:rFonts w:ascii="Courier New" w:hAnsi="Courier New" w:cs="Courier New"/>
        </w:rPr>
        <w:t>ulObjectCount</w:t>
      </w:r>
      <w:proofErr w:type="spellEnd"/>
      <w:r>
        <w:rPr>
          <w:rFonts w:ascii="Courier New" w:hAnsi="Courier New" w:cs="Courier New"/>
        </w:rPr>
        <w:t>);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//check return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rv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C_FindObjectsFinal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hSession</w:t>
      </w:r>
      <w:proofErr w:type="spellEnd"/>
      <w:r>
        <w:rPr>
          <w:rFonts w:ascii="Courier New" w:hAnsi="Courier New" w:cs="Courier New"/>
        </w:rPr>
        <w:t>);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check return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get buffer length for wrapped key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rv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C_WrapKey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hSession</w:t>
      </w:r>
      <w:proofErr w:type="spellEnd"/>
      <w:r>
        <w:rPr>
          <w:rFonts w:ascii="Courier New" w:hAnsi="Courier New" w:cs="Courier New"/>
        </w:rPr>
        <w:t>, &amp;</w:t>
      </w:r>
      <w:proofErr w:type="spellStart"/>
      <w:r>
        <w:rPr>
          <w:rFonts w:ascii="Courier New" w:hAnsi="Courier New" w:cs="Courier New"/>
        </w:rPr>
        <w:t>sealMech</w:t>
      </w:r>
      <w:proofErr w:type="spellEnd"/>
      <w:r>
        <w:rPr>
          <w:rFonts w:ascii="Courier New" w:hAnsi="Courier New" w:cs="Courier New"/>
        </w:rPr>
        <w:t xml:space="preserve">, 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hSealKey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hKeyToBeWrapped</w:t>
      </w:r>
      <w:proofErr w:type="spellEnd"/>
      <w:r>
        <w:rPr>
          <w:rFonts w:ascii="Courier New" w:hAnsi="Courier New" w:cs="Courier New"/>
        </w:rPr>
        <w:t>,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NULL_PTR, &amp;</w:t>
      </w:r>
      <w:proofErr w:type="spellStart"/>
      <w:r>
        <w:rPr>
          <w:rFonts w:ascii="Courier New" w:hAnsi="Courier New" w:cs="Courier New"/>
        </w:rPr>
        <w:t>ulWrappedKeyLength</w:t>
      </w:r>
      <w:proofErr w:type="spellEnd"/>
      <w:r>
        <w:rPr>
          <w:rFonts w:ascii="Courier New" w:hAnsi="Courier New" w:cs="Courier New"/>
        </w:rPr>
        <w:t>);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pWrappedKey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malloc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ulWrappedKeyLength</w:t>
      </w:r>
      <w:proofErr w:type="spellEnd"/>
      <w:r>
        <w:rPr>
          <w:rFonts w:ascii="Courier New" w:hAnsi="Courier New" w:cs="Courier New"/>
        </w:rPr>
        <w:t>);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rv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C_WrapKey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hSession</w:t>
      </w:r>
      <w:proofErr w:type="spellEnd"/>
      <w:r>
        <w:rPr>
          <w:rFonts w:ascii="Courier New" w:hAnsi="Courier New" w:cs="Courier New"/>
        </w:rPr>
        <w:t>, &amp;</w:t>
      </w:r>
      <w:proofErr w:type="spellStart"/>
      <w:r>
        <w:rPr>
          <w:rFonts w:ascii="Courier New" w:hAnsi="Courier New" w:cs="Courier New"/>
        </w:rPr>
        <w:t>sealMech</w:t>
      </w:r>
      <w:proofErr w:type="spellEnd"/>
      <w:r>
        <w:rPr>
          <w:rFonts w:ascii="Courier New" w:hAnsi="Courier New" w:cs="Courier New"/>
        </w:rPr>
        <w:t>,</w:t>
      </w:r>
    </w:p>
    <w:p w:rsidR="00E90B7C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hSealKey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hKeyToBeWrapped</w:t>
      </w:r>
      <w:proofErr w:type="spellEnd"/>
      <w:r>
        <w:rPr>
          <w:rFonts w:ascii="Courier New" w:hAnsi="Courier New" w:cs="Courier New"/>
        </w:rPr>
        <w:t>,</w:t>
      </w:r>
    </w:p>
    <w:p w:rsidR="00E90B7C" w:rsidRPr="00436BE4" w:rsidRDefault="00E90B7C" w:rsidP="00E90B7C">
      <w:pPr>
        <w:ind w:left="720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pWrappedKey</w:t>
      </w:r>
      <w:proofErr w:type="spellEnd"/>
      <w:r>
        <w:rPr>
          <w:rFonts w:ascii="Courier New" w:hAnsi="Courier New" w:cs="Courier New"/>
        </w:rPr>
        <w:t>, &amp;</w:t>
      </w:r>
      <w:proofErr w:type="spellStart"/>
      <w:r>
        <w:rPr>
          <w:rFonts w:ascii="Courier New" w:hAnsi="Courier New" w:cs="Courier New"/>
        </w:rPr>
        <w:t>ulWrappedKeyLength</w:t>
      </w:r>
      <w:proofErr w:type="spellEnd"/>
      <w:r>
        <w:rPr>
          <w:rFonts w:ascii="Courier New" w:hAnsi="Courier New" w:cs="Courier New"/>
        </w:rPr>
        <w:t>);</w:t>
      </w:r>
    </w:p>
    <w:p w:rsidR="00E90B7C" w:rsidRPr="00A12F49" w:rsidRDefault="00E90B7C" w:rsidP="00A12F49">
      <w:pPr>
        <w:jc w:val="left"/>
      </w:pPr>
    </w:p>
    <w:sectPr w:rsidR="00E90B7C" w:rsidRPr="00A12F49" w:rsidSect="002E3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F64"/>
    <w:multiLevelType w:val="hybridMultilevel"/>
    <w:tmpl w:val="95C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E3000"/>
    <w:multiLevelType w:val="multilevel"/>
    <w:tmpl w:val="567089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914A62"/>
    <w:multiLevelType w:val="hybridMultilevel"/>
    <w:tmpl w:val="8EFA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EF1737"/>
    <w:rsid w:val="00170993"/>
    <w:rsid w:val="001A5F99"/>
    <w:rsid w:val="002019A8"/>
    <w:rsid w:val="002E3346"/>
    <w:rsid w:val="0031125D"/>
    <w:rsid w:val="00353227"/>
    <w:rsid w:val="0048749D"/>
    <w:rsid w:val="004A7595"/>
    <w:rsid w:val="005C5A83"/>
    <w:rsid w:val="006B658A"/>
    <w:rsid w:val="00736C43"/>
    <w:rsid w:val="007F349B"/>
    <w:rsid w:val="008A30FE"/>
    <w:rsid w:val="00A12F49"/>
    <w:rsid w:val="00AF06BF"/>
    <w:rsid w:val="00BE5BA4"/>
    <w:rsid w:val="00C22D4E"/>
    <w:rsid w:val="00D2736B"/>
    <w:rsid w:val="00DD5BEB"/>
    <w:rsid w:val="00DE6C39"/>
    <w:rsid w:val="00E2082C"/>
    <w:rsid w:val="00E90B7C"/>
    <w:rsid w:val="00EF1737"/>
    <w:rsid w:val="00F171ED"/>
    <w:rsid w:val="00F2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9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5F99"/>
    <w:pPr>
      <w:keepNext/>
      <w:numPr>
        <w:numId w:val="1"/>
      </w:numPr>
      <w:tabs>
        <w:tab w:val="clear" w:pos="360"/>
        <w:tab w:val="num" w:pos="0"/>
      </w:tabs>
      <w:spacing w:before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A5F99"/>
    <w:pPr>
      <w:keepNext/>
      <w:numPr>
        <w:ilvl w:val="1"/>
        <w:numId w:val="1"/>
      </w:numPr>
      <w:tabs>
        <w:tab w:val="clear" w:pos="360"/>
        <w:tab w:val="left" w:pos="0"/>
      </w:tabs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1A5F99"/>
    <w:pPr>
      <w:keepNext/>
      <w:numPr>
        <w:ilvl w:val="2"/>
        <w:numId w:val="1"/>
      </w:numPr>
      <w:tabs>
        <w:tab w:val="clear" w:pos="720"/>
        <w:tab w:val="left" w:pos="0"/>
      </w:tabs>
      <w:spacing w:before="240"/>
      <w:ind w:left="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A5F99"/>
    <w:pPr>
      <w:keepNext/>
      <w:numPr>
        <w:ilvl w:val="3"/>
        <w:numId w:val="1"/>
      </w:num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A5F9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1A5F9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A5F9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1A5F9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A5F9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F9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A5F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A5F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A5F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A5F99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A5F99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1A5F99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A5F99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A5F99"/>
    <w:rPr>
      <w:rFonts w:ascii="Arial" w:eastAsia="Times New Roman" w:hAnsi="Arial" w:cs="Times New Roman"/>
      <w:b/>
      <w:i/>
      <w:sz w:val="18"/>
      <w:szCs w:val="20"/>
    </w:rPr>
  </w:style>
  <w:style w:type="paragraph" w:styleId="Caption">
    <w:name w:val="caption"/>
    <w:basedOn w:val="Normal"/>
    <w:next w:val="Normal"/>
    <w:qFormat/>
    <w:rsid w:val="001A5F99"/>
    <w:pPr>
      <w:spacing w:before="120" w:after="120"/>
    </w:pPr>
    <w:rPr>
      <w:b/>
    </w:rPr>
  </w:style>
  <w:style w:type="paragraph" w:customStyle="1" w:styleId="Table">
    <w:name w:val="Table"/>
    <w:basedOn w:val="Normal"/>
    <w:rsid w:val="001A5F99"/>
    <w:pPr>
      <w:spacing w:after="40"/>
      <w:jc w:val="left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22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KCS11\pkcs11-seal-k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pkcs11-seal-key.dotx</Template>
  <TotalTime>22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NthPermutation Security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2013-06-11T04:05:00Z</dcterms:created>
  <dcterms:modified xsi:type="dcterms:W3CDTF">2013-06-11T04:24:00Z</dcterms:modified>
</cp:coreProperties>
</file>