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2AD26" w14:textId="13E81641" w:rsidR="00CC3944" w:rsidRPr="00756DDA" w:rsidRDefault="0058726B" w:rsidP="00756DDA">
      <w:pPr>
        <w:rPr>
          <w:rFonts w:ascii="Times New Roman" w:hAnsi="Times New Roman" w:cs="Times New Roman"/>
        </w:rPr>
      </w:pPr>
      <w:r w:rsidRPr="00756DDA">
        <w:rPr>
          <w:rFonts w:ascii="Times New Roman" w:hAnsi="Times New Roman" w:cs="Times New Roman"/>
        </w:rPr>
        <w:t>Use of the PMRM results in an artifact that serves multiple stakeholders, including privacy officers</w:t>
      </w:r>
      <w:r w:rsidR="00CC3944" w:rsidRPr="00756DDA">
        <w:rPr>
          <w:rFonts w:ascii="Times New Roman" w:hAnsi="Times New Roman" w:cs="Times New Roman"/>
        </w:rPr>
        <w:t xml:space="preserve"> and managers</w:t>
      </w:r>
      <w:r w:rsidRPr="00756DDA">
        <w:rPr>
          <w:rFonts w:ascii="Times New Roman" w:hAnsi="Times New Roman" w:cs="Times New Roman"/>
        </w:rPr>
        <w:t xml:space="preserve">, </w:t>
      </w:r>
      <w:r w:rsidR="00CC3944" w:rsidRPr="00756DDA">
        <w:rPr>
          <w:rFonts w:ascii="Times New Roman" w:hAnsi="Times New Roman" w:cs="Times New Roman"/>
        </w:rPr>
        <w:t xml:space="preserve">general </w:t>
      </w:r>
      <w:r w:rsidRPr="00756DDA">
        <w:rPr>
          <w:rFonts w:ascii="Times New Roman" w:hAnsi="Times New Roman" w:cs="Times New Roman"/>
        </w:rPr>
        <w:t>compliance managers, and system developers. While other privacy artifacts, such as privacy impact assessments, also serve multiple stakeholders, the PMRM artifact does so in a way that is somewhat different from these others. These other artifac</w:t>
      </w:r>
      <w:r w:rsidR="000426A5" w:rsidRPr="00756DDA">
        <w:rPr>
          <w:rFonts w:ascii="Times New Roman" w:hAnsi="Times New Roman" w:cs="Times New Roman"/>
        </w:rPr>
        <w:t>ts</w:t>
      </w:r>
      <w:r w:rsidR="00CC3944" w:rsidRPr="00756DDA">
        <w:rPr>
          <w:rFonts w:ascii="Times New Roman" w:hAnsi="Times New Roman" w:cs="Times New Roman"/>
        </w:rPr>
        <w:t xml:space="preserve">, while </w:t>
      </w:r>
      <w:r w:rsidR="0040760B" w:rsidRPr="00756DDA">
        <w:rPr>
          <w:rFonts w:ascii="Times New Roman" w:hAnsi="Times New Roman" w:cs="Times New Roman"/>
        </w:rPr>
        <w:t>nominally of interest to multiple</w:t>
      </w:r>
      <w:r w:rsidR="00CC3944" w:rsidRPr="00756DDA">
        <w:rPr>
          <w:rFonts w:ascii="Times New Roman" w:hAnsi="Times New Roman" w:cs="Times New Roman"/>
        </w:rPr>
        <w:t xml:space="preserve"> stakeholders,</w:t>
      </w:r>
      <w:r w:rsidR="000426A5" w:rsidRPr="00756DDA">
        <w:rPr>
          <w:rFonts w:ascii="Times New Roman" w:hAnsi="Times New Roman" w:cs="Times New Roman"/>
        </w:rPr>
        <w:t xml:space="preserve"> tend to predominantly </w:t>
      </w:r>
      <w:r w:rsidR="0040760B" w:rsidRPr="00756DDA">
        <w:rPr>
          <w:rFonts w:ascii="Times New Roman" w:hAnsi="Times New Roman" w:cs="Times New Roman"/>
        </w:rPr>
        <w:t>cater to particular groups</w:t>
      </w:r>
      <w:r w:rsidR="00CC3944" w:rsidRPr="00756DDA">
        <w:rPr>
          <w:rFonts w:ascii="Times New Roman" w:hAnsi="Times New Roman" w:cs="Times New Roman"/>
        </w:rPr>
        <w:t>. Thus, for example, PIAs are often of most direct concern to privacy officers and managers, even though developers are often tasked with filling them out. These other privacy artifacts also tend to change hands in a more or less regular</w:t>
      </w:r>
      <w:r w:rsidR="00586B75" w:rsidRPr="00756DDA">
        <w:rPr>
          <w:rFonts w:ascii="Times New Roman" w:hAnsi="Times New Roman" w:cs="Times New Roman"/>
        </w:rPr>
        <w:t>ized fashion. Thus, to take it</w:t>
      </w:r>
      <w:r w:rsidR="00CC3944" w:rsidRPr="00756DDA">
        <w:rPr>
          <w:rFonts w:ascii="Times New Roman" w:hAnsi="Times New Roman" w:cs="Times New Roman"/>
        </w:rPr>
        <w:t xml:space="preserve"> as an example again, a PIA will often start out in the hands of the development or project team, move to the privacy or general compliance function for review and comment, go back to the project for revision, move back to the</w:t>
      </w:r>
      <w:r w:rsidR="0040760B" w:rsidRPr="00756DDA">
        <w:rPr>
          <w:rFonts w:ascii="Times New Roman" w:hAnsi="Times New Roman" w:cs="Times New Roman"/>
        </w:rPr>
        <w:t xml:space="preserve"> privacy function for review, and</w:t>
      </w:r>
      <w:r w:rsidR="00586B75" w:rsidRPr="00756DDA">
        <w:rPr>
          <w:rFonts w:ascii="Times New Roman" w:hAnsi="Times New Roman" w:cs="Times New Roman"/>
        </w:rPr>
        <w:t xml:space="preserve"> so on. This iterative process</w:t>
      </w:r>
      <w:r w:rsidR="00CC3944" w:rsidRPr="00756DDA">
        <w:rPr>
          <w:rFonts w:ascii="Times New Roman" w:hAnsi="Times New Roman" w:cs="Times New Roman"/>
        </w:rPr>
        <w:t xml:space="preserve"> of succes</w:t>
      </w:r>
      <w:r w:rsidR="0040760B" w:rsidRPr="00756DDA">
        <w:rPr>
          <w:rFonts w:ascii="Times New Roman" w:hAnsi="Times New Roman" w:cs="Times New Roman"/>
        </w:rPr>
        <w:t>sive handoffs can easily devolve into a challenge and response dynamic that is tiresome at best and actively hostile at worst.</w:t>
      </w:r>
    </w:p>
    <w:p w14:paraId="61897188" w14:textId="77777777" w:rsidR="00CC3944" w:rsidRPr="00756DDA" w:rsidRDefault="00CC3944" w:rsidP="00756DDA">
      <w:pPr>
        <w:rPr>
          <w:rFonts w:ascii="Times New Roman" w:hAnsi="Times New Roman" w:cs="Times New Roman"/>
        </w:rPr>
      </w:pPr>
    </w:p>
    <w:p w14:paraId="70D5495E" w14:textId="0BCFA85C" w:rsidR="00BD0CE7" w:rsidRPr="00756DDA" w:rsidRDefault="00CC3944" w:rsidP="00756DDA">
      <w:pPr>
        <w:rPr>
          <w:rFonts w:ascii="Times New Roman" w:hAnsi="Times New Roman" w:cs="Times New Roman"/>
        </w:rPr>
      </w:pPr>
      <w:r w:rsidRPr="00756DDA">
        <w:rPr>
          <w:rFonts w:ascii="Times New Roman" w:hAnsi="Times New Roman" w:cs="Times New Roman"/>
        </w:rPr>
        <w:t xml:space="preserve">A PMRM artifact, in contrast, </w:t>
      </w:r>
      <w:r w:rsidR="00B12533" w:rsidRPr="00756DDA">
        <w:rPr>
          <w:rFonts w:ascii="Times New Roman" w:hAnsi="Times New Roman" w:cs="Times New Roman"/>
        </w:rPr>
        <w:t>should have direct and ongoing relevance for all stakeholders and is less likely to suffer the above dynamic. This is because the</w:t>
      </w:r>
      <w:r w:rsidR="00586B75" w:rsidRPr="00756DDA">
        <w:rPr>
          <w:rFonts w:ascii="Times New Roman" w:hAnsi="Times New Roman" w:cs="Times New Roman"/>
        </w:rPr>
        <w:t xml:space="preserve"> PMRM artifact can be considered</w:t>
      </w:r>
      <w:r w:rsidR="00B12533" w:rsidRPr="00756DDA">
        <w:rPr>
          <w:rFonts w:ascii="Times New Roman" w:hAnsi="Times New Roman" w:cs="Times New Roman"/>
        </w:rPr>
        <w:t xml:space="preserve"> a “boundary object,” a soc</w:t>
      </w:r>
      <w:r w:rsidR="00586B75" w:rsidRPr="00756DDA">
        <w:rPr>
          <w:rFonts w:ascii="Times New Roman" w:hAnsi="Times New Roman" w:cs="Times New Roman"/>
        </w:rPr>
        <w:t>iological construc</w:t>
      </w:r>
      <w:r w:rsidR="00BD76A9" w:rsidRPr="00756DDA">
        <w:rPr>
          <w:rFonts w:ascii="Times New Roman" w:hAnsi="Times New Roman" w:cs="Times New Roman"/>
        </w:rPr>
        <w:t>t that supports productive interaction and collaboration among multipl</w:t>
      </w:r>
      <w:r w:rsidR="00144762" w:rsidRPr="00756DDA">
        <w:rPr>
          <w:rFonts w:ascii="Times New Roman" w:hAnsi="Times New Roman" w:cs="Times New Roman"/>
        </w:rPr>
        <w:t>e communities. A boundary ob</w:t>
      </w:r>
      <w:r w:rsidR="00542B20" w:rsidRPr="00756DDA">
        <w:rPr>
          <w:rFonts w:ascii="Times New Roman" w:hAnsi="Times New Roman" w:cs="Times New Roman"/>
        </w:rPr>
        <w:t>ject is fully and continuously a</w:t>
      </w:r>
      <w:r w:rsidR="00144762" w:rsidRPr="00756DDA">
        <w:rPr>
          <w:rFonts w:ascii="Times New Roman" w:hAnsi="Times New Roman" w:cs="Times New Roman"/>
        </w:rPr>
        <w:t xml:space="preserve"> part of each relevant community, however</w:t>
      </w:r>
      <w:r w:rsidR="00542B20" w:rsidRPr="00756DDA">
        <w:rPr>
          <w:rFonts w:ascii="Times New Roman" w:hAnsi="Times New Roman" w:cs="Times New Roman"/>
        </w:rPr>
        <w:t>,</w:t>
      </w:r>
      <w:r w:rsidR="00144762" w:rsidRPr="00756DDA">
        <w:rPr>
          <w:rFonts w:ascii="Times New Roman" w:hAnsi="Times New Roman" w:cs="Times New Roman"/>
        </w:rPr>
        <w:t xml:space="preserve"> each community </w:t>
      </w:r>
      <w:r w:rsidR="00F974EC" w:rsidRPr="00756DDA">
        <w:rPr>
          <w:rFonts w:ascii="Times New Roman" w:hAnsi="Times New Roman" w:cs="Times New Roman"/>
        </w:rPr>
        <w:t>draws from it meanings that are</w:t>
      </w:r>
      <w:r w:rsidR="00144762" w:rsidRPr="00756DDA">
        <w:rPr>
          <w:rFonts w:ascii="Times New Roman" w:hAnsi="Times New Roman" w:cs="Times New Roman"/>
        </w:rPr>
        <w:t xml:space="preserve"> grounded i</w:t>
      </w:r>
      <w:r w:rsidR="00542B20" w:rsidRPr="00756DDA">
        <w:rPr>
          <w:rFonts w:ascii="Times New Roman" w:hAnsi="Times New Roman" w:cs="Times New Roman"/>
        </w:rPr>
        <w:t>n the group’s</w:t>
      </w:r>
      <w:r w:rsidR="00F974EC" w:rsidRPr="00756DDA">
        <w:rPr>
          <w:rFonts w:ascii="Times New Roman" w:hAnsi="Times New Roman" w:cs="Times New Roman"/>
        </w:rPr>
        <w:t xml:space="preserve"> own needs and perspectives. As long as these meanings are not inconsistent across communities, a boundary object acts as a shared yet heterogeneous understanding.</w:t>
      </w:r>
      <w:r w:rsidR="00586B75" w:rsidRPr="00756DDA">
        <w:rPr>
          <w:rFonts w:ascii="Times New Roman" w:hAnsi="Times New Roman" w:cs="Times New Roman"/>
        </w:rPr>
        <w:t xml:space="preserve"> A PMRM artifact, if properl</w:t>
      </w:r>
      <w:r w:rsidR="00F974EC" w:rsidRPr="00756DDA">
        <w:rPr>
          <w:rFonts w:ascii="Times New Roman" w:hAnsi="Times New Roman" w:cs="Times New Roman"/>
        </w:rPr>
        <w:t>y generated, constitutes just such a boundary object. It is accessible and relevant to all sta</w:t>
      </w:r>
      <w:r w:rsidR="00542B20" w:rsidRPr="00756DDA">
        <w:rPr>
          <w:rFonts w:ascii="Times New Roman" w:hAnsi="Times New Roman" w:cs="Times New Roman"/>
        </w:rPr>
        <w:t xml:space="preserve">keholders, but each </w:t>
      </w:r>
      <w:r w:rsidR="00F974EC" w:rsidRPr="00756DDA">
        <w:rPr>
          <w:rFonts w:ascii="Times New Roman" w:hAnsi="Times New Roman" w:cs="Times New Roman"/>
        </w:rPr>
        <w:t>group takes</w:t>
      </w:r>
      <w:r w:rsidR="00154AFB" w:rsidRPr="00756DDA">
        <w:rPr>
          <w:rFonts w:ascii="Times New Roman" w:hAnsi="Times New Roman" w:cs="Times New Roman"/>
        </w:rPr>
        <w:t xml:space="preserve"> from it and attributes to it what they</w:t>
      </w:r>
      <w:r w:rsidR="00586B75" w:rsidRPr="00756DDA">
        <w:rPr>
          <w:rFonts w:ascii="Times New Roman" w:hAnsi="Times New Roman" w:cs="Times New Roman"/>
        </w:rPr>
        <w:t xml:space="preserve"> specifically</w:t>
      </w:r>
      <w:r w:rsidR="00154AFB" w:rsidRPr="00756DDA">
        <w:rPr>
          <w:rFonts w:ascii="Times New Roman" w:hAnsi="Times New Roman" w:cs="Times New Roman"/>
        </w:rPr>
        <w:t xml:space="preserve"> need. As such, a PMRM artifact can facilitate collaboration across relevant communities in a way that other privacy artifacts often cannot.</w:t>
      </w:r>
      <w:bookmarkStart w:id="0" w:name="_GoBack"/>
      <w:bookmarkEnd w:id="0"/>
    </w:p>
    <w:sectPr w:rsidR="00BD0CE7" w:rsidRPr="00756DDA" w:rsidSect="00BD0C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D564E"/>
    <w:multiLevelType w:val="multilevel"/>
    <w:tmpl w:val="8BACE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hint="default"/>
      </w:rPr>
    </w:lvl>
    <w:lvl w:ilvl="6">
      <w:start w:val="1"/>
      <w:numFmt w:val="decimal"/>
      <w:lvlText w:val="%6.%7"/>
      <w:lvlJc w:val="left"/>
      <w:pPr>
        <w:ind w:left="1296" w:hanging="1296"/>
      </w:pPr>
      <w:rPr>
        <w:rFonts w:hint="default"/>
      </w:rPr>
    </w:lvl>
    <w:lvl w:ilvl="7">
      <w:start w:val="1"/>
      <w:numFmt w:val="decimal"/>
      <w:lvlText w:val="%6.%7.%8"/>
      <w:lvlJc w:val="left"/>
      <w:pPr>
        <w:ind w:left="1440" w:hanging="1440"/>
      </w:pPr>
      <w:rPr>
        <w:rFonts w:hint="default"/>
      </w:rPr>
    </w:lvl>
    <w:lvl w:ilvl="8">
      <w:start w:val="1"/>
      <w:numFmt w:val="decimal"/>
      <w:lvlText w:val="%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6B"/>
    <w:rsid w:val="000426A5"/>
    <w:rsid w:val="00144762"/>
    <w:rsid w:val="00154AFB"/>
    <w:rsid w:val="001F35A9"/>
    <w:rsid w:val="0040760B"/>
    <w:rsid w:val="00542B20"/>
    <w:rsid w:val="00586B75"/>
    <w:rsid w:val="0058726B"/>
    <w:rsid w:val="00756DDA"/>
    <w:rsid w:val="00B12533"/>
    <w:rsid w:val="00BD0CE7"/>
    <w:rsid w:val="00BD76A9"/>
    <w:rsid w:val="00CB4C05"/>
    <w:rsid w:val="00CC3944"/>
    <w:rsid w:val="00F97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1F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B4C0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13"/>
    <w:qFormat/>
    <w:rsid w:val="00CB4C05"/>
    <w:pPr>
      <w:numPr>
        <w:ilvl w:val="5"/>
      </w:numPr>
      <w:spacing w:before="180" w:after="120" w:line="300" w:lineRule="exact"/>
      <w:outlineLvl w:val="5"/>
    </w:pPr>
    <w:rPr>
      <w:rFonts w:ascii="Arial Narrow" w:hAnsi="Arial Narrow"/>
      <w:b/>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3"/>
    <w:rsid w:val="00CB4C05"/>
    <w:rPr>
      <w:rFonts w:ascii="Arial Narrow" w:eastAsiaTheme="majorEastAsia" w:hAnsi="Arial Narrow" w:cstheme="majorBidi"/>
      <w:b/>
      <w:color w:val="000000" w:themeColor="text1"/>
      <w:sz w:val="36"/>
      <w:szCs w:val="26"/>
    </w:rPr>
  </w:style>
  <w:style w:type="character" w:customStyle="1" w:styleId="Heading5Char">
    <w:name w:val="Heading 5 Char"/>
    <w:basedOn w:val="DefaultParagraphFont"/>
    <w:link w:val="Heading5"/>
    <w:uiPriority w:val="9"/>
    <w:semiHidden/>
    <w:rsid w:val="00CB4C0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B4C0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13"/>
    <w:qFormat/>
    <w:rsid w:val="00CB4C05"/>
    <w:pPr>
      <w:numPr>
        <w:ilvl w:val="5"/>
      </w:numPr>
      <w:spacing w:before="180" w:after="120" w:line="300" w:lineRule="exact"/>
      <w:outlineLvl w:val="5"/>
    </w:pPr>
    <w:rPr>
      <w:rFonts w:ascii="Arial Narrow" w:hAnsi="Arial Narrow"/>
      <w:b/>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3"/>
    <w:rsid w:val="00CB4C05"/>
    <w:rPr>
      <w:rFonts w:ascii="Arial Narrow" w:eastAsiaTheme="majorEastAsia" w:hAnsi="Arial Narrow" w:cstheme="majorBidi"/>
      <w:b/>
      <w:color w:val="000000" w:themeColor="text1"/>
      <w:sz w:val="36"/>
      <w:szCs w:val="26"/>
    </w:rPr>
  </w:style>
  <w:style w:type="character" w:customStyle="1" w:styleId="Heading5Char">
    <w:name w:val="Heading 5 Char"/>
    <w:basedOn w:val="DefaultParagraphFont"/>
    <w:link w:val="Heading5"/>
    <w:uiPriority w:val="9"/>
    <w:semiHidden/>
    <w:rsid w:val="00CB4C0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313</Words>
  <Characters>1843</Characters>
  <Application>Microsoft Macintosh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Manager/>
  <Company>MITRE Corporation</Company>
  <LinksUpToDate>false</LinksUpToDate>
  <CharactersWithSpaces>2150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Stuart S.</dc:creator>
  <cp:keywords/>
  <dc:description/>
  <cp:lastModifiedBy>Shapiro, Stuart S.</cp:lastModifiedBy>
  <cp:revision>7</cp:revision>
  <dcterms:created xsi:type="dcterms:W3CDTF">2012-01-13T15:45:00Z</dcterms:created>
  <dcterms:modified xsi:type="dcterms:W3CDTF">2012-01-13T17:06:00Z</dcterms:modified>
  <cp:category/>
</cp:coreProperties>
</file>