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FBC4A" w14:textId="77777777" w:rsidR="00203886" w:rsidRDefault="00203886" w:rsidP="00203886">
      <w:pPr>
        <w:pStyle w:val="COVIdentifier"/>
        <w:rPr>
          <w:rFonts w:asciiTheme="minorHAnsi" w:hAnsiTheme="minorHAnsi"/>
        </w:rPr>
      </w:pPr>
    </w:p>
    <w:p w14:paraId="45E73108" w14:textId="77777777" w:rsidR="00203886" w:rsidRDefault="00203886" w:rsidP="00203886">
      <w:pPr>
        <w:pStyle w:val="COVIdentifier"/>
        <w:rPr>
          <w:rFonts w:asciiTheme="minorHAnsi" w:hAnsiTheme="minorHAnsi"/>
        </w:rPr>
      </w:pPr>
    </w:p>
    <w:tbl>
      <w:tblPr>
        <w:tblW w:w="9612" w:type="dxa"/>
        <w:tblLayout w:type="fixed"/>
        <w:tblCellMar>
          <w:left w:w="0" w:type="dxa"/>
          <w:right w:w="0" w:type="dxa"/>
        </w:tblCellMar>
        <w:tblLook w:val="0000" w:firstRow="0" w:lastRow="0" w:firstColumn="0" w:lastColumn="0" w:noHBand="0" w:noVBand="0"/>
      </w:tblPr>
      <w:tblGrid>
        <w:gridCol w:w="502"/>
        <w:gridCol w:w="2955"/>
        <w:gridCol w:w="5783"/>
        <w:gridCol w:w="372"/>
      </w:tblGrid>
      <w:tr w:rsidR="00203886" w:rsidRPr="00425DDC" w14:paraId="28564830" w14:textId="77777777" w:rsidTr="00203886">
        <w:trPr>
          <w:gridAfter w:val="1"/>
          <w:wAfter w:w="372" w:type="dxa"/>
          <w:trHeight w:val="672"/>
        </w:trPr>
        <w:tc>
          <w:tcPr>
            <w:tcW w:w="9240" w:type="dxa"/>
            <w:gridSpan w:val="3"/>
            <w:tcBorders>
              <w:bottom w:val="single" w:sz="4" w:space="0" w:color="auto"/>
            </w:tcBorders>
          </w:tcPr>
          <w:p w14:paraId="5150EB0E" w14:textId="77777777" w:rsidR="00203886" w:rsidRPr="00425DDC" w:rsidRDefault="00203886" w:rsidP="00203886">
            <w:pPr>
              <w:pStyle w:val="AmendmentNo"/>
              <w:spacing w:after="120"/>
              <w:jc w:val="left"/>
              <w:rPr>
                <w:rFonts w:ascii="Arial" w:hAnsi="Arial" w:cs="Arial"/>
                <w:i w:val="0"/>
                <w:sz w:val="36"/>
                <w:szCs w:val="36"/>
                <w:highlight w:val="cyan"/>
              </w:rPr>
            </w:pPr>
            <w:r w:rsidRPr="00425DDC">
              <w:br w:type="page"/>
            </w:r>
            <w:r w:rsidRPr="00425DDC">
              <w:rPr>
                <w:rFonts w:ascii="Arial" w:hAnsi="Arial" w:cs="Arial"/>
                <w:b/>
                <w:i w:val="0"/>
                <w:sz w:val="52"/>
                <w:szCs w:val="52"/>
              </w:rPr>
              <w:t xml:space="preserve">Draft PAS </w:t>
            </w:r>
            <w:r>
              <w:rPr>
                <w:rFonts w:ascii="Arial" w:hAnsi="Arial" w:cs="Arial"/>
                <w:b/>
                <w:i w:val="0"/>
                <w:sz w:val="52"/>
                <w:szCs w:val="52"/>
              </w:rPr>
              <w:t>184:2017</w:t>
            </w:r>
          </w:p>
        </w:tc>
      </w:tr>
      <w:tr w:rsidR="00203886" w:rsidRPr="00425DDC" w14:paraId="319D9F52" w14:textId="77777777" w:rsidTr="00203886">
        <w:trPr>
          <w:gridAfter w:val="1"/>
          <w:wAfter w:w="372" w:type="dxa"/>
          <w:trHeight w:val="5027"/>
        </w:trPr>
        <w:tc>
          <w:tcPr>
            <w:tcW w:w="9240" w:type="dxa"/>
            <w:gridSpan w:val="3"/>
            <w:tcBorders>
              <w:top w:val="single" w:sz="4" w:space="0" w:color="auto"/>
              <w:bottom w:val="single" w:sz="4" w:space="0" w:color="auto"/>
            </w:tcBorders>
          </w:tcPr>
          <w:p w14:paraId="111C1396" w14:textId="77777777" w:rsidR="00203886" w:rsidRPr="00425DDC" w:rsidRDefault="00203886" w:rsidP="00203886">
            <w:pPr>
              <w:pStyle w:val="Paragraph"/>
              <w:rPr>
                <w:rFonts w:cs="Arial"/>
                <w:b/>
                <w:sz w:val="52"/>
                <w:szCs w:val="52"/>
              </w:rPr>
            </w:pPr>
          </w:p>
          <w:p w14:paraId="7D28132B" w14:textId="77777777" w:rsidR="00203886" w:rsidRPr="00203886" w:rsidRDefault="00203886" w:rsidP="00203886">
            <w:pPr>
              <w:pStyle w:val="Paragraph"/>
              <w:rPr>
                <w:rFonts w:cs="Arial"/>
              </w:rPr>
            </w:pPr>
            <w:r w:rsidRPr="00203886">
              <w:rPr>
                <w:rFonts w:cs="Arial"/>
                <w:b/>
                <w:sz w:val="52"/>
                <w:szCs w:val="52"/>
              </w:rPr>
              <w:t>Smart Cities – Developing project proposals for delivering smart city solutions – Guide</w:t>
            </w:r>
          </w:p>
          <w:p w14:paraId="057442E0" w14:textId="77777777" w:rsidR="00203886" w:rsidRPr="00203886" w:rsidRDefault="00203886" w:rsidP="00203886">
            <w:pPr>
              <w:pStyle w:val="Paragraph"/>
              <w:rPr>
                <w:rFonts w:cs="Arial"/>
                <w:b/>
                <w:sz w:val="52"/>
                <w:szCs w:val="52"/>
              </w:rPr>
            </w:pPr>
          </w:p>
          <w:p w14:paraId="58362E5E" w14:textId="77777777" w:rsidR="00203886" w:rsidRPr="00425DDC" w:rsidRDefault="00203886" w:rsidP="00203886">
            <w:pPr>
              <w:pStyle w:val="Paragraph"/>
              <w:rPr>
                <w:rFonts w:cs="Arial"/>
                <w:b/>
                <w:sz w:val="52"/>
                <w:szCs w:val="52"/>
              </w:rPr>
            </w:pPr>
            <w:r w:rsidRPr="00203886">
              <w:rPr>
                <w:rFonts w:cs="Arial"/>
                <w:b/>
                <w:sz w:val="52"/>
                <w:szCs w:val="52"/>
              </w:rPr>
              <w:t>Base</w:t>
            </w:r>
            <w:r>
              <w:rPr>
                <w:rFonts w:cs="Arial"/>
                <w:b/>
                <w:sz w:val="52"/>
                <w:szCs w:val="52"/>
              </w:rPr>
              <w:t xml:space="preserve"> document</w:t>
            </w:r>
          </w:p>
        </w:tc>
      </w:tr>
      <w:tr w:rsidR="00203886" w:rsidRPr="00425DDC" w14:paraId="7DEE3F7E" w14:textId="77777777" w:rsidTr="00203886">
        <w:trPr>
          <w:gridAfter w:val="1"/>
          <w:wAfter w:w="372" w:type="dxa"/>
          <w:trHeight w:val="1043"/>
        </w:trPr>
        <w:tc>
          <w:tcPr>
            <w:tcW w:w="9240" w:type="dxa"/>
            <w:gridSpan w:val="3"/>
            <w:tcBorders>
              <w:top w:val="single" w:sz="4" w:space="0" w:color="auto"/>
              <w:left w:val="single" w:sz="4" w:space="0" w:color="auto"/>
              <w:bottom w:val="single" w:sz="4" w:space="0" w:color="auto"/>
              <w:right w:val="single" w:sz="4" w:space="0" w:color="auto"/>
            </w:tcBorders>
            <w:vAlign w:val="center"/>
          </w:tcPr>
          <w:p w14:paraId="06F5D819" w14:textId="77777777" w:rsidR="00203886" w:rsidRPr="00425DDC" w:rsidRDefault="00203886" w:rsidP="00203886">
            <w:pPr>
              <w:pStyle w:val="Paragraph"/>
              <w:jc w:val="center"/>
              <w:rPr>
                <w:rFonts w:cs="Arial"/>
                <w:b/>
                <w:caps/>
                <w:shd w:val="clear" w:color="auto" w:fill="000000"/>
              </w:rPr>
            </w:pPr>
            <w:r w:rsidRPr="00425DDC">
              <w:rPr>
                <w:rFonts w:cs="Arial"/>
                <w:b/>
                <w:caps/>
                <w:shd w:val="clear" w:color="auto" w:fill="000000"/>
              </w:rPr>
              <w:t>IMPORTANT INFORMATION </w:t>
            </w:r>
          </w:p>
          <w:p w14:paraId="206FD940" w14:textId="77777777" w:rsidR="00203886" w:rsidRPr="00425DDC" w:rsidRDefault="00203886" w:rsidP="00203886">
            <w:pPr>
              <w:pStyle w:val="MainTitleLarge"/>
              <w:spacing w:after="0" w:line="240" w:lineRule="auto"/>
              <w:jc w:val="center"/>
              <w:rPr>
                <w:rFonts w:ascii="Arial" w:hAnsi="Arial" w:cs="Arial"/>
                <w:bCs/>
                <w:spacing w:val="0"/>
                <w:sz w:val="22"/>
                <w:szCs w:val="22"/>
              </w:rPr>
            </w:pPr>
            <w:r w:rsidRPr="00425DDC">
              <w:rPr>
                <w:rFonts w:ascii="Arial" w:hAnsi="Arial" w:cs="Arial"/>
                <w:sz w:val="22"/>
                <w:szCs w:val="22"/>
              </w:rPr>
              <w:t>Please note that this is a draft and not a typeset document. Persons commenting on this draft are advised not to comment on matters of typography and layout.</w:t>
            </w:r>
          </w:p>
        </w:tc>
      </w:tr>
      <w:tr w:rsidR="00203886" w:rsidRPr="00425DDC" w14:paraId="69AA056B" w14:textId="77777777" w:rsidTr="00203886">
        <w:trPr>
          <w:gridAfter w:val="1"/>
          <w:wAfter w:w="372" w:type="dxa"/>
          <w:trHeight w:val="714"/>
        </w:trPr>
        <w:tc>
          <w:tcPr>
            <w:tcW w:w="9240" w:type="dxa"/>
            <w:gridSpan w:val="3"/>
            <w:tcBorders>
              <w:top w:val="single" w:sz="4" w:space="0" w:color="auto"/>
            </w:tcBorders>
          </w:tcPr>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203886" w:rsidRPr="00425DDC" w14:paraId="59B193EF" w14:textId="77777777" w:rsidTr="00203886">
              <w:tc>
                <w:tcPr>
                  <w:tcW w:w="9243" w:type="dxa"/>
                  <w:shd w:val="clear" w:color="auto" w:fill="auto"/>
                </w:tcPr>
                <w:p w14:paraId="3806BD69" w14:textId="77777777" w:rsidR="00203886" w:rsidRPr="00425DDC" w:rsidRDefault="00203886" w:rsidP="00203886">
                  <w:pPr>
                    <w:autoSpaceDE w:val="0"/>
                    <w:autoSpaceDN w:val="0"/>
                    <w:adjustRightInd w:val="0"/>
                    <w:rPr>
                      <w:rFonts w:cs="Arial"/>
                      <w:b/>
                      <w:bCs/>
                    </w:rPr>
                  </w:pPr>
                </w:p>
                <w:p w14:paraId="759D29B3" w14:textId="77777777" w:rsidR="00203886" w:rsidRPr="00425DDC" w:rsidRDefault="00203886" w:rsidP="00203886">
                  <w:pPr>
                    <w:autoSpaceDE w:val="0"/>
                    <w:autoSpaceDN w:val="0"/>
                    <w:adjustRightInd w:val="0"/>
                    <w:jc w:val="center"/>
                    <w:rPr>
                      <w:rFonts w:cs="Arial"/>
                      <w:b/>
                      <w:bCs/>
                    </w:rPr>
                  </w:pPr>
                  <w:r w:rsidRPr="00425DDC">
                    <w:rPr>
                      <w:rFonts w:cs="Arial"/>
                      <w:b/>
                      <w:bCs/>
                    </w:rPr>
                    <w:t>THIS IS A WORKING DRAFT AND MUST NOT BE REGARDED OR USED AS A PAS</w:t>
                  </w:r>
                </w:p>
                <w:p w14:paraId="2955BFF3" w14:textId="77777777" w:rsidR="00203886" w:rsidRPr="00425DDC" w:rsidRDefault="00203886" w:rsidP="00203886">
                  <w:pPr>
                    <w:autoSpaceDE w:val="0"/>
                    <w:autoSpaceDN w:val="0"/>
                    <w:adjustRightInd w:val="0"/>
                    <w:jc w:val="center"/>
                    <w:rPr>
                      <w:rFonts w:cs="Arial"/>
                      <w:b/>
                      <w:bCs/>
                    </w:rPr>
                  </w:pPr>
                </w:p>
              </w:tc>
            </w:tr>
          </w:tbl>
          <w:p w14:paraId="0C851CAE" w14:textId="77777777" w:rsidR="00203886" w:rsidRPr="00425DDC" w:rsidRDefault="00203886" w:rsidP="00203886">
            <w:pPr>
              <w:pStyle w:val="MainTitleLarge"/>
              <w:spacing w:before="120" w:after="120" w:line="240" w:lineRule="auto"/>
              <w:jc w:val="center"/>
              <w:rPr>
                <w:rFonts w:ascii="Arial" w:hAnsi="Arial" w:cs="Arial"/>
                <w:b w:val="0"/>
                <w:sz w:val="22"/>
                <w:szCs w:val="22"/>
              </w:rPr>
            </w:pPr>
          </w:p>
        </w:tc>
      </w:tr>
      <w:tr w:rsidR="00203886" w:rsidRPr="00425DDC" w14:paraId="768371B9" w14:textId="77777777" w:rsidTr="00203886">
        <w:trPr>
          <w:gridAfter w:val="1"/>
          <w:wAfter w:w="372" w:type="dxa"/>
          <w:trHeight w:val="1008"/>
        </w:trPr>
        <w:tc>
          <w:tcPr>
            <w:tcW w:w="9240" w:type="dxa"/>
            <w:gridSpan w:val="3"/>
          </w:tcPr>
          <w:p w14:paraId="3A9EBB47" w14:textId="77777777" w:rsidR="00203886" w:rsidRPr="00425DDC" w:rsidRDefault="00203886" w:rsidP="00203886">
            <w:pPr>
              <w:pStyle w:val="Paragraph"/>
              <w:spacing w:before="120"/>
              <w:rPr>
                <w:rFonts w:cs="Arial"/>
                <w:szCs w:val="22"/>
              </w:rPr>
            </w:pPr>
          </w:p>
        </w:tc>
      </w:tr>
      <w:tr w:rsidR="00203886" w:rsidRPr="00425DDC" w14:paraId="556DF84B" w14:textId="77777777" w:rsidTr="00203886">
        <w:trPr>
          <w:gridAfter w:val="1"/>
          <w:wAfter w:w="372" w:type="dxa"/>
          <w:trHeight w:hRule="exact" w:val="2351"/>
        </w:trPr>
        <w:tc>
          <w:tcPr>
            <w:tcW w:w="9240" w:type="dxa"/>
            <w:gridSpan w:val="3"/>
          </w:tcPr>
          <w:p w14:paraId="2BAECBBB" w14:textId="77777777" w:rsidR="00203886" w:rsidRPr="00425DDC" w:rsidRDefault="00203886" w:rsidP="00203886">
            <w:pPr>
              <w:pStyle w:val="Paragraph"/>
              <w:spacing w:before="120"/>
              <w:ind w:left="482" w:right="482"/>
              <w:jc w:val="center"/>
              <w:rPr>
                <w:rFonts w:cs="Arial"/>
                <w:szCs w:val="22"/>
              </w:rPr>
            </w:pPr>
            <w:r w:rsidRPr="00425DDC">
              <w:rPr>
                <w:rFonts w:cs="Arial"/>
                <w:szCs w:val="22"/>
              </w:rPr>
              <w:t xml:space="preserve">No copying </w:t>
            </w:r>
            <w:proofErr w:type="gramStart"/>
            <w:r w:rsidRPr="00425DDC">
              <w:rPr>
                <w:rFonts w:cs="Arial"/>
                <w:szCs w:val="22"/>
              </w:rPr>
              <w:t>is allowed</w:t>
            </w:r>
            <w:proofErr w:type="gramEnd"/>
            <w:r w:rsidRPr="00425DDC">
              <w:rPr>
                <w:rFonts w:cs="Arial"/>
                <w:szCs w:val="22"/>
              </w:rPr>
              <w:t>, in any form, without written permission from BSI except as permitted under the Copyright, Design and Patent Act 1988 or for circulation within a participating organization and/or its membership network for briefing purposes. Electronic circulation is limited to dissemination by email within such an organization and its members</w:t>
            </w:r>
          </w:p>
          <w:p w14:paraId="6BCA92C8" w14:textId="77777777" w:rsidR="00203886" w:rsidRPr="00425DDC" w:rsidRDefault="00203886" w:rsidP="00203886">
            <w:pPr>
              <w:pStyle w:val="Paragraph"/>
              <w:spacing w:before="120"/>
              <w:jc w:val="center"/>
              <w:rPr>
                <w:rFonts w:cs="Arial"/>
                <w:szCs w:val="22"/>
              </w:rPr>
            </w:pPr>
            <w:r w:rsidRPr="00425DDC">
              <w:rPr>
                <w:rFonts w:cs="Arial"/>
                <w:szCs w:val="22"/>
              </w:rPr>
              <w:t>Any formatting in this draft is to aid readability and does not reflect the final format of this PAS</w:t>
            </w:r>
          </w:p>
        </w:tc>
      </w:tr>
      <w:tr w:rsidR="00203886" w:rsidRPr="00425DDC" w14:paraId="42AAFA9E" w14:textId="77777777" w:rsidTr="00203886">
        <w:trPr>
          <w:gridAfter w:val="1"/>
          <w:wAfter w:w="372" w:type="dxa"/>
          <w:trHeight w:hRule="exact" w:val="720"/>
        </w:trPr>
        <w:tc>
          <w:tcPr>
            <w:tcW w:w="9240" w:type="dxa"/>
            <w:gridSpan w:val="3"/>
          </w:tcPr>
          <w:p w14:paraId="76DB35FA" w14:textId="77777777" w:rsidR="00203886" w:rsidRDefault="00203886" w:rsidP="00203886">
            <w:pPr>
              <w:pStyle w:val="Paragraph"/>
              <w:spacing w:before="120"/>
              <w:jc w:val="center"/>
              <w:rPr>
                <w:rFonts w:cs="Arial"/>
                <w:szCs w:val="22"/>
              </w:rPr>
            </w:pPr>
          </w:p>
          <w:p w14:paraId="52B2A4C4" w14:textId="77777777" w:rsidR="00203886" w:rsidRPr="00FB02BD" w:rsidRDefault="00203886" w:rsidP="00203886"/>
          <w:p w14:paraId="2A67D13D" w14:textId="77777777" w:rsidR="00203886" w:rsidRPr="00FB02BD" w:rsidRDefault="00203886" w:rsidP="00203886"/>
          <w:p w14:paraId="6BD2E96C" w14:textId="77777777" w:rsidR="00203886" w:rsidRPr="00FB02BD" w:rsidRDefault="00203886" w:rsidP="00203886"/>
          <w:p w14:paraId="1551D364" w14:textId="77777777" w:rsidR="00203886" w:rsidRPr="002659E2" w:rsidRDefault="00203886" w:rsidP="00203886"/>
          <w:p w14:paraId="7F27603E" w14:textId="77777777" w:rsidR="00203886" w:rsidRPr="002659E2" w:rsidRDefault="00203886" w:rsidP="00203886"/>
          <w:p w14:paraId="24A41E37" w14:textId="77777777" w:rsidR="00203886" w:rsidRPr="002659E2" w:rsidRDefault="00203886" w:rsidP="00203886"/>
          <w:p w14:paraId="4727E8D7" w14:textId="77777777" w:rsidR="00203886" w:rsidRPr="002659E2" w:rsidRDefault="00203886" w:rsidP="00203886"/>
          <w:p w14:paraId="611C572C" w14:textId="77777777" w:rsidR="00203886" w:rsidRPr="00EB7CCB" w:rsidRDefault="00203886" w:rsidP="00203886"/>
          <w:p w14:paraId="17490F60" w14:textId="77777777" w:rsidR="00203886" w:rsidRPr="001F3FFC" w:rsidRDefault="00203886" w:rsidP="00203886"/>
          <w:p w14:paraId="68DF87ED" w14:textId="77777777" w:rsidR="00203886" w:rsidRDefault="00203886" w:rsidP="00203886"/>
          <w:p w14:paraId="626E75D3" w14:textId="77777777" w:rsidR="00203886" w:rsidRPr="00FB02BD" w:rsidRDefault="00203886" w:rsidP="00203886">
            <w:pPr>
              <w:jc w:val="center"/>
            </w:pPr>
          </w:p>
        </w:tc>
      </w:tr>
      <w:tr w:rsidR="00203886" w:rsidRPr="00425DDC" w14:paraId="6F8B1006" w14:textId="77777777" w:rsidTr="00203886">
        <w:tblPrEx>
          <w:jc w:val="center"/>
        </w:tblPrEx>
        <w:trPr>
          <w:gridBefore w:val="1"/>
          <w:wBefore w:w="502" w:type="dxa"/>
          <w:trHeight w:val="14515"/>
          <w:jc w:val="center"/>
        </w:trPr>
        <w:tc>
          <w:tcPr>
            <w:tcW w:w="2955" w:type="dxa"/>
          </w:tcPr>
          <w:p w14:paraId="345D4682" w14:textId="77777777" w:rsidR="00203886" w:rsidRPr="00425DDC" w:rsidRDefault="00203886" w:rsidP="00203886">
            <w:pPr>
              <w:pStyle w:val="IFCPubInfo"/>
              <w:keepLines/>
              <w:spacing w:after="0" w:line="240" w:lineRule="auto"/>
              <w:rPr>
                <w:rFonts w:cs="Arial"/>
                <w:sz w:val="20"/>
              </w:rPr>
            </w:pPr>
          </w:p>
          <w:p w14:paraId="7966AB29" w14:textId="77777777" w:rsidR="00203886" w:rsidRPr="00425DDC" w:rsidRDefault="00203886" w:rsidP="00203886">
            <w:pPr>
              <w:pStyle w:val="IFCPubInfo"/>
              <w:keepLines/>
              <w:spacing w:after="0" w:line="240" w:lineRule="auto"/>
              <w:rPr>
                <w:rFonts w:cs="Arial"/>
                <w:sz w:val="20"/>
              </w:rPr>
            </w:pPr>
          </w:p>
          <w:p w14:paraId="72C13E1A" w14:textId="77777777" w:rsidR="00203886" w:rsidRPr="00425DDC" w:rsidRDefault="00203886" w:rsidP="00203886">
            <w:pPr>
              <w:pStyle w:val="IFCPubInfo"/>
              <w:keepLines/>
              <w:spacing w:after="0" w:line="240" w:lineRule="auto"/>
              <w:rPr>
                <w:rFonts w:cs="Arial"/>
                <w:sz w:val="20"/>
              </w:rPr>
            </w:pPr>
          </w:p>
          <w:p w14:paraId="7A784F2C" w14:textId="77777777" w:rsidR="00203886" w:rsidRPr="00425DDC" w:rsidRDefault="00203886" w:rsidP="00203886">
            <w:pPr>
              <w:pStyle w:val="IFCPubInfo"/>
              <w:keepLines/>
              <w:spacing w:after="0" w:line="240" w:lineRule="auto"/>
              <w:rPr>
                <w:rFonts w:cs="Arial"/>
                <w:sz w:val="20"/>
              </w:rPr>
            </w:pPr>
          </w:p>
          <w:p w14:paraId="74824231" w14:textId="77777777" w:rsidR="00203886" w:rsidRPr="00425DDC" w:rsidRDefault="00203886" w:rsidP="00203886">
            <w:pPr>
              <w:pStyle w:val="IFCPubInfo"/>
              <w:keepLines/>
              <w:spacing w:after="0" w:line="240" w:lineRule="auto"/>
              <w:rPr>
                <w:rFonts w:cs="Arial"/>
                <w:sz w:val="20"/>
              </w:rPr>
            </w:pPr>
          </w:p>
          <w:p w14:paraId="443251B4" w14:textId="77777777" w:rsidR="00203886" w:rsidRPr="00425DDC" w:rsidRDefault="00203886" w:rsidP="00203886">
            <w:pPr>
              <w:pStyle w:val="IFCPubInfo"/>
              <w:keepLines/>
              <w:spacing w:after="0" w:line="240" w:lineRule="auto"/>
              <w:rPr>
                <w:rFonts w:cs="Arial"/>
                <w:sz w:val="20"/>
              </w:rPr>
            </w:pPr>
          </w:p>
          <w:p w14:paraId="597542A0" w14:textId="77777777" w:rsidR="00203886" w:rsidRPr="00425DDC" w:rsidRDefault="00203886" w:rsidP="00203886">
            <w:pPr>
              <w:pStyle w:val="IFCPubInfo"/>
              <w:keepLines/>
              <w:spacing w:after="0" w:line="240" w:lineRule="auto"/>
              <w:rPr>
                <w:rFonts w:cs="Arial"/>
                <w:sz w:val="20"/>
              </w:rPr>
            </w:pPr>
          </w:p>
          <w:p w14:paraId="0289E4F9" w14:textId="77777777" w:rsidR="00203886" w:rsidRPr="00425DDC" w:rsidRDefault="00203886" w:rsidP="00203886">
            <w:pPr>
              <w:pStyle w:val="IFCPubInfo"/>
              <w:keepLines/>
              <w:spacing w:after="0" w:line="240" w:lineRule="auto"/>
              <w:rPr>
                <w:rFonts w:cs="Arial"/>
                <w:sz w:val="20"/>
              </w:rPr>
            </w:pPr>
          </w:p>
          <w:p w14:paraId="7F21C6B2" w14:textId="77777777" w:rsidR="00203886" w:rsidRPr="00425DDC" w:rsidRDefault="00203886" w:rsidP="00203886">
            <w:pPr>
              <w:pStyle w:val="IFCPubInfo"/>
              <w:keepLines/>
              <w:spacing w:after="0" w:line="240" w:lineRule="auto"/>
              <w:rPr>
                <w:rFonts w:cs="Arial"/>
                <w:sz w:val="20"/>
              </w:rPr>
            </w:pPr>
          </w:p>
          <w:p w14:paraId="4DD09B3E" w14:textId="77777777" w:rsidR="00203886" w:rsidRPr="00425DDC" w:rsidRDefault="00203886" w:rsidP="00203886">
            <w:pPr>
              <w:pStyle w:val="IFCPubInfo"/>
              <w:keepLines/>
              <w:spacing w:after="0" w:line="240" w:lineRule="auto"/>
              <w:rPr>
                <w:rFonts w:cs="Arial"/>
                <w:sz w:val="20"/>
              </w:rPr>
            </w:pPr>
          </w:p>
          <w:p w14:paraId="56E07EC0" w14:textId="77777777" w:rsidR="00203886" w:rsidRPr="00425DDC" w:rsidRDefault="00203886" w:rsidP="00203886">
            <w:pPr>
              <w:pStyle w:val="IFCPubInfo"/>
              <w:keepLines/>
              <w:spacing w:after="0" w:line="240" w:lineRule="auto"/>
              <w:rPr>
                <w:rFonts w:cs="Arial"/>
                <w:sz w:val="20"/>
              </w:rPr>
            </w:pPr>
          </w:p>
          <w:p w14:paraId="7D6B74CC" w14:textId="77777777" w:rsidR="00203886" w:rsidRPr="00425DDC" w:rsidRDefault="00203886" w:rsidP="00203886">
            <w:pPr>
              <w:pStyle w:val="IFCPubInfo"/>
              <w:keepLines/>
              <w:spacing w:after="0" w:line="240" w:lineRule="auto"/>
              <w:rPr>
                <w:rFonts w:cs="Arial"/>
                <w:sz w:val="20"/>
              </w:rPr>
            </w:pPr>
          </w:p>
          <w:p w14:paraId="1E6CA947" w14:textId="77777777" w:rsidR="00203886" w:rsidRPr="00425DDC" w:rsidRDefault="00203886" w:rsidP="00203886">
            <w:pPr>
              <w:pStyle w:val="IFCPubInfo"/>
              <w:keepLines/>
              <w:spacing w:after="0" w:line="240" w:lineRule="auto"/>
              <w:rPr>
                <w:rFonts w:cs="Arial"/>
                <w:sz w:val="20"/>
              </w:rPr>
            </w:pPr>
          </w:p>
          <w:p w14:paraId="49A6C350" w14:textId="77777777" w:rsidR="00203886" w:rsidRPr="00425DDC" w:rsidRDefault="00203886" w:rsidP="00203886">
            <w:pPr>
              <w:pStyle w:val="IFCPubInfo"/>
              <w:keepLines/>
              <w:spacing w:after="0" w:line="240" w:lineRule="auto"/>
              <w:rPr>
                <w:rFonts w:cs="Arial"/>
                <w:sz w:val="20"/>
              </w:rPr>
            </w:pPr>
          </w:p>
          <w:p w14:paraId="1D9FA896" w14:textId="77777777" w:rsidR="00203886" w:rsidRPr="00425DDC" w:rsidRDefault="00203886" w:rsidP="00203886">
            <w:pPr>
              <w:pStyle w:val="IFCPubInfo"/>
              <w:keepLines/>
              <w:spacing w:after="0" w:line="240" w:lineRule="auto"/>
              <w:rPr>
                <w:rFonts w:cs="Arial"/>
                <w:sz w:val="20"/>
              </w:rPr>
            </w:pPr>
          </w:p>
          <w:p w14:paraId="111331C6" w14:textId="77777777" w:rsidR="00203886" w:rsidRPr="00425DDC" w:rsidRDefault="00203886" w:rsidP="00203886">
            <w:pPr>
              <w:pStyle w:val="IFCPubInfo"/>
              <w:keepLines/>
              <w:spacing w:after="0" w:line="240" w:lineRule="auto"/>
              <w:rPr>
                <w:rFonts w:cs="Arial"/>
                <w:sz w:val="20"/>
              </w:rPr>
            </w:pPr>
          </w:p>
          <w:p w14:paraId="28694402" w14:textId="77777777" w:rsidR="00203886" w:rsidRPr="00425DDC" w:rsidRDefault="00203886" w:rsidP="00203886">
            <w:pPr>
              <w:pStyle w:val="IFCPubInfo"/>
              <w:keepLines/>
              <w:spacing w:after="0" w:line="240" w:lineRule="auto"/>
              <w:rPr>
                <w:rFonts w:cs="Arial"/>
                <w:sz w:val="20"/>
              </w:rPr>
            </w:pPr>
          </w:p>
          <w:p w14:paraId="6962DAB7" w14:textId="77777777" w:rsidR="00203886" w:rsidRPr="00425DDC" w:rsidRDefault="00203886" w:rsidP="00203886">
            <w:pPr>
              <w:pStyle w:val="IFCPubInfo"/>
              <w:keepLines/>
              <w:spacing w:after="0" w:line="240" w:lineRule="auto"/>
              <w:rPr>
                <w:rFonts w:cs="Arial"/>
                <w:sz w:val="20"/>
              </w:rPr>
            </w:pPr>
          </w:p>
          <w:p w14:paraId="106D7E18" w14:textId="77777777" w:rsidR="00203886" w:rsidRPr="00425DDC" w:rsidRDefault="00203886" w:rsidP="00203886">
            <w:pPr>
              <w:pStyle w:val="IFCPubInfo"/>
              <w:keepLines/>
              <w:spacing w:after="0" w:line="240" w:lineRule="auto"/>
              <w:rPr>
                <w:rFonts w:cs="Arial"/>
                <w:sz w:val="20"/>
              </w:rPr>
            </w:pPr>
          </w:p>
          <w:p w14:paraId="538B0980" w14:textId="77777777" w:rsidR="00203886" w:rsidRPr="00425DDC" w:rsidRDefault="00203886" w:rsidP="00203886">
            <w:pPr>
              <w:pStyle w:val="IFCPubInfo"/>
              <w:keepLines/>
              <w:spacing w:after="0" w:line="240" w:lineRule="auto"/>
              <w:rPr>
                <w:rFonts w:cs="Arial"/>
                <w:sz w:val="20"/>
              </w:rPr>
            </w:pPr>
          </w:p>
          <w:p w14:paraId="17F868D7" w14:textId="77777777" w:rsidR="00203886" w:rsidRPr="00425DDC" w:rsidRDefault="00203886" w:rsidP="00203886">
            <w:pPr>
              <w:pStyle w:val="IFCPubInfo"/>
              <w:keepLines/>
              <w:spacing w:after="0" w:line="240" w:lineRule="auto"/>
              <w:rPr>
                <w:rFonts w:cs="Arial"/>
                <w:sz w:val="20"/>
              </w:rPr>
            </w:pPr>
          </w:p>
          <w:p w14:paraId="2FDAC4D1" w14:textId="77777777" w:rsidR="00203886" w:rsidRPr="00425DDC" w:rsidRDefault="00203886" w:rsidP="00203886">
            <w:pPr>
              <w:pStyle w:val="IFCPubInfo"/>
              <w:keepLines/>
              <w:spacing w:after="0" w:line="240" w:lineRule="auto"/>
              <w:rPr>
                <w:rFonts w:cs="Arial"/>
                <w:sz w:val="20"/>
              </w:rPr>
            </w:pPr>
          </w:p>
          <w:p w14:paraId="76BD4F0E" w14:textId="77777777" w:rsidR="00203886" w:rsidRPr="00425DDC" w:rsidRDefault="00203886" w:rsidP="00203886">
            <w:pPr>
              <w:pStyle w:val="IFCPubInfo"/>
              <w:keepLines/>
              <w:spacing w:after="0" w:line="240" w:lineRule="auto"/>
              <w:rPr>
                <w:rFonts w:cs="Arial"/>
                <w:sz w:val="20"/>
              </w:rPr>
            </w:pPr>
          </w:p>
          <w:p w14:paraId="578EB0B7" w14:textId="77777777" w:rsidR="00203886" w:rsidRPr="00425DDC" w:rsidRDefault="00203886" w:rsidP="00203886">
            <w:pPr>
              <w:pStyle w:val="IFCPubInfo"/>
              <w:keepLines/>
              <w:spacing w:after="0" w:line="240" w:lineRule="auto"/>
              <w:rPr>
                <w:rFonts w:cs="Arial"/>
                <w:sz w:val="20"/>
              </w:rPr>
            </w:pPr>
          </w:p>
          <w:p w14:paraId="181E3439" w14:textId="77777777" w:rsidR="00203886" w:rsidRPr="00425DDC" w:rsidRDefault="00203886" w:rsidP="00203886">
            <w:pPr>
              <w:pStyle w:val="IFCPubInfo"/>
              <w:keepLines/>
              <w:spacing w:after="0" w:line="240" w:lineRule="auto"/>
              <w:rPr>
                <w:rFonts w:cs="Arial"/>
                <w:sz w:val="20"/>
              </w:rPr>
            </w:pPr>
          </w:p>
          <w:p w14:paraId="59C63D15" w14:textId="77777777" w:rsidR="00203886" w:rsidRPr="00425DDC" w:rsidRDefault="00203886" w:rsidP="00203886">
            <w:pPr>
              <w:pStyle w:val="IFCPubInfo"/>
              <w:keepLines/>
              <w:spacing w:after="0" w:line="240" w:lineRule="auto"/>
              <w:rPr>
                <w:rFonts w:cs="Arial"/>
                <w:sz w:val="20"/>
              </w:rPr>
            </w:pPr>
          </w:p>
          <w:p w14:paraId="25222852" w14:textId="77777777" w:rsidR="00203886" w:rsidRPr="00425DDC" w:rsidRDefault="00203886" w:rsidP="00203886">
            <w:pPr>
              <w:pStyle w:val="IFCPubInfo"/>
              <w:keepLines/>
              <w:spacing w:after="0" w:line="240" w:lineRule="auto"/>
              <w:rPr>
                <w:rFonts w:cs="Arial"/>
                <w:sz w:val="20"/>
              </w:rPr>
            </w:pPr>
          </w:p>
          <w:p w14:paraId="2A719587" w14:textId="77777777" w:rsidR="00203886" w:rsidRPr="00425DDC" w:rsidRDefault="00203886" w:rsidP="00203886">
            <w:pPr>
              <w:pStyle w:val="IFCPubInfo"/>
              <w:keepLines/>
              <w:spacing w:after="0" w:line="240" w:lineRule="auto"/>
              <w:rPr>
                <w:rFonts w:cs="Arial"/>
                <w:sz w:val="20"/>
              </w:rPr>
            </w:pPr>
          </w:p>
          <w:p w14:paraId="6282174F" w14:textId="77777777" w:rsidR="00203886" w:rsidRPr="00425DDC" w:rsidRDefault="00203886" w:rsidP="00203886">
            <w:pPr>
              <w:pStyle w:val="IFCPubInfo"/>
              <w:keepLines/>
              <w:spacing w:after="0" w:line="240" w:lineRule="auto"/>
              <w:rPr>
                <w:rFonts w:cs="Arial"/>
                <w:sz w:val="20"/>
              </w:rPr>
            </w:pPr>
          </w:p>
          <w:p w14:paraId="33C5258A" w14:textId="77777777" w:rsidR="00203886" w:rsidRPr="00425DDC" w:rsidRDefault="00203886" w:rsidP="00203886">
            <w:pPr>
              <w:pStyle w:val="ISBN"/>
              <w:keepNext/>
              <w:spacing w:line="240" w:lineRule="auto"/>
              <w:outlineLvl w:val="1"/>
              <w:rPr>
                <w:rFonts w:cs="Arial"/>
                <w:sz w:val="20"/>
              </w:rPr>
            </w:pPr>
            <w:r w:rsidRPr="00425DDC">
              <w:rPr>
                <w:rFonts w:cs="Arial"/>
                <w:sz w:val="20"/>
              </w:rPr>
              <w:t xml:space="preserve"> </w:t>
            </w:r>
          </w:p>
        </w:tc>
        <w:tc>
          <w:tcPr>
            <w:tcW w:w="6155" w:type="dxa"/>
            <w:gridSpan w:val="2"/>
          </w:tcPr>
          <w:p w14:paraId="2D3DF1EE" w14:textId="77777777" w:rsidR="00203886" w:rsidRPr="00425DDC" w:rsidRDefault="00203886" w:rsidP="00203886">
            <w:pPr>
              <w:pStyle w:val="PublishInfoHead"/>
              <w:spacing w:before="0"/>
              <w:rPr>
                <w:rFonts w:ascii="Arial" w:hAnsi="Arial" w:cs="Arial"/>
              </w:rPr>
            </w:pPr>
            <w:r w:rsidRPr="00425DDC">
              <w:rPr>
                <w:rFonts w:ascii="Arial" w:hAnsi="Arial" w:cs="Arial"/>
              </w:rPr>
              <w:t>Publishing and copyright information</w:t>
            </w:r>
          </w:p>
          <w:p w14:paraId="3C770649" w14:textId="77777777" w:rsidR="00203886" w:rsidRPr="00425DDC" w:rsidRDefault="00203886" w:rsidP="00203886">
            <w:pPr>
              <w:pStyle w:val="PublishInfo"/>
              <w:keepNext/>
              <w:autoSpaceDE/>
              <w:autoSpaceDN/>
              <w:adjustRightInd/>
              <w:spacing w:before="120" w:after="0"/>
              <w:outlineLvl w:val="2"/>
              <w:rPr>
                <w:rFonts w:ascii="Arial" w:hAnsi="Arial" w:cs="Arial"/>
                <w:b/>
                <w:bCs/>
              </w:rPr>
            </w:pPr>
            <w:r w:rsidRPr="00425DDC">
              <w:rPr>
                <w:rFonts w:ascii="Arial" w:hAnsi="Arial" w:cs="Arial"/>
              </w:rPr>
              <w:t xml:space="preserve">The BSI copyright notice displayed in this document indicates when the document </w:t>
            </w:r>
            <w:proofErr w:type="gramStart"/>
            <w:r w:rsidRPr="00425DDC">
              <w:rPr>
                <w:rFonts w:ascii="Arial" w:hAnsi="Arial" w:cs="Arial"/>
              </w:rPr>
              <w:t>was last issued</w:t>
            </w:r>
            <w:proofErr w:type="gramEnd"/>
            <w:r w:rsidRPr="00425DDC">
              <w:rPr>
                <w:rFonts w:ascii="Arial" w:hAnsi="Arial" w:cs="Arial"/>
              </w:rPr>
              <w:t>.</w:t>
            </w:r>
          </w:p>
          <w:p w14:paraId="3D38FBA8" w14:textId="77777777" w:rsidR="00203886" w:rsidRPr="00425DDC" w:rsidRDefault="00203886" w:rsidP="00203886">
            <w:pPr>
              <w:pStyle w:val="PublishInfo"/>
              <w:keepNext/>
              <w:autoSpaceDE/>
              <w:autoSpaceDN/>
              <w:adjustRightInd/>
              <w:spacing w:before="120" w:after="0"/>
              <w:outlineLvl w:val="2"/>
              <w:rPr>
                <w:rFonts w:ascii="Arial" w:hAnsi="Arial" w:cs="Arial"/>
                <w:b/>
                <w:bCs/>
              </w:rPr>
            </w:pPr>
            <w:proofErr w:type="gramStart"/>
            <w:r w:rsidRPr="00425DDC">
              <w:rPr>
                <w:rFonts w:ascii="Arial" w:hAnsi="Arial" w:cs="Arial"/>
              </w:rPr>
              <w:t>© The British Standards Institution 201</w:t>
            </w:r>
            <w:r>
              <w:rPr>
                <w:rFonts w:ascii="Arial" w:hAnsi="Arial" w:cs="Arial"/>
              </w:rPr>
              <w:t>7</w:t>
            </w:r>
            <w:r w:rsidRPr="00425DDC">
              <w:rPr>
                <w:rFonts w:ascii="Arial" w:hAnsi="Arial" w:cs="Arial"/>
              </w:rPr>
              <w:t>.</w:t>
            </w:r>
            <w:proofErr w:type="gramEnd"/>
            <w:r w:rsidRPr="00425DDC">
              <w:rPr>
                <w:rFonts w:ascii="Arial" w:hAnsi="Arial" w:cs="Arial"/>
              </w:rPr>
              <w:t xml:space="preserve"> </w:t>
            </w:r>
            <w:proofErr w:type="gramStart"/>
            <w:r w:rsidRPr="00425DDC">
              <w:rPr>
                <w:rFonts w:ascii="Arial" w:hAnsi="Arial" w:cs="Arial"/>
              </w:rPr>
              <w:t>Published by BSI Standards Limited 201</w:t>
            </w:r>
            <w:r>
              <w:rPr>
                <w:rFonts w:ascii="Arial" w:hAnsi="Arial" w:cs="Arial"/>
              </w:rPr>
              <w:t>7</w:t>
            </w:r>
            <w:r w:rsidRPr="00425DDC">
              <w:rPr>
                <w:rFonts w:ascii="Arial" w:hAnsi="Arial" w:cs="Arial"/>
              </w:rPr>
              <w:t>.</w:t>
            </w:r>
            <w:proofErr w:type="gramEnd"/>
          </w:p>
          <w:p w14:paraId="4E1B2D67" w14:textId="77777777" w:rsidR="00203886" w:rsidRPr="00760E4B" w:rsidRDefault="00203886" w:rsidP="00203886">
            <w:pPr>
              <w:pStyle w:val="PublishInfo"/>
              <w:keepNext/>
              <w:autoSpaceDE/>
              <w:autoSpaceDN/>
              <w:adjustRightInd/>
              <w:spacing w:before="120" w:after="0"/>
              <w:outlineLvl w:val="2"/>
              <w:rPr>
                <w:rFonts w:ascii="Arial" w:hAnsi="Arial" w:cs="Arial"/>
                <w:b/>
                <w:bCs/>
              </w:rPr>
            </w:pPr>
            <w:r w:rsidRPr="00760E4B">
              <w:rPr>
                <w:rFonts w:ascii="Arial" w:hAnsi="Arial" w:cs="Arial"/>
              </w:rPr>
              <w:t xml:space="preserve">ISBN </w:t>
            </w:r>
          </w:p>
          <w:p w14:paraId="03A9AC4D" w14:textId="77777777" w:rsidR="00203886" w:rsidRPr="00760E4B" w:rsidRDefault="00203886" w:rsidP="00203886">
            <w:pPr>
              <w:pStyle w:val="PublishInfo"/>
              <w:keepNext/>
              <w:autoSpaceDE/>
              <w:autoSpaceDN/>
              <w:adjustRightInd/>
              <w:spacing w:before="120" w:after="0"/>
              <w:outlineLvl w:val="2"/>
              <w:rPr>
                <w:rFonts w:ascii="Arial" w:hAnsi="Arial" w:cs="Arial"/>
              </w:rPr>
            </w:pPr>
            <w:r w:rsidRPr="00760E4B">
              <w:rPr>
                <w:rFonts w:ascii="Arial" w:hAnsi="Arial" w:cs="Arial"/>
              </w:rPr>
              <w:t xml:space="preserve">ICS </w:t>
            </w:r>
          </w:p>
          <w:p w14:paraId="1F43BE52" w14:textId="77777777" w:rsidR="00203886" w:rsidRPr="00425DDC" w:rsidRDefault="00203886" w:rsidP="00203886">
            <w:pPr>
              <w:rPr>
                <w:rFonts w:cs="Arial"/>
                <w:i/>
                <w:sz w:val="19"/>
                <w:szCs w:val="19"/>
              </w:rPr>
            </w:pPr>
            <w:r w:rsidRPr="00425DDC">
              <w:rPr>
                <w:rFonts w:cs="Arial"/>
                <w:sz w:val="19"/>
                <w:szCs w:val="19"/>
              </w:rPr>
              <w:br/>
            </w:r>
            <w:r w:rsidRPr="00425DDC">
              <w:rPr>
                <w:rFonts w:cs="Arial"/>
                <w:i/>
                <w:sz w:val="19"/>
                <w:szCs w:val="19"/>
              </w:rPr>
              <w:t>No copying without BSI permission except as permitted by copyright law.</w:t>
            </w:r>
          </w:p>
          <w:p w14:paraId="04E91A0C" w14:textId="77777777" w:rsidR="00203886" w:rsidRPr="00425DDC" w:rsidRDefault="00203886" w:rsidP="00203886">
            <w:pPr>
              <w:pStyle w:val="PublishInfoHead"/>
              <w:rPr>
                <w:rFonts w:ascii="Arial" w:hAnsi="Arial" w:cs="Arial"/>
              </w:rPr>
            </w:pPr>
            <w:r w:rsidRPr="00425DDC">
              <w:rPr>
                <w:rFonts w:ascii="Arial" w:hAnsi="Arial" w:cs="Arial"/>
              </w:rPr>
              <w:t>Publication history</w:t>
            </w:r>
          </w:p>
          <w:p w14:paraId="7D98F20E" w14:textId="77777777" w:rsidR="00203886" w:rsidRPr="00425DDC" w:rsidRDefault="00203886" w:rsidP="00203886">
            <w:pPr>
              <w:pStyle w:val="PublishInfo"/>
              <w:keepNext/>
              <w:autoSpaceDE/>
              <w:autoSpaceDN/>
              <w:adjustRightInd/>
              <w:spacing w:before="120" w:after="0"/>
              <w:outlineLvl w:val="2"/>
              <w:rPr>
                <w:rFonts w:cs="Arial"/>
                <w:b/>
              </w:rPr>
            </w:pPr>
            <w:r w:rsidRPr="00425DDC">
              <w:rPr>
                <w:rFonts w:ascii="Arial" w:hAnsi="Arial" w:cs="Arial"/>
              </w:rPr>
              <w:t xml:space="preserve">First published </w:t>
            </w:r>
            <w:r>
              <w:rPr>
                <w:rFonts w:ascii="Arial" w:hAnsi="Arial" w:cs="Arial"/>
              </w:rPr>
              <w:t>XXX</w:t>
            </w:r>
          </w:p>
        </w:tc>
      </w:tr>
    </w:tbl>
    <w:p w14:paraId="44F2A9A5" w14:textId="77777777" w:rsidR="00203886" w:rsidRDefault="00203886" w:rsidP="00203886">
      <w:pPr>
        <w:pStyle w:val="Paragraph"/>
      </w:pPr>
    </w:p>
    <w:p w14:paraId="2C62F556" w14:textId="77777777" w:rsidR="00203886" w:rsidRDefault="00931452" w:rsidP="00931452">
      <w:pPr>
        <w:pStyle w:val="BSstyle2"/>
      </w:pPr>
      <w:r>
        <w:t>Contents</w:t>
      </w:r>
    </w:p>
    <w:p w14:paraId="0C6F6EF7" w14:textId="77777777" w:rsidR="001721B8" w:rsidRDefault="00931452">
      <w:pPr>
        <w:pStyle w:val="TOC1"/>
        <w:rPr>
          <w:rFonts w:asciiTheme="minorHAnsi" w:eastAsiaTheme="minorEastAsia" w:hAnsiTheme="minorHAnsi" w:cstheme="minorBidi"/>
          <w:noProof/>
          <w:szCs w:val="22"/>
          <w:lang w:eastAsia="en-GB"/>
        </w:rPr>
      </w:pPr>
      <w:r>
        <w:fldChar w:fldCharType="begin"/>
      </w:r>
      <w:r>
        <w:instrText xml:space="preserve"> TOC \o "1-1" \f \t "Section1,5, BSstyle1,4,aaa1,6,Figure title,2,Table title,3" </w:instrText>
      </w:r>
      <w:r>
        <w:fldChar w:fldCharType="separate"/>
      </w:r>
      <w:r w:rsidR="001721B8">
        <w:rPr>
          <w:noProof/>
        </w:rPr>
        <w:t>0 Introduction</w:t>
      </w:r>
      <w:r w:rsidR="001721B8">
        <w:rPr>
          <w:noProof/>
        </w:rPr>
        <w:tab/>
      </w:r>
      <w:r w:rsidR="001721B8">
        <w:rPr>
          <w:noProof/>
        </w:rPr>
        <w:fldChar w:fldCharType="begin"/>
      </w:r>
      <w:r w:rsidR="001721B8">
        <w:rPr>
          <w:noProof/>
        </w:rPr>
        <w:instrText xml:space="preserve"> PAGEREF _Toc462815715 \h </w:instrText>
      </w:r>
      <w:r w:rsidR="001721B8">
        <w:rPr>
          <w:noProof/>
        </w:rPr>
      </w:r>
      <w:r w:rsidR="001721B8">
        <w:rPr>
          <w:noProof/>
        </w:rPr>
        <w:fldChar w:fldCharType="separate"/>
      </w:r>
      <w:r w:rsidR="001721B8">
        <w:rPr>
          <w:noProof/>
        </w:rPr>
        <w:t>5</w:t>
      </w:r>
      <w:r w:rsidR="001721B8">
        <w:rPr>
          <w:noProof/>
        </w:rPr>
        <w:fldChar w:fldCharType="end"/>
      </w:r>
    </w:p>
    <w:p w14:paraId="2A00A531" w14:textId="77777777" w:rsidR="001721B8" w:rsidRDefault="001721B8">
      <w:pPr>
        <w:pStyle w:val="TOC2"/>
        <w:rPr>
          <w:rFonts w:asciiTheme="minorHAnsi" w:eastAsiaTheme="minorEastAsia" w:hAnsiTheme="minorHAnsi" w:cstheme="minorBidi"/>
          <w:noProof/>
          <w:szCs w:val="22"/>
          <w:lang w:eastAsia="en-GB"/>
        </w:rPr>
      </w:pPr>
      <w:r>
        <w:rPr>
          <w:noProof/>
        </w:rPr>
        <w:t>Figure 1 – Overview of the components of this PAS</w:t>
      </w:r>
      <w:r>
        <w:rPr>
          <w:noProof/>
        </w:rPr>
        <w:tab/>
      </w:r>
      <w:r>
        <w:rPr>
          <w:noProof/>
        </w:rPr>
        <w:fldChar w:fldCharType="begin"/>
      </w:r>
      <w:r>
        <w:rPr>
          <w:noProof/>
        </w:rPr>
        <w:instrText xml:space="preserve"> PAGEREF _Toc462815716 \h </w:instrText>
      </w:r>
      <w:r>
        <w:rPr>
          <w:noProof/>
        </w:rPr>
      </w:r>
      <w:r>
        <w:rPr>
          <w:noProof/>
        </w:rPr>
        <w:fldChar w:fldCharType="separate"/>
      </w:r>
      <w:r>
        <w:rPr>
          <w:noProof/>
        </w:rPr>
        <w:t>6</w:t>
      </w:r>
      <w:r>
        <w:rPr>
          <w:noProof/>
        </w:rPr>
        <w:fldChar w:fldCharType="end"/>
      </w:r>
    </w:p>
    <w:p w14:paraId="75CE1543" w14:textId="77777777" w:rsidR="001721B8" w:rsidRDefault="001721B8">
      <w:pPr>
        <w:pStyle w:val="TOC1"/>
        <w:rPr>
          <w:rFonts w:asciiTheme="minorHAnsi" w:eastAsiaTheme="minorEastAsia" w:hAnsiTheme="minorHAnsi" w:cstheme="minorBidi"/>
          <w:noProof/>
          <w:szCs w:val="22"/>
          <w:lang w:eastAsia="en-GB"/>
        </w:rPr>
      </w:pPr>
      <w:r>
        <w:rPr>
          <w:noProof/>
        </w:rPr>
        <w:t>1 Scope</w:t>
      </w:r>
      <w:r>
        <w:rPr>
          <w:noProof/>
        </w:rPr>
        <w:tab/>
      </w:r>
      <w:r>
        <w:rPr>
          <w:noProof/>
        </w:rPr>
        <w:fldChar w:fldCharType="begin"/>
      </w:r>
      <w:r>
        <w:rPr>
          <w:noProof/>
        </w:rPr>
        <w:instrText xml:space="preserve"> PAGEREF _Toc462815717 \h </w:instrText>
      </w:r>
      <w:r>
        <w:rPr>
          <w:noProof/>
        </w:rPr>
      </w:r>
      <w:r>
        <w:rPr>
          <w:noProof/>
        </w:rPr>
        <w:fldChar w:fldCharType="separate"/>
      </w:r>
      <w:r>
        <w:rPr>
          <w:noProof/>
        </w:rPr>
        <w:t>6</w:t>
      </w:r>
      <w:r>
        <w:rPr>
          <w:noProof/>
        </w:rPr>
        <w:fldChar w:fldCharType="end"/>
      </w:r>
    </w:p>
    <w:p w14:paraId="7E12A655" w14:textId="77777777" w:rsidR="001721B8" w:rsidRDefault="001721B8">
      <w:pPr>
        <w:pStyle w:val="TOC1"/>
        <w:rPr>
          <w:rFonts w:asciiTheme="minorHAnsi" w:eastAsiaTheme="minorEastAsia" w:hAnsiTheme="minorHAnsi" w:cstheme="minorBidi"/>
          <w:noProof/>
          <w:szCs w:val="22"/>
          <w:lang w:eastAsia="en-GB"/>
        </w:rPr>
      </w:pPr>
      <w:r>
        <w:rPr>
          <w:noProof/>
        </w:rPr>
        <w:t>2 Terms and definitions</w:t>
      </w:r>
      <w:r>
        <w:rPr>
          <w:noProof/>
        </w:rPr>
        <w:tab/>
      </w:r>
      <w:r>
        <w:rPr>
          <w:noProof/>
        </w:rPr>
        <w:fldChar w:fldCharType="begin"/>
      </w:r>
      <w:r>
        <w:rPr>
          <w:noProof/>
        </w:rPr>
        <w:instrText xml:space="preserve"> PAGEREF _Toc462815718 \h </w:instrText>
      </w:r>
      <w:r>
        <w:rPr>
          <w:noProof/>
        </w:rPr>
      </w:r>
      <w:r>
        <w:rPr>
          <w:noProof/>
        </w:rPr>
        <w:fldChar w:fldCharType="separate"/>
      </w:r>
      <w:r>
        <w:rPr>
          <w:noProof/>
        </w:rPr>
        <w:t>7</w:t>
      </w:r>
      <w:r>
        <w:rPr>
          <w:noProof/>
        </w:rPr>
        <w:fldChar w:fldCharType="end"/>
      </w:r>
    </w:p>
    <w:p w14:paraId="2C83FE32" w14:textId="77777777" w:rsidR="001721B8" w:rsidRDefault="001721B8">
      <w:pPr>
        <w:pStyle w:val="TOC1"/>
        <w:rPr>
          <w:rFonts w:asciiTheme="minorHAnsi" w:eastAsiaTheme="minorEastAsia" w:hAnsiTheme="minorHAnsi" w:cstheme="minorBidi"/>
          <w:noProof/>
          <w:szCs w:val="22"/>
          <w:lang w:eastAsia="en-GB"/>
        </w:rPr>
      </w:pPr>
      <w:r>
        <w:rPr>
          <w:noProof/>
        </w:rPr>
        <w:t>3 Component A: Smart thinking</w:t>
      </w:r>
      <w:r>
        <w:rPr>
          <w:noProof/>
        </w:rPr>
        <w:tab/>
      </w:r>
      <w:r>
        <w:rPr>
          <w:noProof/>
        </w:rPr>
        <w:fldChar w:fldCharType="begin"/>
      </w:r>
      <w:r>
        <w:rPr>
          <w:noProof/>
        </w:rPr>
        <w:instrText xml:space="preserve"> PAGEREF _Toc462815719 \h </w:instrText>
      </w:r>
      <w:r>
        <w:rPr>
          <w:noProof/>
        </w:rPr>
      </w:r>
      <w:r>
        <w:rPr>
          <w:noProof/>
        </w:rPr>
        <w:fldChar w:fldCharType="separate"/>
      </w:r>
      <w:r>
        <w:rPr>
          <w:noProof/>
        </w:rPr>
        <w:t>7</w:t>
      </w:r>
      <w:r>
        <w:rPr>
          <w:noProof/>
        </w:rPr>
        <w:fldChar w:fldCharType="end"/>
      </w:r>
    </w:p>
    <w:p w14:paraId="5EBB8C9E" w14:textId="77777777" w:rsidR="001721B8" w:rsidRDefault="001721B8">
      <w:pPr>
        <w:pStyle w:val="TOC3"/>
        <w:rPr>
          <w:rFonts w:asciiTheme="minorHAnsi" w:eastAsiaTheme="minorEastAsia" w:hAnsiTheme="minorHAnsi" w:cstheme="minorBidi"/>
          <w:noProof/>
          <w:szCs w:val="22"/>
          <w:lang w:eastAsia="en-GB"/>
        </w:rPr>
      </w:pPr>
      <w:r>
        <w:rPr>
          <w:noProof/>
          <w:lang w:eastAsia="en-GB"/>
        </w:rPr>
        <w:t>Checklist 1 – The visionary project</w:t>
      </w:r>
      <w:r>
        <w:rPr>
          <w:noProof/>
        </w:rPr>
        <w:tab/>
      </w:r>
      <w:r>
        <w:rPr>
          <w:noProof/>
        </w:rPr>
        <w:fldChar w:fldCharType="begin"/>
      </w:r>
      <w:r>
        <w:rPr>
          <w:noProof/>
        </w:rPr>
        <w:instrText xml:space="preserve"> PAGEREF _Toc462815720 \h </w:instrText>
      </w:r>
      <w:r>
        <w:rPr>
          <w:noProof/>
        </w:rPr>
      </w:r>
      <w:r>
        <w:rPr>
          <w:noProof/>
        </w:rPr>
        <w:fldChar w:fldCharType="separate"/>
      </w:r>
      <w:r>
        <w:rPr>
          <w:noProof/>
        </w:rPr>
        <w:t>8</w:t>
      </w:r>
      <w:r>
        <w:rPr>
          <w:noProof/>
        </w:rPr>
        <w:fldChar w:fldCharType="end"/>
      </w:r>
    </w:p>
    <w:p w14:paraId="5C0E7C0A" w14:textId="77777777" w:rsidR="001721B8" w:rsidRDefault="001721B8">
      <w:pPr>
        <w:pStyle w:val="TOC3"/>
        <w:rPr>
          <w:rFonts w:asciiTheme="minorHAnsi" w:eastAsiaTheme="minorEastAsia" w:hAnsiTheme="minorHAnsi" w:cstheme="minorBidi"/>
          <w:noProof/>
          <w:szCs w:val="22"/>
          <w:lang w:eastAsia="en-GB"/>
        </w:rPr>
      </w:pPr>
      <w:r>
        <w:rPr>
          <w:noProof/>
          <w:lang w:eastAsia="en-GB"/>
        </w:rPr>
        <w:t>Checklist 2 – The citizen-centric project</w:t>
      </w:r>
      <w:r>
        <w:rPr>
          <w:noProof/>
        </w:rPr>
        <w:tab/>
      </w:r>
      <w:r>
        <w:rPr>
          <w:noProof/>
        </w:rPr>
        <w:fldChar w:fldCharType="begin"/>
      </w:r>
      <w:r>
        <w:rPr>
          <w:noProof/>
        </w:rPr>
        <w:instrText xml:space="preserve"> PAGEREF _Toc462815721 \h </w:instrText>
      </w:r>
      <w:r>
        <w:rPr>
          <w:noProof/>
        </w:rPr>
      </w:r>
      <w:r>
        <w:rPr>
          <w:noProof/>
        </w:rPr>
        <w:fldChar w:fldCharType="separate"/>
      </w:r>
      <w:r>
        <w:rPr>
          <w:noProof/>
        </w:rPr>
        <w:t>9</w:t>
      </w:r>
      <w:r>
        <w:rPr>
          <w:noProof/>
        </w:rPr>
        <w:fldChar w:fldCharType="end"/>
      </w:r>
    </w:p>
    <w:p w14:paraId="32B96207" w14:textId="77777777" w:rsidR="001721B8" w:rsidRDefault="001721B8">
      <w:pPr>
        <w:pStyle w:val="TOC3"/>
        <w:rPr>
          <w:rFonts w:asciiTheme="minorHAnsi" w:eastAsiaTheme="minorEastAsia" w:hAnsiTheme="minorHAnsi" w:cstheme="minorBidi"/>
          <w:noProof/>
          <w:szCs w:val="22"/>
          <w:lang w:eastAsia="en-GB"/>
        </w:rPr>
      </w:pPr>
      <w:r>
        <w:rPr>
          <w:noProof/>
          <w:lang w:eastAsia="en-GB"/>
        </w:rPr>
        <w:t>Checklist 3 – The digitally-enabled project</w:t>
      </w:r>
      <w:r>
        <w:rPr>
          <w:noProof/>
        </w:rPr>
        <w:tab/>
      </w:r>
      <w:r>
        <w:rPr>
          <w:noProof/>
        </w:rPr>
        <w:fldChar w:fldCharType="begin"/>
      </w:r>
      <w:r>
        <w:rPr>
          <w:noProof/>
        </w:rPr>
        <w:instrText xml:space="preserve"> PAGEREF _Toc462815722 \h </w:instrText>
      </w:r>
      <w:r>
        <w:rPr>
          <w:noProof/>
        </w:rPr>
      </w:r>
      <w:r>
        <w:rPr>
          <w:noProof/>
        </w:rPr>
        <w:fldChar w:fldCharType="separate"/>
      </w:r>
      <w:r>
        <w:rPr>
          <w:noProof/>
        </w:rPr>
        <w:t>10</w:t>
      </w:r>
      <w:r>
        <w:rPr>
          <w:noProof/>
        </w:rPr>
        <w:fldChar w:fldCharType="end"/>
      </w:r>
    </w:p>
    <w:p w14:paraId="0CF26A95" w14:textId="77777777" w:rsidR="001721B8" w:rsidRDefault="001721B8">
      <w:pPr>
        <w:pStyle w:val="TOC3"/>
        <w:rPr>
          <w:rFonts w:asciiTheme="minorHAnsi" w:eastAsiaTheme="minorEastAsia" w:hAnsiTheme="minorHAnsi" w:cstheme="minorBidi"/>
          <w:noProof/>
          <w:szCs w:val="22"/>
          <w:lang w:eastAsia="en-GB"/>
        </w:rPr>
      </w:pPr>
      <w:r>
        <w:rPr>
          <w:noProof/>
          <w:lang w:eastAsia="en-GB"/>
        </w:rPr>
        <w:t>Checklist 4 – The open and collaborative project</w:t>
      </w:r>
      <w:r>
        <w:rPr>
          <w:noProof/>
        </w:rPr>
        <w:tab/>
      </w:r>
      <w:r>
        <w:rPr>
          <w:noProof/>
        </w:rPr>
        <w:fldChar w:fldCharType="begin"/>
      </w:r>
      <w:r>
        <w:rPr>
          <w:noProof/>
        </w:rPr>
        <w:instrText xml:space="preserve"> PAGEREF _Toc462815723 \h </w:instrText>
      </w:r>
      <w:r>
        <w:rPr>
          <w:noProof/>
        </w:rPr>
      </w:r>
      <w:r>
        <w:rPr>
          <w:noProof/>
        </w:rPr>
        <w:fldChar w:fldCharType="separate"/>
      </w:r>
      <w:r>
        <w:rPr>
          <w:noProof/>
        </w:rPr>
        <w:t>11</w:t>
      </w:r>
      <w:r>
        <w:rPr>
          <w:noProof/>
        </w:rPr>
        <w:fldChar w:fldCharType="end"/>
      </w:r>
    </w:p>
    <w:p w14:paraId="4AEF86E8" w14:textId="77777777" w:rsidR="001721B8" w:rsidRDefault="001721B8">
      <w:pPr>
        <w:pStyle w:val="TOC1"/>
        <w:rPr>
          <w:rFonts w:asciiTheme="minorHAnsi" w:eastAsiaTheme="minorEastAsia" w:hAnsiTheme="minorHAnsi" w:cstheme="minorBidi"/>
          <w:noProof/>
          <w:szCs w:val="22"/>
          <w:lang w:eastAsia="en-GB"/>
        </w:rPr>
      </w:pPr>
      <w:r>
        <w:rPr>
          <w:noProof/>
        </w:rPr>
        <w:t>4 Component B: Smart practices</w:t>
      </w:r>
      <w:r>
        <w:rPr>
          <w:noProof/>
        </w:rPr>
        <w:tab/>
      </w:r>
      <w:r>
        <w:rPr>
          <w:noProof/>
        </w:rPr>
        <w:fldChar w:fldCharType="begin"/>
      </w:r>
      <w:r>
        <w:rPr>
          <w:noProof/>
        </w:rPr>
        <w:instrText xml:space="preserve"> PAGEREF _Toc462815724 \h </w:instrText>
      </w:r>
      <w:r>
        <w:rPr>
          <w:noProof/>
        </w:rPr>
      </w:r>
      <w:r>
        <w:rPr>
          <w:noProof/>
        </w:rPr>
        <w:fldChar w:fldCharType="separate"/>
      </w:r>
      <w:r>
        <w:rPr>
          <w:noProof/>
        </w:rPr>
        <w:t>13</w:t>
      </w:r>
      <w:r>
        <w:rPr>
          <w:noProof/>
        </w:rPr>
        <w:fldChar w:fldCharType="end"/>
      </w:r>
    </w:p>
    <w:p w14:paraId="621755A2" w14:textId="77777777" w:rsidR="001721B8" w:rsidRDefault="001721B8">
      <w:pPr>
        <w:pStyle w:val="TOC2"/>
        <w:rPr>
          <w:rFonts w:asciiTheme="minorHAnsi" w:eastAsiaTheme="minorEastAsia" w:hAnsiTheme="minorHAnsi" w:cstheme="minorBidi"/>
          <w:noProof/>
          <w:szCs w:val="22"/>
          <w:lang w:eastAsia="en-GB"/>
        </w:rPr>
      </w:pPr>
      <w:r>
        <w:rPr>
          <w:noProof/>
        </w:rPr>
        <w:t>Checklist 5 – Dos and don’ts for customer engagement</w:t>
      </w:r>
      <w:r>
        <w:rPr>
          <w:noProof/>
        </w:rPr>
        <w:tab/>
      </w:r>
      <w:r>
        <w:rPr>
          <w:noProof/>
        </w:rPr>
        <w:fldChar w:fldCharType="begin"/>
      </w:r>
      <w:r>
        <w:rPr>
          <w:noProof/>
        </w:rPr>
        <w:instrText xml:space="preserve"> PAGEREF _Toc462815725 \h </w:instrText>
      </w:r>
      <w:r>
        <w:rPr>
          <w:noProof/>
        </w:rPr>
      </w:r>
      <w:r>
        <w:rPr>
          <w:noProof/>
        </w:rPr>
        <w:fldChar w:fldCharType="separate"/>
      </w:r>
      <w:r>
        <w:rPr>
          <w:noProof/>
        </w:rPr>
        <w:t>16</w:t>
      </w:r>
      <w:r>
        <w:rPr>
          <w:noProof/>
        </w:rPr>
        <w:fldChar w:fldCharType="end"/>
      </w:r>
    </w:p>
    <w:p w14:paraId="343D2283" w14:textId="77777777" w:rsidR="001721B8" w:rsidRDefault="001721B8">
      <w:pPr>
        <w:pStyle w:val="TOC2"/>
        <w:rPr>
          <w:rFonts w:asciiTheme="minorHAnsi" w:eastAsiaTheme="minorEastAsia" w:hAnsiTheme="minorHAnsi" w:cstheme="minorBidi"/>
          <w:noProof/>
          <w:szCs w:val="22"/>
          <w:lang w:eastAsia="en-GB"/>
        </w:rPr>
      </w:pPr>
      <w:r>
        <w:rPr>
          <w:noProof/>
        </w:rPr>
        <w:t>Checklist 6 – Dos and don’ts for supplier engagement</w:t>
      </w:r>
      <w:r>
        <w:rPr>
          <w:noProof/>
        </w:rPr>
        <w:tab/>
      </w:r>
      <w:r>
        <w:rPr>
          <w:noProof/>
        </w:rPr>
        <w:fldChar w:fldCharType="begin"/>
      </w:r>
      <w:r>
        <w:rPr>
          <w:noProof/>
        </w:rPr>
        <w:instrText xml:space="preserve"> PAGEREF _Toc462815726 \h </w:instrText>
      </w:r>
      <w:r>
        <w:rPr>
          <w:noProof/>
        </w:rPr>
      </w:r>
      <w:r>
        <w:rPr>
          <w:noProof/>
        </w:rPr>
        <w:fldChar w:fldCharType="separate"/>
      </w:r>
      <w:r>
        <w:rPr>
          <w:noProof/>
        </w:rPr>
        <w:t>17</w:t>
      </w:r>
      <w:r>
        <w:rPr>
          <w:noProof/>
        </w:rPr>
        <w:fldChar w:fldCharType="end"/>
      </w:r>
    </w:p>
    <w:p w14:paraId="2861BC54" w14:textId="77777777" w:rsidR="001721B8" w:rsidRDefault="001721B8">
      <w:pPr>
        <w:pStyle w:val="TOC2"/>
        <w:rPr>
          <w:rFonts w:asciiTheme="minorHAnsi" w:eastAsiaTheme="minorEastAsia" w:hAnsiTheme="minorHAnsi" w:cstheme="minorBidi"/>
          <w:noProof/>
          <w:szCs w:val="22"/>
          <w:lang w:eastAsia="en-GB"/>
        </w:rPr>
      </w:pPr>
      <w:r>
        <w:rPr>
          <w:noProof/>
        </w:rPr>
        <w:t>Figure 2 – Scoping the solution</w:t>
      </w:r>
      <w:r>
        <w:rPr>
          <w:noProof/>
        </w:rPr>
        <w:tab/>
      </w:r>
      <w:r>
        <w:rPr>
          <w:noProof/>
        </w:rPr>
        <w:fldChar w:fldCharType="begin"/>
      </w:r>
      <w:r>
        <w:rPr>
          <w:noProof/>
        </w:rPr>
        <w:instrText xml:space="preserve"> PAGEREF _Toc462815727 \h </w:instrText>
      </w:r>
      <w:r>
        <w:rPr>
          <w:noProof/>
        </w:rPr>
      </w:r>
      <w:r>
        <w:rPr>
          <w:noProof/>
        </w:rPr>
        <w:fldChar w:fldCharType="separate"/>
      </w:r>
      <w:r>
        <w:rPr>
          <w:noProof/>
        </w:rPr>
        <w:t>19</w:t>
      </w:r>
      <w:r>
        <w:rPr>
          <w:noProof/>
        </w:rPr>
        <w:fldChar w:fldCharType="end"/>
      </w:r>
    </w:p>
    <w:p w14:paraId="4882B9F5" w14:textId="77777777" w:rsidR="001721B8" w:rsidRDefault="001721B8">
      <w:pPr>
        <w:pStyle w:val="TOC2"/>
        <w:rPr>
          <w:rFonts w:asciiTheme="minorHAnsi" w:eastAsiaTheme="minorEastAsia" w:hAnsiTheme="minorHAnsi" w:cstheme="minorBidi"/>
          <w:noProof/>
          <w:szCs w:val="22"/>
          <w:lang w:eastAsia="en-GB"/>
        </w:rPr>
      </w:pPr>
      <w:r>
        <w:rPr>
          <w:noProof/>
        </w:rPr>
        <w:t>Figure 2 –</w:t>
      </w:r>
      <w:r>
        <w:rPr>
          <w:noProof/>
        </w:rPr>
        <w:tab/>
      </w:r>
      <w:r>
        <w:rPr>
          <w:noProof/>
        </w:rPr>
        <w:fldChar w:fldCharType="begin"/>
      </w:r>
      <w:r>
        <w:rPr>
          <w:noProof/>
        </w:rPr>
        <w:instrText xml:space="preserve"> PAGEREF _Toc462815728 \h </w:instrText>
      </w:r>
      <w:r>
        <w:rPr>
          <w:noProof/>
        </w:rPr>
      </w:r>
      <w:r>
        <w:rPr>
          <w:noProof/>
        </w:rPr>
        <w:fldChar w:fldCharType="separate"/>
      </w:r>
      <w:r>
        <w:rPr>
          <w:noProof/>
        </w:rPr>
        <w:t>20</w:t>
      </w:r>
      <w:r>
        <w:rPr>
          <w:noProof/>
        </w:rPr>
        <w:fldChar w:fldCharType="end"/>
      </w:r>
    </w:p>
    <w:p w14:paraId="5A24C4DE" w14:textId="77777777" w:rsidR="001721B8" w:rsidRDefault="001721B8">
      <w:pPr>
        <w:pStyle w:val="TOC2"/>
        <w:rPr>
          <w:rFonts w:asciiTheme="minorHAnsi" w:eastAsiaTheme="minorEastAsia" w:hAnsiTheme="minorHAnsi" w:cstheme="minorBidi"/>
          <w:noProof/>
          <w:szCs w:val="22"/>
          <w:lang w:eastAsia="en-GB"/>
        </w:rPr>
      </w:pPr>
      <w:r>
        <w:rPr>
          <w:noProof/>
        </w:rPr>
        <w:t>Checklist 7 – Developing the operating model for a smart city solution</w:t>
      </w:r>
      <w:r>
        <w:rPr>
          <w:noProof/>
        </w:rPr>
        <w:tab/>
      </w:r>
      <w:r>
        <w:rPr>
          <w:noProof/>
        </w:rPr>
        <w:fldChar w:fldCharType="begin"/>
      </w:r>
      <w:r>
        <w:rPr>
          <w:noProof/>
        </w:rPr>
        <w:instrText xml:space="preserve"> PAGEREF _Toc462815729 \h </w:instrText>
      </w:r>
      <w:r>
        <w:rPr>
          <w:noProof/>
        </w:rPr>
      </w:r>
      <w:r>
        <w:rPr>
          <w:noProof/>
        </w:rPr>
        <w:fldChar w:fldCharType="separate"/>
      </w:r>
      <w:r>
        <w:rPr>
          <w:noProof/>
        </w:rPr>
        <w:t>20</w:t>
      </w:r>
      <w:r>
        <w:rPr>
          <w:noProof/>
        </w:rPr>
        <w:fldChar w:fldCharType="end"/>
      </w:r>
    </w:p>
    <w:p w14:paraId="4FA162D2" w14:textId="77777777" w:rsidR="001721B8" w:rsidRDefault="001721B8">
      <w:pPr>
        <w:pStyle w:val="TOC2"/>
        <w:rPr>
          <w:rFonts w:asciiTheme="minorHAnsi" w:eastAsiaTheme="minorEastAsia" w:hAnsiTheme="minorHAnsi" w:cstheme="minorBidi"/>
          <w:noProof/>
          <w:szCs w:val="22"/>
          <w:lang w:eastAsia="en-GB"/>
        </w:rPr>
      </w:pPr>
      <w:r>
        <w:rPr>
          <w:noProof/>
        </w:rPr>
        <w:t>Checklist 8 – Developing the commercial model for a smart city solution</w:t>
      </w:r>
      <w:r>
        <w:rPr>
          <w:noProof/>
        </w:rPr>
        <w:tab/>
      </w:r>
      <w:r>
        <w:rPr>
          <w:noProof/>
        </w:rPr>
        <w:fldChar w:fldCharType="begin"/>
      </w:r>
      <w:r>
        <w:rPr>
          <w:noProof/>
        </w:rPr>
        <w:instrText xml:space="preserve"> PAGEREF _Toc462815730 \h </w:instrText>
      </w:r>
      <w:r>
        <w:rPr>
          <w:noProof/>
        </w:rPr>
      </w:r>
      <w:r>
        <w:rPr>
          <w:noProof/>
        </w:rPr>
        <w:fldChar w:fldCharType="separate"/>
      </w:r>
      <w:r>
        <w:rPr>
          <w:noProof/>
        </w:rPr>
        <w:t>21</w:t>
      </w:r>
      <w:r>
        <w:rPr>
          <w:noProof/>
        </w:rPr>
        <w:fldChar w:fldCharType="end"/>
      </w:r>
    </w:p>
    <w:p w14:paraId="7D58FAE3" w14:textId="77777777" w:rsidR="001721B8" w:rsidRDefault="001721B8">
      <w:pPr>
        <w:pStyle w:val="TOC2"/>
        <w:rPr>
          <w:rFonts w:asciiTheme="minorHAnsi" w:eastAsiaTheme="minorEastAsia" w:hAnsiTheme="minorHAnsi" w:cstheme="minorBidi"/>
          <w:noProof/>
          <w:szCs w:val="22"/>
          <w:lang w:eastAsia="en-GB"/>
        </w:rPr>
      </w:pPr>
      <w:r>
        <w:rPr>
          <w:noProof/>
        </w:rPr>
        <w:t>Checklist 9 – Developing the financial model for a smart city solution</w:t>
      </w:r>
      <w:r>
        <w:rPr>
          <w:noProof/>
        </w:rPr>
        <w:tab/>
      </w:r>
      <w:r>
        <w:rPr>
          <w:noProof/>
        </w:rPr>
        <w:fldChar w:fldCharType="begin"/>
      </w:r>
      <w:r>
        <w:rPr>
          <w:noProof/>
        </w:rPr>
        <w:instrText xml:space="preserve"> PAGEREF _Toc462815731 \h </w:instrText>
      </w:r>
      <w:r>
        <w:rPr>
          <w:noProof/>
        </w:rPr>
      </w:r>
      <w:r>
        <w:rPr>
          <w:noProof/>
        </w:rPr>
        <w:fldChar w:fldCharType="separate"/>
      </w:r>
      <w:r>
        <w:rPr>
          <w:noProof/>
        </w:rPr>
        <w:t>22</w:t>
      </w:r>
      <w:r>
        <w:rPr>
          <w:noProof/>
        </w:rPr>
        <w:fldChar w:fldCharType="end"/>
      </w:r>
    </w:p>
    <w:p w14:paraId="599DC62F" w14:textId="77777777" w:rsidR="001721B8" w:rsidRDefault="001721B8">
      <w:pPr>
        <w:pStyle w:val="TOC2"/>
        <w:rPr>
          <w:rFonts w:asciiTheme="minorHAnsi" w:eastAsiaTheme="minorEastAsia" w:hAnsiTheme="minorHAnsi" w:cstheme="minorBidi"/>
          <w:noProof/>
          <w:szCs w:val="22"/>
          <w:lang w:eastAsia="en-GB"/>
        </w:rPr>
      </w:pPr>
      <w:r>
        <w:rPr>
          <w:noProof/>
        </w:rPr>
        <w:t>Checklist 10 – Developing the delivery model for a smart city solution</w:t>
      </w:r>
      <w:r>
        <w:rPr>
          <w:noProof/>
        </w:rPr>
        <w:tab/>
      </w:r>
      <w:r>
        <w:rPr>
          <w:noProof/>
        </w:rPr>
        <w:fldChar w:fldCharType="begin"/>
      </w:r>
      <w:r>
        <w:rPr>
          <w:noProof/>
        </w:rPr>
        <w:instrText xml:space="preserve"> PAGEREF _Toc462815732 \h </w:instrText>
      </w:r>
      <w:r>
        <w:rPr>
          <w:noProof/>
        </w:rPr>
      </w:r>
      <w:r>
        <w:rPr>
          <w:noProof/>
        </w:rPr>
        <w:fldChar w:fldCharType="separate"/>
      </w:r>
      <w:r>
        <w:rPr>
          <w:noProof/>
        </w:rPr>
        <w:t>23</w:t>
      </w:r>
      <w:r>
        <w:rPr>
          <w:noProof/>
        </w:rPr>
        <w:fldChar w:fldCharType="end"/>
      </w:r>
    </w:p>
    <w:p w14:paraId="14C8CC53" w14:textId="77777777" w:rsidR="001721B8" w:rsidRDefault="001721B8">
      <w:pPr>
        <w:pStyle w:val="TOC2"/>
        <w:rPr>
          <w:rFonts w:asciiTheme="minorHAnsi" w:eastAsiaTheme="minorEastAsia" w:hAnsiTheme="minorHAnsi" w:cstheme="minorBidi"/>
          <w:noProof/>
          <w:szCs w:val="22"/>
          <w:lang w:eastAsia="en-GB"/>
        </w:rPr>
      </w:pPr>
      <w:r>
        <w:rPr>
          <w:noProof/>
        </w:rPr>
        <w:t xml:space="preserve">Figure 4 – Agile delivery </w:t>
      </w:r>
      <w:r w:rsidRPr="00522A31">
        <w:rPr>
          <w:noProof/>
          <w:vertAlign w:val="superscript"/>
        </w:rPr>
        <w:t>)</w:t>
      </w:r>
      <w:r>
        <w:rPr>
          <w:noProof/>
        </w:rPr>
        <w:tab/>
      </w:r>
      <w:r>
        <w:rPr>
          <w:noProof/>
        </w:rPr>
        <w:fldChar w:fldCharType="begin"/>
      </w:r>
      <w:r>
        <w:rPr>
          <w:noProof/>
        </w:rPr>
        <w:instrText xml:space="preserve"> PAGEREF _Toc462815733 \h </w:instrText>
      </w:r>
      <w:r>
        <w:rPr>
          <w:noProof/>
        </w:rPr>
      </w:r>
      <w:r>
        <w:rPr>
          <w:noProof/>
        </w:rPr>
        <w:fldChar w:fldCharType="separate"/>
      </w:r>
      <w:r>
        <w:rPr>
          <w:noProof/>
        </w:rPr>
        <w:t>26</w:t>
      </w:r>
      <w:r>
        <w:rPr>
          <w:noProof/>
        </w:rPr>
        <w:fldChar w:fldCharType="end"/>
      </w:r>
    </w:p>
    <w:p w14:paraId="7653380F" w14:textId="77777777" w:rsidR="001721B8" w:rsidRDefault="001721B8">
      <w:pPr>
        <w:pStyle w:val="TOC2"/>
        <w:rPr>
          <w:rFonts w:asciiTheme="minorHAnsi" w:eastAsiaTheme="minorEastAsia" w:hAnsiTheme="minorHAnsi" w:cstheme="minorBidi"/>
          <w:noProof/>
          <w:szCs w:val="22"/>
          <w:lang w:eastAsia="en-GB"/>
        </w:rPr>
      </w:pPr>
      <w:r>
        <w:rPr>
          <w:noProof/>
          <w:lang w:eastAsia="en-GB"/>
        </w:rPr>
        <w:t>Figure 5 – Critical success factors for smart cities</w:t>
      </w:r>
      <w:r>
        <w:rPr>
          <w:noProof/>
        </w:rPr>
        <w:tab/>
      </w:r>
      <w:r>
        <w:rPr>
          <w:noProof/>
        </w:rPr>
        <w:fldChar w:fldCharType="begin"/>
      </w:r>
      <w:r>
        <w:rPr>
          <w:noProof/>
        </w:rPr>
        <w:instrText xml:space="preserve"> PAGEREF _Toc462815734 \h </w:instrText>
      </w:r>
      <w:r>
        <w:rPr>
          <w:noProof/>
        </w:rPr>
      </w:r>
      <w:r>
        <w:rPr>
          <w:noProof/>
        </w:rPr>
        <w:fldChar w:fldCharType="separate"/>
      </w:r>
      <w:r>
        <w:rPr>
          <w:noProof/>
        </w:rPr>
        <w:t>27</w:t>
      </w:r>
      <w:r>
        <w:rPr>
          <w:noProof/>
        </w:rPr>
        <w:fldChar w:fldCharType="end"/>
      </w:r>
    </w:p>
    <w:p w14:paraId="719A8238" w14:textId="77777777" w:rsidR="001721B8" w:rsidRDefault="001721B8">
      <w:pPr>
        <w:pStyle w:val="TOC2"/>
        <w:rPr>
          <w:rFonts w:asciiTheme="minorHAnsi" w:eastAsiaTheme="minorEastAsia" w:hAnsiTheme="minorHAnsi" w:cstheme="minorBidi"/>
          <w:noProof/>
          <w:szCs w:val="22"/>
          <w:lang w:eastAsia="en-GB"/>
        </w:rPr>
      </w:pPr>
      <w:r>
        <w:rPr>
          <w:noProof/>
          <w:lang w:eastAsia="en-GB"/>
        </w:rPr>
        <w:t>Checklist 11 – Dos and don’ts for managing key project risks</w:t>
      </w:r>
      <w:r>
        <w:rPr>
          <w:noProof/>
        </w:rPr>
        <w:tab/>
      </w:r>
      <w:r>
        <w:rPr>
          <w:noProof/>
        </w:rPr>
        <w:fldChar w:fldCharType="begin"/>
      </w:r>
      <w:r>
        <w:rPr>
          <w:noProof/>
        </w:rPr>
        <w:instrText xml:space="preserve"> PAGEREF _Toc462815735 \h </w:instrText>
      </w:r>
      <w:r>
        <w:rPr>
          <w:noProof/>
        </w:rPr>
      </w:r>
      <w:r>
        <w:rPr>
          <w:noProof/>
        </w:rPr>
        <w:fldChar w:fldCharType="separate"/>
      </w:r>
      <w:r>
        <w:rPr>
          <w:noProof/>
        </w:rPr>
        <w:t>28</w:t>
      </w:r>
      <w:r>
        <w:rPr>
          <w:noProof/>
        </w:rPr>
        <w:fldChar w:fldCharType="end"/>
      </w:r>
    </w:p>
    <w:p w14:paraId="4F829867" w14:textId="77777777" w:rsidR="001721B8" w:rsidRDefault="001721B8">
      <w:pPr>
        <w:pStyle w:val="TOC1"/>
        <w:rPr>
          <w:rFonts w:asciiTheme="minorHAnsi" w:eastAsiaTheme="minorEastAsia" w:hAnsiTheme="minorHAnsi" w:cstheme="minorBidi"/>
          <w:noProof/>
          <w:szCs w:val="22"/>
          <w:lang w:eastAsia="en-GB"/>
        </w:rPr>
      </w:pPr>
      <w:r>
        <w:rPr>
          <w:noProof/>
        </w:rPr>
        <w:t>5 Component C: Smart measurement</w:t>
      </w:r>
      <w:r>
        <w:rPr>
          <w:noProof/>
        </w:rPr>
        <w:tab/>
      </w:r>
      <w:r>
        <w:rPr>
          <w:noProof/>
        </w:rPr>
        <w:fldChar w:fldCharType="begin"/>
      </w:r>
      <w:r>
        <w:rPr>
          <w:noProof/>
        </w:rPr>
        <w:instrText xml:space="preserve"> PAGEREF _Toc462815736 \h </w:instrText>
      </w:r>
      <w:r>
        <w:rPr>
          <w:noProof/>
        </w:rPr>
      </w:r>
      <w:r>
        <w:rPr>
          <w:noProof/>
        </w:rPr>
        <w:fldChar w:fldCharType="separate"/>
      </w:r>
      <w:r>
        <w:rPr>
          <w:noProof/>
        </w:rPr>
        <w:t>29</w:t>
      </w:r>
      <w:r>
        <w:rPr>
          <w:noProof/>
        </w:rPr>
        <w:fldChar w:fldCharType="end"/>
      </w:r>
    </w:p>
    <w:p w14:paraId="601D7D36" w14:textId="77777777" w:rsidR="001721B8" w:rsidRDefault="001721B8">
      <w:pPr>
        <w:pStyle w:val="TOC2"/>
        <w:rPr>
          <w:rFonts w:asciiTheme="minorHAnsi" w:eastAsiaTheme="minorEastAsia" w:hAnsiTheme="minorHAnsi" w:cstheme="minorBidi"/>
          <w:noProof/>
          <w:szCs w:val="22"/>
          <w:lang w:eastAsia="en-GB"/>
        </w:rPr>
      </w:pPr>
      <w:r>
        <w:rPr>
          <w:noProof/>
        </w:rPr>
        <w:t>Figure 6 – Smart city benefit realization framework</w:t>
      </w:r>
      <w:r>
        <w:rPr>
          <w:noProof/>
        </w:rPr>
        <w:tab/>
      </w:r>
      <w:r>
        <w:rPr>
          <w:noProof/>
        </w:rPr>
        <w:fldChar w:fldCharType="begin"/>
      </w:r>
      <w:r>
        <w:rPr>
          <w:noProof/>
        </w:rPr>
        <w:instrText xml:space="preserve"> PAGEREF _Toc462815737 \h </w:instrText>
      </w:r>
      <w:r>
        <w:rPr>
          <w:noProof/>
        </w:rPr>
      </w:r>
      <w:r>
        <w:rPr>
          <w:noProof/>
        </w:rPr>
        <w:fldChar w:fldCharType="separate"/>
      </w:r>
      <w:r>
        <w:rPr>
          <w:noProof/>
        </w:rPr>
        <w:t>30</w:t>
      </w:r>
      <w:r>
        <w:rPr>
          <w:noProof/>
        </w:rPr>
        <w:fldChar w:fldCharType="end"/>
      </w:r>
    </w:p>
    <w:p w14:paraId="665959A1" w14:textId="77777777" w:rsidR="001721B8" w:rsidRDefault="001721B8">
      <w:pPr>
        <w:pStyle w:val="TOC2"/>
        <w:rPr>
          <w:rFonts w:asciiTheme="minorHAnsi" w:eastAsiaTheme="minorEastAsia" w:hAnsiTheme="minorHAnsi" w:cstheme="minorBidi"/>
          <w:noProof/>
          <w:szCs w:val="22"/>
          <w:lang w:eastAsia="en-GB"/>
        </w:rPr>
      </w:pPr>
      <w:r>
        <w:rPr>
          <w:noProof/>
        </w:rPr>
        <w:t>Figure 7 – Benefit mapping</w:t>
      </w:r>
      <w:r>
        <w:rPr>
          <w:noProof/>
        </w:rPr>
        <w:tab/>
      </w:r>
      <w:r>
        <w:rPr>
          <w:noProof/>
        </w:rPr>
        <w:fldChar w:fldCharType="begin"/>
      </w:r>
      <w:r>
        <w:rPr>
          <w:noProof/>
        </w:rPr>
        <w:instrText xml:space="preserve"> PAGEREF _Toc462815738 \h </w:instrText>
      </w:r>
      <w:r>
        <w:rPr>
          <w:noProof/>
        </w:rPr>
      </w:r>
      <w:r>
        <w:rPr>
          <w:noProof/>
        </w:rPr>
        <w:fldChar w:fldCharType="separate"/>
      </w:r>
      <w:r>
        <w:rPr>
          <w:noProof/>
        </w:rPr>
        <w:t>32</w:t>
      </w:r>
      <w:r>
        <w:rPr>
          <w:noProof/>
        </w:rPr>
        <w:fldChar w:fldCharType="end"/>
      </w:r>
    </w:p>
    <w:p w14:paraId="0CD06D9A" w14:textId="77777777" w:rsidR="001721B8" w:rsidRDefault="001721B8">
      <w:pPr>
        <w:pStyle w:val="TOC6"/>
        <w:rPr>
          <w:rFonts w:asciiTheme="minorHAnsi" w:eastAsiaTheme="minorEastAsia" w:hAnsiTheme="minorHAnsi" w:cstheme="minorBidi"/>
          <w:noProof/>
          <w:szCs w:val="22"/>
          <w:lang w:eastAsia="en-GB"/>
        </w:rPr>
      </w:pPr>
      <w:r>
        <w:rPr>
          <w:noProof/>
          <w:lang w:eastAsia="en-GB"/>
        </w:rPr>
        <w:t>Annex A (informative)</w:t>
      </w:r>
      <w:r>
        <w:rPr>
          <w:noProof/>
        </w:rPr>
        <w:tab/>
      </w:r>
      <w:r>
        <w:rPr>
          <w:noProof/>
        </w:rPr>
        <w:fldChar w:fldCharType="begin"/>
      </w:r>
      <w:r>
        <w:rPr>
          <w:noProof/>
        </w:rPr>
        <w:instrText xml:space="preserve"> PAGEREF _Toc462815739 \h </w:instrText>
      </w:r>
      <w:r>
        <w:rPr>
          <w:noProof/>
        </w:rPr>
      </w:r>
      <w:r>
        <w:rPr>
          <w:noProof/>
        </w:rPr>
        <w:fldChar w:fldCharType="separate"/>
      </w:r>
      <w:r>
        <w:rPr>
          <w:noProof/>
        </w:rPr>
        <w:t>36</w:t>
      </w:r>
      <w:r>
        <w:rPr>
          <w:noProof/>
        </w:rPr>
        <w:fldChar w:fldCharType="end"/>
      </w:r>
    </w:p>
    <w:p w14:paraId="330966F1" w14:textId="77777777" w:rsidR="001721B8" w:rsidRDefault="001721B8">
      <w:pPr>
        <w:pStyle w:val="TOC6"/>
        <w:rPr>
          <w:rFonts w:asciiTheme="minorHAnsi" w:eastAsiaTheme="minorEastAsia" w:hAnsiTheme="minorHAnsi" w:cstheme="minorBidi"/>
          <w:noProof/>
          <w:szCs w:val="22"/>
          <w:lang w:eastAsia="en-GB"/>
        </w:rPr>
      </w:pPr>
      <w:r>
        <w:rPr>
          <w:noProof/>
        </w:rPr>
        <w:t>Summary of recommendations</w:t>
      </w:r>
      <w:r>
        <w:rPr>
          <w:noProof/>
        </w:rPr>
        <w:tab/>
      </w:r>
      <w:r>
        <w:rPr>
          <w:noProof/>
        </w:rPr>
        <w:fldChar w:fldCharType="begin"/>
      </w:r>
      <w:r>
        <w:rPr>
          <w:noProof/>
        </w:rPr>
        <w:instrText xml:space="preserve"> PAGEREF _Toc462815740 \h </w:instrText>
      </w:r>
      <w:r>
        <w:rPr>
          <w:noProof/>
        </w:rPr>
      </w:r>
      <w:r>
        <w:rPr>
          <w:noProof/>
        </w:rPr>
        <w:fldChar w:fldCharType="separate"/>
      </w:r>
      <w:r>
        <w:rPr>
          <w:noProof/>
        </w:rPr>
        <w:t>36</w:t>
      </w:r>
      <w:r>
        <w:rPr>
          <w:noProof/>
        </w:rPr>
        <w:fldChar w:fldCharType="end"/>
      </w:r>
    </w:p>
    <w:p w14:paraId="0ABEF5A9" w14:textId="77777777" w:rsidR="001721B8" w:rsidRDefault="001721B8">
      <w:pPr>
        <w:pStyle w:val="TOC6"/>
        <w:rPr>
          <w:rFonts w:asciiTheme="minorHAnsi" w:eastAsiaTheme="minorEastAsia" w:hAnsiTheme="minorHAnsi" w:cstheme="minorBidi"/>
          <w:noProof/>
          <w:szCs w:val="22"/>
          <w:lang w:eastAsia="en-GB"/>
        </w:rPr>
      </w:pPr>
      <w:r>
        <w:rPr>
          <w:noProof/>
          <w:lang w:eastAsia="en-GB"/>
        </w:rPr>
        <w:t>Annex B (informative)</w:t>
      </w:r>
      <w:r>
        <w:rPr>
          <w:noProof/>
        </w:rPr>
        <w:tab/>
      </w:r>
      <w:r>
        <w:rPr>
          <w:noProof/>
        </w:rPr>
        <w:fldChar w:fldCharType="begin"/>
      </w:r>
      <w:r>
        <w:rPr>
          <w:noProof/>
        </w:rPr>
        <w:instrText xml:space="preserve"> PAGEREF _Toc462815741 \h </w:instrText>
      </w:r>
      <w:r>
        <w:rPr>
          <w:noProof/>
        </w:rPr>
      </w:r>
      <w:r>
        <w:rPr>
          <w:noProof/>
        </w:rPr>
        <w:fldChar w:fldCharType="separate"/>
      </w:r>
      <w:r>
        <w:rPr>
          <w:noProof/>
        </w:rPr>
        <w:t>41</w:t>
      </w:r>
      <w:r>
        <w:rPr>
          <w:noProof/>
        </w:rPr>
        <w:fldChar w:fldCharType="end"/>
      </w:r>
    </w:p>
    <w:p w14:paraId="5AE2FA28" w14:textId="77777777" w:rsidR="001721B8" w:rsidRDefault="001721B8">
      <w:pPr>
        <w:pStyle w:val="TOC6"/>
        <w:rPr>
          <w:rFonts w:asciiTheme="minorHAnsi" w:eastAsiaTheme="minorEastAsia" w:hAnsiTheme="minorHAnsi" w:cstheme="minorBidi"/>
          <w:noProof/>
          <w:szCs w:val="22"/>
          <w:lang w:eastAsia="en-GB"/>
        </w:rPr>
      </w:pPr>
      <w:r>
        <w:rPr>
          <w:noProof/>
          <w:lang w:eastAsia="en-GB"/>
        </w:rPr>
        <w:t>Annex C (informative) Checklist of critical success factors</w:t>
      </w:r>
      <w:r>
        <w:rPr>
          <w:noProof/>
        </w:rPr>
        <w:tab/>
      </w:r>
      <w:r>
        <w:rPr>
          <w:noProof/>
        </w:rPr>
        <w:fldChar w:fldCharType="begin"/>
      </w:r>
      <w:r>
        <w:rPr>
          <w:noProof/>
        </w:rPr>
        <w:instrText xml:space="preserve"> PAGEREF _Toc462815742 \h </w:instrText>
      </w:r>
      <w:r>
        <w:rPr>
          <w:noProof/>
        </w:rPr>
      </w:r>
      <w:r>
        <w:rPr>
          <w:noProof/>
        </w:rPr>
        <w:fldChar w:fldCharType="separate"/>
      </w:r>
      <w:r>
        <w:rPr>
          <w:noProof/>
        </w:rPr>
        <w:t>42</w:t>
      </w:r>
      <w:r>
        <w:rPr>
          <w:noProof/>
        </w:rPr>
        <w:fldChar w:fldCharType="end"/>
      </w:r>
    </w:p>
    <w:p w14:paraId="50A3BF59" w14:textId="77777777" w:rsidR="001721B8" w:rsidRDefault="001721B8">
      <w:pPr>
        <w:pStyle w:val="TOC3"/>
        <w:rPr>
          <w:rFonts w:asciiTheme="minorHAnsi" w:eastAsiaTheme="minorEastAsia" w:hAnsiTheme="minorHAnsi" w:cstheme="minorBidi"/>
          <w:noProof/>
          <w:szCs w:val="22"/>
          <w:lang w:eastAsia="en-GB"/>
        </w:rPr>
      </w:pPr>
      <w:r>
        <w:rPr>
          <w:noProof/>
          <w:lang w:eastAsia="en-GB"/>
        </w:rPr>
        <w:t>Table C.1 – Checklist of critical success factors</w:t>
      </w:r>
      <w:r>
        <w:rPr>
          <w:noProof/>
        </w:rPr>
        <w:tab/>
      </w:r>
      <w:r>
        <w:rPr>
          <w:noProof/>
        </w:rPr>
        <w:fldChar w:fldCharType="begin"/>
      </w:r>
      <w:r>
        <w:rPr>
          <w:noProof/>
        </w:rPr>
        <w:instrText xml:space="preserve"> PAGEREF _Toc462815743 \h </w:instrText>
      </w:r>
      <w:r>
        <w:rPr>
          <w:noProof/>
        </w:rPr>
      </w:r>
      <w:r>
        <w:rPr>
          <w:noProof/>
        </w:rPr>
        <w:fldChar w:fldCharType="separate"/>
      </w:r>
      <w:r>
        <w:rPr>
          <w:noProof/>
        </w:rPr>
        <w:t>42</w:t>
      </w:r>
      <w:r>
        <w:rPr>
          <w:noProof/>
        </w:rPr>
        <w:fldChar w:fldCharType="end"/>
      </w:r>
    </w:p>
    <w:p w14:paraId="34F0ABF9" w14:textId="77777777" w:rsidR="001721B8" w:rsidRDefault="001721B8">
      <w:pPr>
        <w:pStyle w:val="TOC4"/>
        <w:rPr>
          <w:rFonts w:asciiTheme="minorHAnsi" w:eastAsiaTheme="minorEastAsia" w:hAnsiTheme="minorHAnsi" w:cstheme="minorBidi"/>
          <w:noProof/>
          <w:szCs w:val="22"/>
          <w:lang w:eastAsia="en-GB"/>
        </w:rPr>
      </w:pPr>
      <w:r>
        <w:rPr>
          <w:noProof/>
        </w:rPr>
        <w:t>Bibliography</w:t>
      </w:r>
      <w:r>
        <w:rPr>
          <w:noProof/>
        </w:rPr>
        <w:tab/>
      </w:r>
      <w:r>
        <w:rPr>
          <w:noProof/>
        </w:rPr>
        <w:fldChar w:fldCharType="begin"/>
      </w:r>
      <w:r>
        <w:rPr>
          <w:noProof/>
        </w:rPr>
        <w:instrText xml:space="preserve"> PAGEREF _Toc462815744 \h </w:instrText>
      </w:r>
      <w:r>
        <w:rPr>
          <w:noProof/>
        </w:rPr>
      </w:r>
      <w:r>
        <w:rPr>
          <w:noProof/>
        </w:rPr>
        <w:fldChar w:fldCharType="separate"/>
      </w:r>
      <w:r>
        <w:rPr>
          <w:noProof/>
        </w:rPr>
        <w:t>50</w:t>
      </w:r>
      <w:r>
        <w:rPr>
          <w:noProof/>
        </w:rPr>
        <w:fldChar w:fldCharType="end"/>
      </w:r>
    </w:p>
    <w:p w14:paraId="52427409" w14:textId="77777777" w:rsidR="00931452" w:rsidRPr="00931452" w:rsidRDefault="00931452" w:rsidP="00931452">
      <w:pPr>
        <w:pStyle w:val="Paragraph"/>
        <w:tabs>
          <w:tab w:val="left" w:pos="567"/>
        </w:tabs>
      </w:pPr>
      <w:r>
        <w:fldChar w:fldCharType="end"/>
      </w:r>
    </w:p>
    <w:p w14:paraId="5A6A6A70" w14:textId="77777777" w:rsidR="00203886" w:rsidRDefault="00203886" w:rsidP="00203886">
      <w:pPr>
        <w:pStyle w:val="Paragraph"/>
      </w:pPr>
    </w:p>
    <w:p w14:paraId="3F823D7A" w14:textId="77777777" w:rsidR="00203886" w:rsidRPr="003F5993" w:rsidRDefault="00203886" w:rsidP="00203886">
      <w:pPr>
        <w:pStyle w:val="Paragraph"/>
      </w:pPr>
    </w:p>
    <w:p w14:paraId="027D55A7" w14:textId="77777777" w:rsidR="00203886" w:rsidRPr="00203886" w:rsidRDefault="00203886" w:rsidP="00203886">
      <w:pPr>
        <w:pStyle w:val="Paragraph"/>
      </w:pPr>
    </w:p>
    <w:p w14:paraId="1D4BA377" w14:textId="77777777" w:rsidR="00203886" w:rsidRPr="00203886" w:rsidRDefault="00203886" w:rsidP="00203886">
      <w:pPr>
        <w:pStyle w:val="Paragraph"/>
        <w:spacing w:after="0"/>
        <w:rPr>
          <w:sz w:val="2"/>
        </w:rPr>
      </w:pPr>
    </w:p>
    <w:p w14:paraId="79CABDC2" w14:textId="77777777" w:rsidR="00203886" w:rsidRPr="00203886" w:rsidRDefault="00203886" w:rsidP="00203886">
      <w:pPr>
        <w:pStyle w:val="Paragraph"/>
        <w:spacing w:after="0"/>
        <w:rPr>
          <w:sz w:val="2"/>
        </w:rPr>
      </w:pPr>
    </w:p>
    <w:p w14:paraId="71DEAECA" w14:textId="77777777" w:rsidR="00203886" w:rsidRPr="00203886" w:rsidRDefault="00203886" w:rsidP="00203886">
      <w:pPr>
        <w:pStyle w:val="Paragraph"/>
        <w:spacing w:after="0"/>
        <w:rPr>
          <w:sz w:val="2"/>
        </w:rPr>
      </w:pPr>
    </w:p>
    <w:p w14:paraId="06E46A35" w14:textId="77777777" w:rsidR="00931452" w:rsidRDefault="00203886" w:rsidP="00931452">
      <w:pPr>
        <w:pStyle w:val="BSstyle2"/>
        <w:tabs>
          <w:tab w:val="left" w:pos="567"/>
        </w:tabs>
        <w:rPr>
          <w:rFonts w:asciiTheme="minorHAnsi" w:hAnsiTheme="minorHAnsi"/>
        </w:rPr>
      </w:pPr>
      <w:r>
        <w:br w:type="page"/>
      </w:r>
    </w:p>
    <w:p w14:paraId="03CB193F" w14:textId="77777777" w:rsidR="00931452" w:rsidRDefault="00931452" w:rsidP="00931452">
      <w:pPr>
        <w:pStyle w:val="BSstyle2"/>
        <w:tabs>
          <w:tab w:val="left" w:pos="567"/>
        </w:tabs>
        <w:rPr>
          <w:rFonts w:asciiTheme="minorHAnsi" w:hAnsiTheme="minorHAnsi"/>
        </w:rPr>
      </w:pPr>
    </w:p>
    <w:p w14:paraId="21943CE3" w14:textId="77777777" w:rsidR="00203886" w:rsidRPr="00931452" w:rsidRDefault="00203886" w:rsidP="00931452">
      <w:pPr>
        <w:pStyle w:val="BSstyle2"/>
        <w:tabs>
          <w:tab w:val="left" w:pos="567"/>
        </w:tabs>
        <w:rPr>
          <w:rFonts w:asciiTheme="minorHAnsi" w:hAnsiTheme="minorHAnsi"/>
        </w:rPr>
      </w:pPr>
      <w:r>
        <w:t>Foreword</w:t>
      </w:r>
    </w:p>
    <w:p w14:paraId="4EF09061" w14:textId="77777777" w:rsidR="00203886" w:rsidRPr="00203886" w:rsidRDefault="00203886" w:rsidP="00203886">
      <w:pPr>
        <w:pStyle w:val="Paragraph"/>
      </w:pPr>
      <w:proofErr w:type="gramStart"/>
      <w:r w:rsidRPr="00203886">
        <w:t>This PAS was sponsored by the City Standards Institute</w:t>
      </w:r>
      <w:proofErr w:type="gramEnd"/>
      <w:r w:rsidRPr="00203886">
        <w:t xml:space="preserve">.  It </w:t>
      </w:r>
      <w:proofErr w:type="gramStart"/>
      <w:r w:rsidRPr="00203886">
        <w:t>was published</w:t>
      </w:r>
      <w:proofErr w:type="gramEnd"/>
      <w:r w:rsidRPr="00203886">
        <w:t xml:space="preserve"> under licence from The British Standards Institution. It came into effect on [date].</w:t>
      </w:r>
    </w:p>
    <w:p w14:paraId="7DDFB0C0" w14:textId="77777777" w:rsidR="001C4F48" w:rsidRDefault="00203886" w:rsidP="001C4F48">
      <w:pPr>
        <w:pStyle w:val="Paragraph"/>
      </w:pPr>
      <w:r w:rsidRPr="00203886">
        <w:t xml:space="preserve">Acknowledgement </w:t>
      </w:r>
      <w:proofErr w:type="gramStart"/>
      <w:r w:rsidRPr="00203886">
        <w:t>is given</w:t>
      </w:r>
      <w:proofErr w:type="gramEnd"/>
      <w:r w:rsidRPr="00203886">
        <w:t xml:space="preserve"> to Chris Parker, CS Transform Ltd, as the technical author, and the following organizations that were involved in the development of this PAS as members of the steering group:</w:t>
      </w:r>
    </w:p>
    <w:p w14:paraId="098CBBF3" w14:textId="77777777" w:rsidR="001C4F48" w:rsidRDefault="001C4F48" w:rsidP="001C4F48">
      <w:pPr>
        <w:pStyle w:val="ListParagraph"/>
        <w:numPr>
          <w:ilvl w:val="0"/>
          <w:numId w:val="76"/>
        </w:numPr>
      </w:pPr>
    </w:p>
    <w:p w14:paraId="7713190A" w14:textId="77777777" w:rsidR="001C4F48" w:rsidRDefault="001C4F48" w:rsidP="001C4F48">
      <w:pPr>
        <w:pStyle w:val="ListParagraph"/>
        <w:numPr>
          <w:ilvl w:val="0"/>
          <w:numId w:val="76"/>
        </w:numPr>
      </w:pPr>
    </w:p>
    <w:p w14:paraId="32B48494" w14:textId="77777777" w:rsidR="001C4F48" w:rsidRDefault="001C4F48" w:rsidP="001C4F48">
      <w:pPr>
        <w:pStyle w:val="ListParagraph"/>
        <w:numPr>
          <w:ilvl w:val="0"/>
          <w:numId w:val="76"/>
        </w:numPr>
      </w:pPr>
    </w:p>
    <w:p w14:paraId="524EE3A0" w14:textId="77777777" w:rsidR="001C4F48" w:rsidRDefault="001C4F48" w:rsidP="001C4F48">
      <w:pPr>
        <w:pStyle w:val="ListParagraph"/>
        <w:numPr>
          <w:ilvl w:val="0"/>
          <w:numId w:val="76"/>
        </w:numPr>
      </w:pPr>
    </w:p>
    <w:p w14:paraId="377F645E" w14:textId="77777777" w:rsidR="001C4F48" w:rsidRDefault="001C4F48" w:rsidP="001C4F48">
      <w:pPr>
        <w:pStyle w:val="ListParagraph"/>
        <w:numPr>
          <w:ilvl w:val="0"/>
          <w:numId w:val="76"/>
        </w:numPr>
      </w:pPr>
    </w:p>
    <w:p w14:paraId="2D3A2B90" w14:textId="77777777" w:rsidR="00203886" w:rsidRPr="007629FF" w:rsidRDefault="00203886" w:rsidP="00203886">
      <w:pPr>
        <w:pStyle w:val="Paragraph"/>
        <w:rPr>
          <w:color w:val="0000FF"/>
        </w:rPr>
      </w:pPr>
      <w:r w:rsidRPr="007629FF">
        <w:t xml:space="preserve">Acknowledgement </w:t>
      </w:r>
      <w:proofErr w:type="gramStart"/>
      <w:r w:rsidRPr="007629FF">
        <w:t>is also given</w:t>
      </w:r>
      <w:proofErr w:type="gramEnd"/>
      <w:r w:rsidRPr="007629FF">
        <w:t xml:space="preserve"> to the members of a wider review panel who were consulted in the development of this PAS.</w:t>
      </w:r>
    </w:p>
    <w:p w14:paraId="2BA5FCBE" w14:textId="77777777" w:rsidR="00203886" w:rsidRDefault="00203886" w:rsidP="00203886">
      <w:pPr>
        <w:pStyle w:val="Paragraph"/>
      </w:pPr>
      <w:r>
        <w:t xml:space="preserve">The British Standards Institution retains ownership and copyright of this PAS. BSI Standards Limited as the publisher of this PAS reserves the right to withdraw or amend this PAS on receipt of authoritative advice that it is appropriate to do so. This PAS </w:t>
      </w:r>
      <w:proofErr w:type="gramStart"/>
      <w:r>
        <w:t>will be reviewed</w:t>
      </w:r>
      <w:proofErr w:type="gramEnd"/>
      <w:r>
        <w:t xml:space="preserve"> at intervals not exceeding two years, and any amendments arising from the review will be published as an amendment and publicized in </w:t>
      </w:r>
      <w:r w:rsidRPr="00963F75">
        <w:rPr>
          <w:i/>
        </w:rPr>
        <w:t>Update Standards</w:t>
      </w:r>
      <w:r>
        <w:t>.</w:t>
      </w:r>
    </w:p>
    <w:p w14:paraId="19DDDF2A" w14:textId="77777777" w:rsidR="00203886" w:rsidRDefault="00203886" w:rsidP="00203886">
      <w:pPr>
        <w:pStyle w:val="Paragraph"/>
      </w:pPr>
      <w:r>
        <w:t xml:space="preserve">This PAS is not to </w:t>
      </w:r>
      <w:proofErr w:type="gramStart"/>
      <w:r>
        <w:t>be regarded</w:t>
      </w:r>
      <w:proofErr w:type="gramEnd"/>
      <w:r>
        <w:t xml:space="preserve"> as a British Standard. It </w:t>
      </w:r>
      <w:proofErr w:type="gramStart"/>
      <w:r>
        <w:t>will be withdrawn</w:t>
      </w:r>
      <w:proofErr w:type="gramEnd"/>
      <w:r>
        <w:t xml:space="preserve"> upon publication of its content in, or as, a British Standard.</w:t>
      </w:r>
    </w:p>
    <w:p w14:paraId="6FC71570" w14:textId="77777777" w:rsidR="00203886" w:rsidRDefault="00203886" w:rsidP="00203886">
      <w:pPr>
        <w:pStyle w:val="Paragraph"/>
      </w:pPr>
      <w:r>
        <w:t xml:space="preserve">The PAS process enables a guide to </w:t>
      </w:r>
      <w:proofErr w:type="gramStart"/>
      <w:r>
        <w:t>be rapidly developed</w:t>
      </w:r>
      <w:proofErr w:type="gramEnd"/>
      <w:r>
        <w:t xml:space="preserve"> in order to fulfil an immediate need in industry. A PAS </w:t>
      </w:r>
      <w:proofErr w:type="gramStart"/>
      <w:r>
        <w:t>may be considered</w:t>
      </w:r>
      <w:proofErr w:type="gramEnd"/>
      <w:r>
        <w:t xml:space="preserve"> for further development as a British Standard, or constitute part of the </w:t>
      </w:r>
      <w:smartTag w:uri="urn:schemas-microsoft-com:office:smarttags" w:element="place">
        <w:smartTag w:uri="urn:schemas-microsoft-com:office:smarttags" w:element="country-region">
          <w:r>
            <w:t>UK</w:t>
          </w:r>
        </w:smartTag>
      </w:smartTag>
      <w:r>
        <w:t xml:space="preserve"> input into the development of a European or International Standard.</w:t>
      </w:r>
    </w:p>
    <w:p w14:paraId="438E58F5" w14:textId="77777777" w:rsidR="00865438" w:rsidRPr="00D040B0" w:rsidRDefault="00203886" w:rsidP="00D040B0">
      <w:pPr>
        <w:pStyle w:val="Paragraph"/>
        <w:rPr>
          <w:b/>
        </w:rPr>
      </w:pPr>
      <w:r w:rsidRPr="00203886">
        <w:rPr>
          <w:b/>
        </w:rPr>
        <w:t>Relationship with other publications</w:t>
      </w:r>
    </w:p>
    <w:p w14:paraId="46F77ECD" w14:textId="77777777" w:rsidR="00D040B0" w:rsidRPr="00D040B0" w:rsidRDefault="00865438" w:rsidP="00D040B0">
      <w:pPr>
        <w:pStyle w:val="Paragraph"/>
        <w:rPr>
          <w:lang w:eastAsia="en-GB"/>
        </w:rPr>
      </w:pPr>
      <w:r w:rsidRPr="00D040B0">
        <w:rPr>
          <w:lang w:eastAsia="en-GB"/>
        </w:rPr>
        <w:t xml:space="preserve">This PAS </w:t>
      </w:r>
      <w:proofErr w:type="gramStart"/>
      <w:r w:rsidRPr="00D040B0">
        <w:rPr>
          <w:lang w:eastAsia="en-GB"/>
        </w:rPr>
        <w:t>is issued</w:t>
      </w:r>
      <w:proofErr w:type="gramEnd"/>
      <w:r w:rsidRPr="00D040B0">
        <w:rPr>
          <w:lang w:eastAsia="en-GB"/>
        </w:rPr>
        <w:t xml:space="preserve"> as part of a suite of BSI publications related to smart cities:</w:t>
      </w:r>
    </w:p>
    <w:p w14:paraId="1FC86979" w14:textId="77777777" w:rsidR="00D040B0" w:rsidRPr="00D040B0" w:rsidRDefault="00865438" w:rsidP="00D040B0">
      <w:pPr>
        <w:pStyle w:val="ListBullet"/>
        <w:rPr>
          <w:lang w:eastAsia="en-GB"/>
        </w:rPr>
      </w:pPr>
      <w:r w:rsidRPr="00D040B0">
        <w:rPr>
          <w:lang w:eastAsia="en-GB"/>
        </w:rPr>
        <w:t xml:space="preserve">PAS 180, </w:t>
      </w:r>
      <w:r w:rsidRPr="00D040B0">
        <w:rPr>
          <w:i/>
          <w:iCs/>
          <w:lang w:eastAsia="en-GB"/>
        </w:rPr>
        <w:t xml:space="preserve">Smart cities – Vocabulary </w:t>
      </w:r>
      <w:r w:rsidRPr="00D040B0">
        <w:rPr>
          <w:lang w:eastAsia="en-GB"/>
        </w:rPr>
        <w:t>defines terms for smart cities, including smart cities</w:t>
      </w:r>
      <w:r w:rsidR="00D040B0">
        <w:rPr>
          <w:lang w:eastAsia="en-GB"/>
        </w:rPr>
        <w:t xml:space="preserve"> </w:t>
      </w:r>
      <w:r w:rsidRPr="00D040B0">
        <w:rPr>
          <w:color w:val="000000"/>
          <w:szCs w:val="22"/>
          <w:lang w:eastAsia="en-GB"/>
        </w:rPr>
        <w:t>concepts across different infrastructure and systems elements and used across all</w:t>
      </w:r>
      <w:r w:rsidR="00D040B0">
        <w:rPr>
          <w:color w:val="000000"/>
          <w:szCs w:val="22"/>
          <w:lang w:eastAsia="en-GB"/>
        </w:rPr>
        <w:t xml:space="preserve"> </w:t>
      </w:r>
      <w:r w:rsidRPr="00D040B0">
        <w:rPr>
          <w:color w:val="000000"/>
          <w:szCs w:val="22"/>
          <w:lang w:eastAsia="en-GB"/>
        </w:rPr>
        <w:t>service delivery channels;</w:t>
      </w:r>
    </w:p>
    <w:p w14:paraId="6683091E" w14:textId="77777777" w:rsidR="00FE40EA" w:rsidRPr="00FE40EA" w:rsidRDefault="00865438" w:rsidP="00FE40EA">
      <w:pPr>
        <w:pStyle w:val="ListBullet"/>
        <w:rPr>
          <w:lang w:eastAsia="en-GB"/>
        </w:rPr>
      </w:pPr>
      <w:r w:rsidRPr="00D040B0">
        <w:rPr>
          <w:color w:val="000000"/>
          <w:szCs w:val="22"/>
          <w:lang w:eastAsia="en-GB"/>
        </w:rPr>
        <w:t xml:space="preserve">PAS 181, </w:t>
      </w:r>
      <w:r w:rsidRPr="00D040B0">
        <w:rPr>
          <w:i/>
          <w:iCs/>
          <w:color w:val="000000"/>
          <w:szCs w:val="22"/>
          <w:lang w:eastAsia="en-GB"/>
        </w:rPr>
        <w:t xml:space="preserve">Smart city framework </w:t>
      </w:r>
      <w:r w:rsidRPr="00D040B0">
        <w:rPr>
          <w:i/>
          <w:iCs/>
          <w:color w:val="222222"/>
          <w:szCs w:val="22"/>
          <w:lang w:eastAsia="en-GB"/>
        </w:rPr>
        <w:t>–</w:t>
      </w:r>
      <w:r w:rsidRPr="00D040B0">
        <w:rPr>
          <w:i/>
          <w:iCs/>
          <w:color w:val="000000"/>
          <w:szCs w:val="22"/>
          <w:lang w:eastAsia="en-GB"/>
        </w:rPr>
        <w:t xml:space="preserve"> Guide to establishing strategies for smart cities and</w:t>
      </w:r>
      <w:r w:rsidR="00D040B0">
        <w:rPr>
          <w:lang w:eastAsia="en-GB"/>
        </w:rPr>
        <w:t xml:space="preserve"> </w:t>
      </w:r>
      <w:r w:rsidRPr="00D040B0">
        <w:rPr>
          <w:i/>
          <w:iCs/>
          <w:color w:val="000000"/>
          <w:szCs w:val="22"/>
          <w:lang w:eastAsia="en-GB"/>
        </w:rPr>
        <w:t xml:space="preserve">communities </w:t>
      </w:r>
      <w:r w:rsidRPr="00D040B0">
        <w:rPr>
          <w:color w:val="000000"/>
          <w:szCs w:val="22"/>
          <w:lang w:eastAsia="en-GB"/>
        </w:rPr>
        <w:t>gives guidance on a good practice framework for decision-makers in smart</w:t>
      </w:r>
      <w:r w:rsidR="00D040B0">
        <w:rPr>
          <w:color w:val="000000"/>
          <w:szCs w:val="22"/>
          <w:lang w:eastAsia="en-GB"/>
        </w:rPr>
        <w:t xml:space="preserve"> </w:t>
      </w:r>
      <w:r w:rsidRPr="00D040B0">
        <w:rPr>
          <w:color w:val="000000"/>
          <w:szCs w:val="22"/>
          <w:lang w:eastAsia="en-GB"/>
        </w:rPr>
        <w:t>cities and communities (from the public, private and voluntary sectors) to develop, agree</w:t>
      </w:r>
      <w:r w:rsidR="00D040B0">
        <w:rPr>
          <w:color w:val="000000"/>
          <w:szCs w:val="22"/>
          <w:lang w:eastAsia="en-GB"/>
        </w:rPr>
        <w:t xml:space="preserve"> </w:t>
      </w:r>
      <w:r w:rsidRPr="00D040B0">
        <w:rPr>
          <w:color w:val="000000"/>
          <w:szCs w:val="22"/>
          <w:lang w:eastAsia="en-GB"/>
        </w:rPr>
        <w:t>and deliver smart city strategies that can transition their city’s ability to meet future</w:t>
      </w:r>
      <w:r w:rsidR="00D040B0">
        <w:rPr>
          <w:color w:val="000000"/>
          <w:szCs w:val="22"/>
          <w:lang w:eastAsia="en-GB"/>
        </w:rPr>
        <w:t xml:space="preserve"> </w:t>
      </w:r>
      <w:r w:rsidRPr="00D040B0">
        <w:rPr>
          <w:color w:val="000000"/>
          <w:szCs w:val="22"/>
          <w:lang w:eastAsia="en-GB"/>
        </w:rPr>
        <w:t>challenges and deliver future aspirations;</w:t>
      </w:r>
    </w:p>
    <w:p w14:paraId="4C01ACA6" w14:textId="77777777" w:rsidR="00FE40EA" w:rsidRPr="00FE40EA" w:rsidRDefault="00865438" w:rsidP="00FE40EA">
      <w:pPr>
        <w:pStyle w:val="ListBullet"/>
        <w:rPr>
          <w:lang w:eastAsia="en-GB"/>
        </w:rPr>
      </w:pPr>
      <w:r w:rsidRPr="00FE40EA">
        <w:rPr>
          <w:color w:val="000000"/>
          <w:szCs w:val="22"/>
          <w:lang w:eastAsia="en-GB"/>
        </w:rPr>
        <w:t xml:space="preserve">PAS 182, </w:t>
      </w:r>
      <w:r w:rsidRPr="00FE40EA">
        <w:rPr>
          <w:i/>
          <w:iCs/>
          <w:color w:val="222222"/>
          <w:szCs w:val="22"/>
          <w:lang w:eastAsia="en-GB"/>
        </w:rPr>
        <w:t>Smart city concept model – Guide to establishing a model for data</w:t>
      </w:r>
      <w:r w:rsidR="00D040B0" w:rsidRPr="00FE40EA">
        <w:rPr>
          <w:i/>
          <w:iCs/>
          <w:color w:val="222222"/>
          <w:szCs w:val="22"/>
          <w:lang w:eastAsia="en-GB"/>
        </w:rPr>
        <w:t xml:space="preserve"> </w:t>
      </w:r>
      <w:r w:rsidRPr="00FE40EA">
        <w:rPr>
          <w:i/>
          <w:iCs/>
          <w:color w:val="222222"/>
          <w:szCs w:val="22"/>
          <w:lang w:eastAsia="en-GB"/>
        </w:rPr>
        <w:t xml:space="preserve">interoperability </w:t>
      </w:r>
      <w:r w:rsidRPr="00FE40EA">
        <w:rPr>
          <w:color w:val="222222"/>
          <w:szCs w:val="22"/>
          <w:lang w:eastAsia="en-GB"/>
        </w:rPr>
        <w:t>provides a framework that can normalize and classify information from</w:t>
      </w:r>
      <w:r w:rsidR="00D040B0" w:rsidRPr="00FE40EA">
        <w:rPr>
          <w:color w:val="222222"/>
          <w:szCs w:val="22"/>
          <w:lang w:eastAsia="en-GB"/>
        </w:rPr>
        <w:t xml:space="preserve"> </w:t>
      </w:r>
      <w:r w:rsidRPr="00FE40EA">
        <w:rPr>
          <w:color w:val="222222"/>
          <w:szCs w:val="22"/>
          <w:lang w:eastAsia="en-GB"/>
        </w:rPr>
        <w:t>many sources so that data sets can be discovered and combined to gain a better picture</w:t>
      </w:r>
      <w:r w:rsidR="00D040B0" w:rsidRPr="00FE40EA">
        <w:rPr>
          <w:color w:val="222222"/>
          <w:szCs w:val="22"/>
          <w:lang w:eastAsia="en-GB"/>
        </w:rPr>
        <w:t xml:space="preserve"> </w:t>
      </w:r>
      <w:r w:rsidRPr="00FE40EA">
        <w:rPr>
          <w:color w:val="222222"/>
          <w:szCs w:val="22"/>
          <w:lang w:eastAsia="en-GB"/>
        </w:rPr>
        <w:t>of the needs and behaviours of a city’s citizens (residents and businesses);</w:t>
      </w:r>
    </w:p>
    <w:p w14:paraId="77493398" w14:textId="77777777" w:rsidR="00B669EE" w:rsidRPr="00FE40EA" w:rsidRDefault="00FE40EA" w:rsidP="00FE40EA">
      <w:pPr>
        <w:pStyle w:val="ListBullet"/>
        <w:rPr>
          <w:lang w:eastAsia="en-GB"/>
        </w:rPr>
      </w:pPr>
      <w:r w:rsidRPr="00FE40EA">
        <w:t xml:space="preserve">PAS 183, </w:t>
      </w:r>
      <w:r w:rsidRPr="00FE40EA">
        <w:rPr>
          <w:i/>
          <w:iCs/>
        </w:rPr>
        <w:t>Smart cities – Guide to establishing a decision-making framework for sharing data and information services</w:t>
      </w:r>
      <w:r w:rsidRPr="00FE40EA">
        <w:t>, which gives guidance for decision-makers from the public, private and third sectors on establishing a framework which can support the sharing of city data and the creation of interoperable information services.</w:t>
      </w:r>
    </w:p>
    <w:p w14:paraId="4E4D3F83" w14:textId="77777777" w:rsidR="00D040B0" w:rsidRPr="00D040B0" w:rsidRDefault="00865438" w:rsidP="00D040B0">
      <w:pPr>
        <w:pStyle w:val="ListBullet"/>
        <w:rPr>
          <w:lang w:eastAsia="en-GB"/>
        </w:rPr>
      </w:pPr>
      <w:r w:rsidRPr="00D040B0">
        <w:rPr>
          <w:color w:val="000000"/>
          <w:szCs w:val="22"/>
          <w:lang w:eastAsia="en-GB"/>
        </w:rPr>
        <w:t xml:space="preserve">PD 8100, </w:t>
      </w:r>
      <w:r w:rsidRPr="00D040B0">
        <w:rPr>
          <w:i/>
          <w:iCs/>
          <w:color w:val="000000"/>
          <w:szCs w:val="22"/>
          <w:lang w:eastAsia="en-GB"/>
        </w:rPr>
        <w:t xml:space="preserve">Smart cities overview </w:t>
      </w:r>
      <w:r w:rsidRPr="00D040B0">
        <w:rPr>
          <w:i/>
          <w:iCs/>
          <w:color w:val="222222"/>
          <w:szCs w:val="22"/>
          <w:lang w:eastAsia="en-GB"/>
        </w:rPr>
        <w:t>–</w:t>
      </w:r>
      <w:r w:rsidRPr="00D040B0">
        <w:rPr>
          <w:i/>
          <w:iCs/>
          <w:color w:val="000000"/>
          <w:szCs w:val="22"/>
          <w:lang w:eastAsia="en-GB"/>
        </w:rPr>
        <w:t xml:space="preserve"> Guide </w:t>
      </w:r>
      <w:r w:rsidRPr="00D040B0">
        <w:rPr>
          <w:color w:val="000000"/>
          <w:szCs w:val="22"/>
          <w:lang w:eastAsia="en-GB"/>
        </w:rPr>
        <w:t xml:space="preserve">gives </w:t>
      </w:r>
      <w:r w:rsidRPr="00D040B0">
        <w:rPr>
          <w:color w:val="222222"/>
          <w:szCs w:val="22"/>
          <w:lang w:eastAsia="en-GB"/>
        </w:rPr>
        <w:t>guidance on how to adopt and implement</w:t>
      </w:r>
      <w:r w:rsidR="00D040B0">
        <w:rPr>
          <w:color w:val="222222"/>
          <w:szCs w:val="22"/>
          <w:lang w:eastAsia="en-GB"/>
        </w:rPr>
        <w:t xml:space="preserve"> </w:t>
      </w:r>
      <w:r w:rsidRPr="00D040B0">
        <w:rPr>
          <w:color w:val="222222"/>
          <w:szCs w:val="22"/>
          <w:lang w:eastAsia="en-GB"/>
        </w:rPr>
        <w:t>smart city products and services in order to facilitate the rapid development of an</w:t>
      </w:r>
      <w:r w:rsidR="00D040B0">
        <w:rPr>
          <w:color w:val="222222"/>
          <w:szCs w:val="22"/>
          <w:lang w:eastAsia="en-GB"/>
        </w:rPr>
        <w:t xml:space="preserve"> </w:t>
      </w:r>
      <w:r w:rsidRPr="00D040B0">
        <w:rPr>
          <w:color w:val="222222"/>
          <w:szCs w:val="22"/>
          <w:lang w:eastAsia="en-GB"/>
        </w:rPr>
        <w:t>effective smart city</w:t>
      </w:r>
      <w:r w:rsidRPr="00D040B0">
        <w:rPr>
          <w:color w:val="000000"/>
          <w:szCs w:val="22"/>
          <w:lang w:eastAsia="en-GB"/>
        </w:rPr>
        <w:t>;</w:t>
      </w:r>
    </w:p>
    <w:p w14:paraId="048A50A5" w14:textId="77777777" w:rsidR="00865438" w:rsidRPr="00203886" w:rsidRDefault="00865438" w:rsidP="00865438">
      <w:pPr>
        <w:pStyle w:val="ListBullet"/>
        <w:rPr>
          <w:lang w:eastAsia="en-GB"/>
        </w:rPr>
      </w:pPr>
      <w:r w:rsidRPr="00D040B0">
        <w:rPr>
          <w:color w:val="000000"/>
          <w:szCs w:val="22"/>
          <w:lang w:eastAsia="en-GB"/>
        </w:rPr>
        <w:lastRenderedPageBreak/>
        <w:t xml:space="preserve">PD 8101 </w:t>
      </w:r>
      <w:r w:rsidRPr="00D040B0">
        <w:rPr>
          <w:i/>
          <w:iCs/>
          <w:color w:val="000000"/>
          <w:szCs w:val="22"/>
          <w:lang w:eastAsia="en-GB"/>
        </w:rPr>
        <w:t xml:space="preserve">Smart cities </w:t>
      </w:r>
      <w:r w:rsidRPr="00D040B0">
        <w:rPr>
          <w:i/>
          <w:iCs/>
          <w:color w:val="222222"/>
          <w:szCs w:val="22"/>
          <w:lang w:eastAsia="en-GB"/>
        </w:rPr>
        <w:t>–</w:t>
      </w:r>
      <w:r w:rsidRPr="00D040B0">
        <w:rPr>
          <w:i/>
          <w:iCs/>
          <w:color w:val="000000"/>
          <w:szCs w:val="22"/>
          <w:lang w:eastAsia="en-GB"/>
        </w:rPr>
        <w:t xml:space="preserve"> Guide to the role of the planning and development process </w:t>
      </w:r>
      <w:r w:rsidRPr="00D040B0">
        <w:rPr>
          <w:color w:val="000000"/>
          <w:szCs w:val="22"/>
          <w:lang w:eastAsia="en-GB"/>
        </w:rPr>
        <w:t>gives</w:t>
      </w:r>
      <w:r w:rsidR="00D040B0">
        <w:rPr>
          <w:color w:val="000000"/>
          <w:szCs w:val="22"/>
          <w:lang w:eastAsia="en-GB"/>
        </w:rPr>
        <w:t xml:space="preserve"> </w:t>
      </w:r>
      <w:r w:rsidRPr="00D040B0">
        <w:rPr>
          <w:color w:val="000000"/>
          <w:szCs w:val="22"/>
          <w:lang w:eastAsia="en-GB"/>
        </w:rPr>
        <w:t>guidance on how the planning and implementation of development and infrastructure</w:t>
      </w:r>
      <w:r w:rsidR="00D040B0">
        <w:rPr>
          <w:color w:val="000000"/>
          <w:szCs w:val="22"/>
          <w:lang w:eastAsia="en-GB"/>
        </w:rPr>
        <w:t xml:space="preserve"> </w:t>
      </w:r>
      <w:r w:rsidRPr="00D040B0">
        <w:rPr>
          <w:color w:val="000000"/>
          <w:szCs w:val="22"/>
          <w:lang w:eastAsia="en-GB"/>
        </w:rPr>
        <w:t>projects can equip cities to benefit from the potential of smart technologies and</w:t>
      </w:r>
      <w:r w:rsidR="00D040B0">
        <w:rPr>
          <w:color w:val="000000"/>
          <w:szCs w:val="22"/>
          <w:lang w:eastAsia="en-GB"/>
        </w:rPr>
        <w:t xml:space="preserve"> </w:t>
      </w:r>
      <w:r w:rsidRPr="00D040B0">
        <w:rPr>
          <w:color w:val="000000"/>
          <w:szCs w:val="22"/>
          <w:lang w:eastAsia="en-GB"/>
        </w:rPr>
        <w:t>approaches.</w:t>
      </w:r>
    </w:p>
    <w:p w14:paraId="49448B6E" w14:textId="77777777" w:rsidR="00623F59" w:rsidRPr="003D7074" w:rsidRDefault="009155C0" w:rsidP="00203886">
      <w:pPr>
        <w:pStyle w:val="Paragraph"/>
      </w:pPr>
      <w:r w:rsidRPr="00203886">
        <w:t xml:space="preserve">This PAS complements these publications by showing how the </w:t>
      </w:r>
      <w:proofErr w:type="gramStart"/>
      <w:r w:rsidRPr="00203886">
        <w:t>city-wide</w:t>
      </w:r>
      <w:proofErr w:type="gramEnd"/>
      <w:r w:rsidRPr="00203886">
        <w:t>, strategic-level approach to development of smart city programme that is described in PAS 181 and PD 8100 should be applied at the level of an individual smart city project. PAS 180 provides the core glossa</w:t>
      </w:r>
      <w:r w:rsidR="003D7074">
        <w:t xml:space="preserve">ry for terms used in this PAS. </w:t>
      </w:r>
    </w:p>
    <w:p w14:paraId="65A5CB5B" w14:textId="77777777" w:rsidR="00203886" w:rsidRPr="00203886" w:rsidRDefault="00203886" w:rsidP="00203886">
      <w:pPr>
        <w:pStyle w:val="Paragraph"/>
        <w:rPr>
          <w:b/>
        </w:rPr>
      </w:pPr>
      <w:r w:rsidRPr="00203886">
        <w:rPr>
          <w:b/>
        </w:rPr>
        <w:t>Use of this document</w:t>
      </w:r>
    </w:p>
    <w:p w14:paraId="24775E71" w14:textId="77777777" w:rsidR="00203886" w:rsidRPr="00203886" w:rsidRDefault="00203886" w:rsidP="00203886">
      <w:pPr>
        <w:pStyle w:val="Paragraph"/>
      </w:pPr>
      <w:proofErr w:type="gramStart"/>
      <w:r w:rsidRPr="00203886">
        <w:t>As a guide,</w:t>
      </w:r>
      <w:proofErr w:type="gramEnd"/>
      <w:r w:rsidRPr="00203886">
        <w:t xml:space="preserve"> </w:t>
      </w:r>
      <w:proofErr w:type="gramStart"/>
      <w:r w:rsidRPr="00203886">
        <w:t>this PAS</w:t>
      </w:r>
      <w:proofErr w:type="gramEnd"/>
      <w:r w:rsidRPr="00203886">
        <w:t xml:space="preserve"> takes the form of guidance and recommendations. It should not be quoted as if it </w:t>
      </w:r>
      <w:proofErr w:type="gramStart"/>
      <w:r w:rsidRPr="00203886">
        <w:t>were</w:t>
      </w:r>
      <w:proofErr w:type="gramEnd"/>
      <w:r w:rsidRPr="00203886">
        <w:t xml:space="preserve"> a specification or a code of practice and claims of compliance cannot be made to it. The guidance is voluntary. A city can decide whether and if so how it chooses to implement the recommendations presented in this PAS.</w:t>
      </w:r>
    </w:p>
    <w:p w14:paraId="126EDC9C" w14:textId="77777777" w:rsidR="00EB7B48" w:rsidRPr="00EB7B48" w:rsidRDefault="00203886" w:rsidP="00EB7B48">
      <w:pPr>
        <w:pStyle w:val="Paragraph"/>
      </w:pPr>
      <w:r w:rsidRPr="00203886">
        <w:t xml:space="preserve">It </w:t>
      </w:r>
      <w:proofErr w:type="gramStart"/>
      <w:r w:rsidRPr="00203886">
        <w:t>has been assumed</w:t>
      </w:r>
      <w:proofErr w:type="gramEnd"/>
      <w:r w:rsidRPr="00203886">
        <w:t xml:space="preserve"> in the preparation of this PAS that the execution of its provisions will be entrusted to appropriately qualified and experienced people, for whose use it has been produced</w:t>
      </w:r>
      <w:r w:rsidR="00EB7B48">
        <w:t>.</w:t>
      </w:r>
    </w:p>
    <w:p w14:paraId="4212120E" w14:textId="77777777" w:rsidR="00203886" w:rsidRPr="00203886" w:rsidRDefault="00203886" w:rsidP="00203886">
      <w:pPr>
        <w:pStyle w:val="Paragraph"/>
        <w:rPr>
          <w:b/>
        </w:rPr>
      </w:pPr>
      <w:r w:rsidRPr="00203886">
        <w:rPr>
          <w:b/>
        </w:rPr>
        <w:t>Presentational conventions</w:t>
      </w:r>
    </w:p>
    <w:p w14:paraId="4A4B8491" w14:textId="77777777" w:rsidR="00090A87" w:rsidRDefault="00203886" w:rsidP="00203886">
      <w:pPr>
        <w:pStyle w:val="Paragraph"/>
      </w:pPr>
      <w:r w:rsidRPr="00203886">
        <w:t xml:space="preserve">The guidance in this standard </w:t>
      </w:r>
      <w:proofErr w:type="gramStart"/>
      <w:r w:rsidRPr="00203886">
        <w:t>is presented</w:t>
      </w:r>
      <w:proofErr w:type="gramEnd"/>
      <w:r w:rsidRPr="00203886">
        <w:t xml:space="preserve"> in roman (i.e. upright) type. Any recommendations </w:t>
      </w:r>
      <w:proofErr w:type="gramStart"/>
      <w:r w:rsidRPr="00203886">
        <w:t>are expressed</w:t>
      </w:r>
      <w:proofErr w:type="gramEnd"/>
      <w:r w:rsidRPr="00203886">
        <w:t xml:space="preserve"> in sentences in which the princi</w:t>
      </w:r>
      <w:r w:rsidR="00090A87">
        <w:t>pal auxiliary verb is “should”.</w:t>
      </w:r>
    </w:p>
    <w:p w14:paraId="4E299494" w14:textId="77777777" w:rsidR="00203886" w:rsidRPr="00203886" w:rsidRDefault="00203886" w:rsidP="00203886">
      <w:pPr>
        <w:pStyle w:val="Paragraph"/>
      </w:pPr>
      <w:r w:rsidRPr="00203886">
        <w:t xml:space="preserve">Spelling conforms to </w:t>
      </w:r>
      <w:r w:rsidRPr="00203886">
        <w:rPr>
          <w:i/>
        </w:rPr>
        <w:t>The Shorter Oxford English Dictionary.</w:t>
      </w:r>
      <w:r w:rsidRPr="00203886">
        <w:t xml:space="preserve"> If a word has more than one spelling, the first spelling in the dictionary is used.</w:t>
      </w:r>
    </w:p>
    <w:p w14:paraId="2C35CCCE" w14:textId="77777777" w:rsidR="00203886" w:rsidRPr="00203886" w:rsidRDefault="00203886" w:rsidP="00203886">
      <w:pPr>
        <w:pStyle w:val="Paragraph"/>
        <w:rPr>
          <w:b/>
        </w:rPr>
      </w:pPr>
      <w:r w:rsidRPr="00203886">
        <w:rPr>
          <w:b/>
        </w:rPr>
        <w:t>Contractual and legal considerations</w:t>
      </w:r>
    </w:p>
    <w:p w14:paraId="26FEC8EA" w14:textId="77777777" w:rsidR="00203886" w:rsidRPr="00203886" w:rsidRDefault="00203886" w:rsidP="00203886">
      <w:pPr>
        <w:pStyle w:val="Paragraph"/>
      </w:pPr>
      <w:r w:rsidRPr="00203886">
        <w:t>This publication does not purport to include all the necessary provisions of a contract. Users are responsible for its correct application.</w:t>
      </w:r>
    </w:p>
    <w:p w14:paraId="176E76D4" w14:textId="77777777" w:rsidR="00203886" w:rsidRPr="00203886" w:rsidRDefault="00203886" w:rsidP="00203886">
      <w:pPr>
        <w:pStyle w:val="Paragraph"/>
        <w:rPr>
          <w:b/>
        </w:rPr>
      </w:pPr>
      <w:r w:rsidRPr="00203886">
        <w:rPr>
          <w:b/>
        </w:rPr>
        <w:t>Compliance with a PAS cannot confer immunity from legal obligations.</w:t>
      </w:r>
    </w:p>
    <w:p w14:paraId="03D150E0" w14:textId="77777777" w:rsidR="000212FE" w:rsidRDefault="000212FE" w:rsidP="009B21A6">
      <w:pPr>
        <w:pStyle w:val="Heading1"/>
      </w:pPr>
      <w:bookmarkStart w:id="0" w:name="_Toc462815715"/>
      <w:r>
        <w:t>0 Introduction</w:t>
      </w:r>
    </w:p>
    <w:p w14:paraId="10185B26" w14:textId="77777777" w:rsidR="000212FE" w:rsidRPr="000212FE" w:rsidRDefault="00860073" w:rsidP="000212FE">
      <w:pPr>
        <w:pStyle w:val="Paragraph"/>
      </w:pPr>
      <w:r>
        <w:t>The PAS provides practical, “</w:t>
      </w:r>
      <w:r w:rsidR="000212FE" w:rsidRPr="000212FE">
        <w:t>how-to</w:t>
      </w:r>
      <w:r>
        <w:t>”</w:t>
      </w:r>
      <w:r w:rsidR="000212FE" w:rsidRPr="000212FE">
        <w:t xml:space="preserve"> advice, reflecting current good practice as identified by a broad range of public, private and voluntary sector practitioners engaged in developing smart city solutions. The advice </w:t>
      </w:r>
      <w:proofErr w:type="gramStart"/>
      <w:r w:rsidR="000212FE" w:rsidRPr="000212FE">
        <w:t>is structured</w:t>
      </w:r>
      <w:proofErr w:type="gramEnd"/>
      <w:r w:rsidR="000212FE" w:rsidRPr="000212FE">
        <w:t xml:space="preserve"> into three main components:</w:t>
      </w:r>
    </w:p>
    <w:p w14:paraId="116D7602" w14:textId="77777777" w:rsidR="000212FE" w:rsidRPr="000212FE" w:rsidRDefault="00090A87" w:rsidP="000212FE">
      <w:pPr>
        <w:pStyle w:val="ListBullet"/>
      </w:pPr>
      <w:r>
        <w:rPr>
          <w:b/>
        </w:rPr>
        <w:t>Component A –</w:t>
      </w:r>
      <w:r w:rsidR="000212FE" w:rsidRPr="000212FE">
        <w:rPr>
          <w:b/>
        </w:rPr>
        <w:t xml:space="preserve"> Think </w:t>
      </w:r>
      <w:proofErr w:type="gramStart"/>
      <w:r w:rsidR="000212FE" w:rsidRPr="000212FE">
        <w:rPr>
          <w:b/>
        </w:rPr>
        <w:t>smart</w:t>
      </w:r>
      <w:r w:rsidR="000212FE" w:rsidRPr="000212FE">
        <w:t>:</w:t>
      </w:r>
      <w:proofErr w:type="gramEnd"/>
      <w:r w:rsidR="000212FE" w:rsidRPr="000212FE">
        <w:t xml:space="preserve"> how to use ‘smart thinking’ to challenge </w:t>
      </w:r>
      <w:r w:rsidR="0081414E">
        <w:t>traditional ways of doing things</w:t>
      </w:r>
      <w:r w:rsidR="000212FE" w:rsidRPr="000212FE">
        <w:t xml:space="preserve"> within the city</w:t>
      </w:r>
      <w:r>
        <w:t xml:space="preserve"> and</w:t>
      </w:r>
      <w:r w:rsidR="000212FE" w:rsidRPr="000212FE">
        <w:t xml:space="preserve"> identify opportunities where a smart solution could deliver transformational change in a particular area of city activity</w:t>
      </w:r>
      <w:r w:rsidR="00D264E9">
        <w:t>.</w:t>
      </w:r>
    </w:p>
    <w:p w14:paraId="2F54DCDB" w14:textId="77777777" w:rsidR="000212FE" w:rsidRDefault="00090A87" w:rsidP="000212FE">
      <w:pPr>
        <w:pStyle w:val="ListBullet"/>
      </w:pPr>
      <w:r>
        <w:rPr>
          <w:b/>
        </w:rPr>
        <w:t>Component B –</w:t>
      </w:r>
      <w:r w:rsidR="000212FE" w:rsidRPr="000212FE">
        <w:rPr>
          <w:b/>
        </w:rPr>
        <w:t xml:space="preserve"> Work smart</w:t>
      </w:r>
      <w:r w:rsidR="000212FE" w:rsidRPr="000212FE">
        <w:t>: how to develop a project in a way that</w:t>
      </w:r>
      <w:r w:rsidR="000212FE">
        <w:t>:</w:t>
      </w:r>
    </w:p>
    <w:p w14:paraId="65A984E3" w14:textId="77777777" w:rsidR="000212FE" w:rsidRDefault="000212FE" w:rsidP="00090A87">
      <w:pPr>
        <w:pStyle w:val="ListBullet"/>
        <w:numPr>
          <w:ilvl w:val="1"/>
          <w:numId w:val="27"/>
        </w:numPr>
      </w:pPr>
      <w:r w:rsidRPr="000212FE">
        <w:t>deliver</w:t>
      </w:r>
      <w:r w:rsidR="00D73EC8">
        <w:t>s</w:t>
      </w:r>
      <w:r w:rsidRPr="000212FE">
        <w:t xml:space="preserve"> a smart city solution successfully in practice;</w:t>
      </w:r>
    </w:p>
    <w:p w14:paraId="335BF5AC" w14:textId="77777777" w:rsidR="000212FE" w:rsidRDefault="00090A87" w:rsidP="006670B5">
      <w:pPr>
        <w:pStyle w:val="ListBullet"/>
        <w:numPr>
          <w:ilvl w:val="1"/>
          <w:numId w:val="27"/>
        </w:numPr>
      </w:pPr>
      <w:r w:rsidRPr="000212FE">
        <w:t>minimi</w:t>
      </w:r>
      <w:r>
        <w:t>z</w:t>
      </w:r>
      <w:r w:rsidRPr="000212FE">
        <w:t>e</w:t>
      </w:r>
      <w:r w:rsidR="00D73EC8">
        <w:t>s</w:t>
      </w:r>
      <w:r w:rsidRPr="000212FE">
        <w:t xml:space="preserve"> </w:t>
      </w:r>
      <w:r w:rsidR="000212FE" w:rsidRPr="000212FE">
        <w:t>risks to achieving the full desired impacts of the solution; and</w:t>
      </w:r>
    </w:p>
    <w:p w14:paraId="69EC8EF7" w14:textId="77777777" w:rsidR="000212FE" w:rsidRPr="000212FE" w:rsidRDefault="00090A87" w:rsidP="006670B5">
      <w:pPr>
        <w:pStyle w:val="ListBullet"/>
        <w:numPr>
          <w:ilvl w:val="1"/>
          <w:numId w:val="27"/>
        </w:numPr>
      </w:pPr>
      <w:proofErr w:type="gramStart"/>
      <w:r w:rsidRPr="000212FE">
        <w:t>optimi</w:t>
      </w:r>
      <w:r>
        <w:t>z</w:t>
      </w:r>
      <w:r w:rsidRPr="000212FE">
        <w:t>e</w:t>
      </w:r>
      <w:r w:rsidR="00D73EC8">
        <w:t>s</w:t>
      </w:r>
      <w:proofErr w:type="gramEnd"/>
      <w:r w:rsidRPr="000212FE">
        <w:t xml:space="preserve"> </w:t>
      </w:r>
      <w:r w:rsidR="000212FE" w:rsidRPr="000212FE">
        <w:t>its contribution towards broader city goals for the future.</w:t>
      </w:r>
    </w:p>
    <w:p w14:paraId="33357E83" w14:textId="77777777" w:rsidR="000212FE" w:rsidRDefault="00090A87" w:rsidP="000212FE">
      <w:pPr>
        <w:pStyle w:val="ListBullet"/>
      </w:pPr>
      <w:r>
        <w:rPr>
          <w:b/>
        </w:rPr>
        <w:t>Component C –</w:t>
      </w:r>
      <w:r w:rsidR="000212FE" w:rsidRPr="000212FE">
        <w:rPr>
          <w:b/>
        </w:rPr>
        <w:t xml:space="preserve"> Measure smart</w:t>
      </w:r>
      <w:r w:rsidR="000212FE" w:rsidRPr="000212FE">
        <w:t>: how to build measurement and evaluation into the project throughout its lifecycle in ways that:</w:t>
      </w:r>
    </w:p>
    <w:p w14:paraId="264326D5" w14:textId="77777777" w:rsidR="000212FE" w:rsidRDefault="000212FE" w:rsidP="00F460BD">
      <w:pPr>
        <w:pStyle w:val="ListBullet"/>
        <w:numPr>
          <w:ilvl w:val="1"/>
          <w:numId w:val="100"/>
        </w:numPr>
      </w:pPr>
      <w:r w:rsidRPr="000212FE">
        <w:t>support successful delivery of the solution</w:t>
      </w:r>
      <w:r w:rsidR="00090A87">
        <w:t>;</w:t>
      </w:r>
    </w:p>
    <w:p w14:paraId="7935788A" w14:textId="77777777" w:rsidR="000212FE" w:rsidRDefault="000212FE" w:rsidP="00F460BD">
      <w:pPr>
        <w:pStyle w:val="ListBullet"/>
        <w:numPr>
          <w:ilvl w:val="1"/>
          <w:numId w:val="100"/>
        </w:numPr>
      </w:pPr>
      <w:r w:rsidRPr="000212FE">
        <w:t>enable effective communication to city stakeholders of the solution’s impact</w:t>
      </w:r>
      <w:r w:rsidR="00090A87">
        <w:t>; and</w:t>
      </w:r>
    </w:p>
    <w:p w14:paraId="135E4B0F" w14:textId="77777777" w:rsidR="000212FE" w:rsidRPr="000212FE" w:rsidRDefault="000212FE" w:rsidP="00F460BD">
      <w:pPr>
        <w:pStyle w:val="ListBullet"/>
        <w:numPr>
          <w:ilvl w:val="1"/>
          <w:numId w:val="100"/>
        </w:numPr>
      </w:pPr>
      <w:proofErr w:type="gramStart"/>
      <w:r w:rsidRPr="000212FE">
        <w:t>provide</w:t>
      </w:r>
      <w:proofErr w:type="gramEnd"/>
      <w:r w:rsidRPr="000212FE">
        <w:t xml:space="preserve"> actionable learning for future projects in the city.</w:t>
      </w:r>
    </w:p>
    <w:p w14:paraId="23723AEB" w14:textId="77777777" w:rsidR="000212FE" w:rsidRPr="00612B8D" w:rsidRDefault="000212FE" w:rsidP="000212FE">
      <w:pPr>
        <w:rPr>
          <w:rFonts w:asciiTheme="minorHAnsi" w:hAnsiTheme="minorHAnsi"/>
          <w:b/>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EB7B48" w14:paraId="0B2E5BD7" w14:textId="77777777" w:rsidTr="00EB7B48">
        <w:tc>
          <w:tcPr>
            <w:tcW w:w="5000" w:type="pct"/>
            <w:tcBorders>
              <w:top w:val="nil"/>
              <w:left w:val="nil"/>
              <w:bottom w:val="single" w:sz="4" w:space="0" w:color="auto"/>
              <w:right w:val="nil"/>
            </w:tcBorders>
            <w:shd w:val="clear" w:color="auto" w:fill="auto"/>
          </w:tcPr>
          <w:p w14:paraId="704B133F" w14:textId="77777777" w:rsidR="00EB7B48" w:rsidRPr="00932D50" w:rsidRDefault="00932D50" w:rsidP="00932D50">
            <w:pPr>
              <w:pStyle w:val="Figuretitle"/>
            </w:pPr>
            <w:bookmarkStart w:id="1" w:name="_Toc462815716"/>
            <w:r>
              <w:lastRenderedPageBreak/>
              <w:t xml:space="preserve">Figure </w:t>
            </w:r>
            <w:r>
              <w:fldChar w:fldCharType="begin"/>
            </w:r>
            <w:r>
              <w:instrText xml:space="preserve"> QUOTE "</w:instrText>
            </w:r>
            <w:r>
              <w:fldChar w:fldCharType="begin"/>
            </w:r>
            <w:r>
              <w:instrText xml:space="preserve"> IF </w:instrText>
            </w:r>
            <w:fldSimple w:instr=" SEQ aaa\c ">
              <w:r w:rsidR="001721B8">
                <w:rPr>
                  <w:noProof/>
                </w:rPr>
                <w:instrText>0</w:instrText>
              </w:r>
            </w:fldSimple>
            <w:r>
              <w:instrText xml:space="preserve"> &gt;= 1 "</w:instrText>
            </w:r>
            <w:r>
              <w:fldChar w:fldCharType="begin"/>
            </w:r>
            <w:r>
              <w:instrText xml:space="preserve"> SEQ aaa\c\*Alphabetic </w:instrText>
            </w:r>
            <w:r>
              <w:fldChar w:fldCharType="end"/>
            </w:r>
            <w:r>
              <w:instrText xml:space="preserve">." </w:instrText>
            </w:r>
            <w:r>
              <w:fldChar w:fldCharType="end"/>
            </w:r>
            <w:r>
              <w:fldChar w:fldCharType="begin"/>
            </w:r>
            <w:r>
              <w:instrText xml:space="preserve"> IF </w:instrText>
            </w:r>
            <w:fldSimple w:instr=" SEQ \L1\c ">
              <w:r w:rsidR="001721B8">
                <w:rPr>
                  <w:noProof/>
                </w:rPr>
                <w:instrText>0</w:instrText>
              </w:r>
            </w:fldSimple>
            <w:r>
              <w:instrText xml:space="preserve"> &gt;= 1 "NA." </w:instrText>
            </w:r>
            <w:r>
              <w:fldChar w:fldCharType="end"/>
            </w:r>
            <w:fldSimple w:instr=" SEQ figures ">
              <w:r w:rsidR="001721B8">
                <w:rPr>
                  <w:noProof/>
                </w:rPr>
                <w:instrText>1</w:instrText>
              </w:r>
            </w:fldSimple>
            <w:r>
              <w:instrText xml:space="preserve">" </w:instrText>
            </w:r>
            <w:r>
              <w:fldChar w:fldCharType="separate"/>
            </w:r>
            <w:r w:rsidR="001721B8">
              <w:rPr>
                <w:noProof/>
              </w:rPr>
              <w:t>1</w:t>
            </w:r>
            <w:r>
              <w:fldChar w:fldCharType="end"/>
            </w:r>
            <w:r>
              <w:t xml:space="preserve"> </w:t>
            </w:r>
            <w:r w:rsidR="00EB7B48" w:rsidRPr="00932D50">
              <w:t>– Overview of the components of this PAS</w:t>
            </w:r>
          </w:p>
        </w:tc>
      </w:tr>
      <w:tr w:rsidR="00EB7B48" w14:paraId="0A2D4057" w14:textId="77777777" w:rsidTr="00EB7B48">
        <w:trPr>
          <w:trHeight w:val="2835"/>
        </w:trPr>
        <w:tc>
          <w:tcPr>
            <w:tcW w:w="5000" w:type="pct"/>
            <w:tcBorders>
              <w:top w:val="single" w:sz="4" w:space="0" w:color="auto"/>
            </w:tcBorders>
            <w:shd w:val="clear" w:color="auto" w:fill="auto"/>
          </w:tcPr>
          <w:p w14:paraId="0C85F5A4" w14:textId="7BDC56B4" w:rsidR="00EB7B48" w:rsidRDefault="007214C5" w:rsidP="00EB7B48">
            <w:pPr>
              <w:pStyle w:val="Paragraph"/>
              <w:keepLines/>
              <w:jc w:val="center"/>
            </w:pPr>
            <w:r>
              <w:rPr>
                <w:noProof/>
                <w:lang w:eastAsia="en-GB"/>
              </w:rPr>
              <w:drawing>
                <wp:inline distT="0" distB="0" distL="0" distR="0" wp14:anchorId="4EF721A3" wp14:editId="15CB3942">
                  <wp:extent cx="5600700" cy="3381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676_PAS184_01.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0700" cy="3381375"/>
                          </a:xfrm>
                          <a:prstGeom prst="rect">
                            <a:avLst/>
                          </a:prstGeom>
                        </pic:spPr>
                      </pic:pic>
                    </a:graphicData>
                  </a:graphic>
                </wp:inline>
              </w:drawing>
            </w:r>
          </w:p>
        </w:tc>
      </w:tr>
    </w:tbl>
    <w:p w14:paraId="050A0015" w14:textId="37876EA5" w:rsidR="000212FE" w:rsidRPr="00EB7B48" w:rsidRDefault="000212FE" w:rsidP="00EB7B48">
      <w:pPr>
        <w:pStyle w:val="Paragraph"/>
      </w:pPr>
      <w:r w:rsidRPr="00EB7B48">
        <w:t xml:space="preserve">These three components </w:t>
      </w:r>
      <w:proofErr w:type="gramStart"/>
      <w:r w:rsidRPr="00EB7B48">
        <w:t>are described</w:t>
      </w:r>
      <w:proofErr w:type="gramEnd"/>
      <w:r w:rsidRPr="00EB7B48">
        <w:t xml:space="preserve"> in Clause</w:t>
      </w:r>
      <w:r w:rsidR="00090A87">
        <w:t>s</w:t>
      </w:r>
      <w:r w:rsidRPr="00EB7B48">
        <w:t xml:space="preserve"> </w:t>
      </w:r>
      <w:r w:rsidR="00541C4B">
        <w:rPr>
          <w:b/>
        </w:rPr>
        <w:t>3</w:t>
      </w:r>
      <w:r w:rsidR="00090A87">
        <w:t>-</w:t>
      </w:r>
      <w:r w:rsidR="00541C4B">
        <w:rPr>
          <w:b/>
        </w:rPr>
        <w:t>5</w:t>
      </w:r>
      <w:r w:rsidRPr="00EB7B48">
        <w:t xml:space="preserve"> respectively</w:t>
      </w:r>
      <w:r w:rsidR="00122136">
        <w:t xml:space="preserve">, with a summary of recommendations </w:t>
      </w:r>
      <w:r w:rsidR="00142D11">
        <w:t xml:space="preserve">in </w:t>
      </w:r>
      <w:r w:rsidR="00122136">
        <w:t>Annex A</w:t>
      </w:r>
      <w:r w:rsidRPr="00EB7B48">
        <w:t xml:space="preserve">.   </w:t>
      </w:r>
    </w:p>
    <w:p w14:paraId="6BB1DB20" w14:textId="77777777" w:rsidR="000212FE" w:rsidRPr="00EB7B48" w:rsidRDefault="000212FE" w:rsidP="00EB7B48">
      <w:pPr>
        <w:pStyle w:val="Paragraph"/>
      </w:pPr>
      <w:r w:rsidRPr="00EB7B48">
        <w:t xml:space="preserve">However, despite the linear nature of a publication such as this, the different components of this guide </w:t>
      </w:r>
      <w:proofErr w:type="gramStart"/>
      <w:r w:rsidRPr="00EB7B48">
        <w:t>are not intended</w:t>
      </w:r>
      <w:proofErr w:type="gramEnd"/>
      <w:r w:rsidRPr="00EB7B48">
        <w:t xml:space="preserve"> to represent a linear and sequential process. As illustrated in Figure 1, there are interactions and feedback loops between all these good practice components, and the starting point for different projects may vary.</w:t>
      </w:r>
    </w:p>
    <w:p w14:paraId="21304EFE" w14:textId="77777777" w:rsidR="000212FE" w:rsidRPr="00EB7B48" w:rsidRDefault="000212FE" w:rsidP="000212FE">
      <w:pPr>
        <w:pStyle w:val="Paragraph"/>
      </w:pPr>
      <w:r w:rsidRPr="00EB7B48">
        <w:t xml:space="preserve">This means that, while the content of this PAS </w:t>
      </w:r>
      <w:proofErr w:type="gramStart"/>
      <w:r w:rsidRPr="00EB7B48">
        <w:t>is ordered</w:t>
      </w:r>
      <w:proofErr w:type="gramEnd"/>
      <w:r w:rsidRPr="00EB7B48">
        <w:t xml:space="preserve"> in a broadly logical way, different projects may take different implementation paths through it depending on their city’s priorities and context, and the nature of the specific project.</w:t>
      </w:r>
      <w:r w:rsidR="00FA4257">
        <w:t xml:space="preserve"> This PAS </w:t>
      </w:r>
      <w:proofErr w:type="gramStart"/>
      <w:r w:rsidR="00FA4257">
        <w:t>is therefore intended</w:t>
      </w:r>
      <w:proofErr w:type="gramEnd"/>
      <w:r w:rsidR="00FA4257">
        <w:t xml:space="preserve"> for use in a modular way. </w:t>
      </w:r>
      <w:r w:rsidRPr="00EB7B48">
        <w:t>To facilitate</w:t>
      </w:r>
      <w:r w:rsidR="00FA4257">
        <w:t xml:space="preserve"> this</w:t>
      </w:r>
      <w:r w:rsidRPr="00EB7B48">
        <w:t xml:space="preserve">, each individual component of the PAS </w:t>
      </w:r>
      <w:proofErr w:type="gramStart"/>
      <w:r w:rsidRPr="00EB7B48">
        <w:t>is structured</w:t>
      </w:r>
      <w:proofErr w:type="gramEnd"/>
      <w:r w:rsidRPr="00EB7B48">
        <w:t xml:space="preserve"> u</w:t>
      </w:r>
      <w:r w:rsidR="00FA4257">
        <w:t>sing a common pattern language –</w:t>
      </w:r>
      <w:r w:rsidRPr="00EB7B48">
        <w:t xml:space="preserve"> a consistent structure that clearly brings out linkages with other relevant components.  </w:t>
      </w:r>
    </w:p>
    <w:p w14:paraId="55531D32" w14:textId="77777777" w:rsidR="000212FE" w:rsidRPr="00EB7B48" w:rsidRDefault="00F55EA6" w:rsidP="00EB7B48">
      <w:pPr>
        <w:pStyle w:val="CommentaryText"/>
      </w:pPr>
      <w:r>
        <w:t>NOTE</w:t>
      </w:r>
      <w:r w:rsidR="00EB7B48">
        <w:rPr>
          <w:rFonts w:ascii="Arial Unicode MS" w:eastAsia="Arial Unicode MS" w:hAnsi="Arial Unicode MS" w:cs="Arial Unicode MS"/>
        </w:rPr>
        <w:t> </w:t>
      </w:r>
      <w:r w:rsidR="000212FE" w:rsidRPr="00EB7B48">
        <w:t xml:space="preserve"> </w:t>
      </w:r>
      <w:proofErr w:type="gramStart"/>
      <w:r w:rsidR="000212FE" w:rsidRPr="00EB7B48">
        <w:t>The</w:t>
      </w:r>
      <w:proofErr w:type="gramEnd"/>
      <w:r w:rsidR="000212FE" w:rsidRPr="00EB7B48">
        <w:t xml:space="preserve"> pattern language used in this PAS follows that used in PAS</w:t>
      </w:r>
      <w:r w:rsidR="00FA4257">
        <w:t xml:space="preserve"> 181, </w:t>
      </w:r>
      <w:r w:rsidR="00FA4257" w:rsidRPr="00F55EA6">
        <w:rPr>
          <w:i w:val="0"/>
        </w:rPr>
        <w:t>Smart City Framework</w:t>
      </w:r>
      <w:r w:rsidR="00FA4257">
        <w:t xml:space="preserve">. </w:t>
      </w:r>
      <w:r w:rsidR="000212FE" w:rsidRPr="00EB7B48">
        <w:t xml:space="preserve">Further information about this approach and its benefits for use in guidance such as this PAS is set out in </w:t>
      </w:r>
      <w:r w:rsidR="00932D50">
        <w:t xml:space="preserve">PAS 181, </w:t>
      </w:r>
      <w:r w:rsidR="000212FE" w:rsidRPr="00EB7B48">
        <w:t>Annex C.</w:t>
      </w:r>
    </w:p>
    <w:p w14:paraId="7093E678" w14:textId="77777777" w:rsidR="000212FE" w:rsidRPr="00EB7B48" w:rsidRDefault="000212FE" w:rsidP="00EB7B48">
      <w:pPr>
        <w:pStyle w:val="Paragraph"/>
        <w:rPr>
          <w:b/>
        </w:rPr>
      </w:pPr>
      <w:r w:rsidRPr="00EB7B48">
        <w:t>A more detailed mapping of the dependencies and interactions between the different co</w:t>
      </w:r>
      <w:r w:rsidR="00FE40EA">
        <w:t xml:space="preserve">mponents of this PAS </w:t>
      </w:r>
      <w:proofErr w:type="gramStart"/>
      <w:r w:rsidR="00FE40EA">
        <w:t>is given</w:t>
      </w:r>
      <w:proofErr w:type="gramEnd"/>
      <w:r w:rsidR="00FE40EA">
        <w:t xml:space="preserve"> in</w:t>
      </w:r>
      <w:r w:rsidRPr="00EB7B48">
        <w:t xml:space="preserve"> Annex </w:t>
      </w:r>
      <w:r w:rsidR="00122136">
        <w:t>B</w:t>
      </w:r>
      <w:r w:rsidRPr="00EB7B48">
        <w:t>.</w:t>
      </w:r>
    </w:p>
    <w:p w14:paraId="74FD8B97" w14:textId="77777777" w:rsidR="00203886" w:rsidRPr="00B202C1" w:rsidRDefault="00B202C1" w:rsidP="00B202C1">
      <w:pPr>
        <w:pStyle w:val="Heading1"/>
      </w:pPr>
      <w:r>
        <w:fldChar w:fldCharType="begin"/>
      </w:r>
      <w:r>
        <w:instrText xml:space="preserve"> QUOTE "</w:instrText>
      </w:r>
      <w:fldSimple w:instr=" SEQ H1 \*arabic ">
        <w:r w:rsidR="001721B8">
          <w:rPr>
            <w:noProof/>
          </w:rPr>
          <w:instrText>1</w:instrText>
        </w:r>
      </w:fldSimple>
      <w:r>
        <w:fldChar w:fldCharType="begin"/>
      </w:r>
      <w:r>
        <w:instrText xml:space="preserve"> SEQ H2 \r0 \h </w:instrText>
      </w:r>
      <w:r>
        <w:fldChar w:fldCharType="end"/>
      </w:r>
      <w:r>
        <w:fldChar w:fldCharType="begin"/>
      </w:r>
      <w:r>
        <w:instrText xml:space="preserve"> SEQ H3 \r0 \h </w:instrText>
      </w:r>
      <w:r>
        <w:fldChar w:fldCharType="end"/>
      </w:r>
      <w:r>
        <w:fldChar w:fldCharType="begin"/>
      </w:r>
      <w:r>
        <w:instrText xml:space="preserve"> SEQ H4 \r0 \h </w:instrText>
      </w:r>
      <w:r>
        <w:fldChar w:fldCharType="end"/>
      </w:r>
      <w:r>
        <w:fldChar w:fldCharType="begin"/>
      </w:r>
      <w:r>
        <w:instrText xml:space="preserve"> SEQ H5 \r0 \h </w:instrText>
      </w:r>
      <w:r>
        <w:fldChar w:fldCharType="end"/>
      </w:r>
      <w:r>
        <w:instrText xml:space="preserve"> " </w:instrText>
      </w:r>
      <w:r>
        <w:fldChar w:fldCharType="separate"/>
      </w:r>
      <w:bookmarkStart w:id="2" w:name="_Toc456348441"/>
      <w:bookmarkStart w:id="3" w:name="_Toc462815717"/>
      <w:r w:rsidR="001721B8">
        <w:rPr>
          <w:noProof/>
        </w:rPr>
        <w:t>1</w:t>
      </w:r>
      <w:r w:rsidR="001721B8">
        <w:t xml:space="preserve"> </w:t>
      </w:r>
      <w:r>
        <w:fldChar w:fldCharType="end"/>
      </w:r>
      <w:r w:rsidR="00203886" w:rsidRPr="00B202C1">
        <w:t>Scope</w:t>
      </w:r>
    </w:p>
    <w:p w14:paraId="3DE125C1" w14:textId="77777777" w:rsidR="00203886" w:rsidRPr="00612B8D" w:rsidRDefault="00203886" w:rsidP="00203886">
      <w:pPr>
        <w:pStyle w:val="Paragraph"/>
        <w:rPr>
          <w:rFonts w:asciiTheme="minorHAnsi" w:hAnsiTheme="minorHAnsi"/>
          <w:sz w:val="2"/>
        </w:rPr>
      </w:pPr>
    </w:p>
    <w:p w14:paraId="0172275F" w14:textId="77777777" w:rsidR="00203886" w:rsidRPr="009B21A6" w:rsidRDefault="00203886" w:rsidP="009B21A6">
      <w:pPr>
        <w:pStyle w:val="Paragraph"/>
      </w:pPr>
      <w:r w:rsidRPr="009B21A6">
        <w:t xml:space="preserve">This PAS gives guidance on developing project proposals for delivering smart city solutions. </w:t>
      </w:r>
    </w:p>
    <w:p w14:paraId="135D1B37" w14:textId="77777777" w:rsidR="00203886" w:rsidRPr="009B21A6" w:rsidRDefault="00203886" w:rsidP="009B21A6">
      <w:pPr>
        <w:pStyle w:val="Paragraph"/>
      </w:pPr>
      <w:r w:rsidRPr="009B21A6">
        <w:t xml:space="preserve">It uses case studies to illustrate good practice in smart city procurement and creating viable, financially robust business cases for smart city projects. It is relevant to projects of all sorts – not just ones that involve </w:t>
      </w:r>
      <w:proofErr w:type="gramStart"/>
      <w:r w:rsidRPr="009B21A6">
        <w:t>a procurement</w:t>
      </w:r>
      <w:proofErr w:type="gramEnd"/>
      <w:r w:rsidRPr="009B21A6">
        <w:t>, and not just ones that involve a technology component.</w:t>
      </w:r>
    </w:p>
    <w:p w14:paraId="75E9CD31" w14:textId="77777777" w:rsidR="00203886" w:rsidRPr="009B21A6" w:rsidRDefault="00203886" w:rsidP="00B63666">
      <w:pPr>
        <w:pStyle w:val="Paragraph"/>
      </w:pPr>
      <w:r w:rsidRPr="009B21A6">
        <w:t xml:space="preserve">It is for use by city leaders from the public, private and community sectors. In particular, it </w:t>
      </w:r>
      <w:proofErr w:type="gramStart"/>
      <w:r w:rsidRPr="009B21A6">
        <w:t>is targeted</w:t>
      </w:r>
      <w:proofErr w:type="gramEnd"/>
      <w:r w:rsidRPr="009B21A6">
        <w:t xml:space="preserve"> at</w:t>
      </w:r>
      <w:r w:rsidR="0081414E">
        <w:t xml:space="preserve"> </w:t>
      </w:r>
      <w:r w:rsidRPr="009B21A6">
        <w:t>project officers and commissioners of services within city authorities</w:t>
      </w:r>
      <w:r w:rsidR="0081414E">
        <w:t xml:space="preserve">, </w:t>
      </w:r>
      <w:r w:rsidRPr="009B21A6">
        <w:t>their senior managers</w:t>
      </w:r>
      <w:r w:rsidR="0081414E">
        <w:t xml:space="preserve"> and </w:t>
      </w:r>
      <w:r w:rsidRPr="009B21A6">
        <w:t>the procurement specialists who support them.</w:t>
      </w:r>
    </w:p>
    <w:p w14:paraId="2571CFB2" w14:textId="77777777" w:rsidR="00203886" w:rsidRPr="009B21A6" w:rsidRDefault="00203886" w:rsidP="009B21A6">
      <w:pPr>
        <w:pStyle w:val="Paragraph"/>
      </w:pPr>
      <w:r w:rsidRPr="009B21A6">
        <w:lastRenderedPageBreak/>
        <w:t>The PAS is also of interest to suppliers of products and services to cities and citizens</w:t>
      </w:r>
      <w:r w:rsidR="00227B5F">
        <w:t xml:space="preserve">, providing them </w:t>
      </w:r>
      <w:proofErr w:type="gramStart"/>
      <w:r w:rsidR="00227B5F">
        <w:t xml:space="preserve">with insight into what cities regard as good practice in </w:t>
      </w:r>
      <w:r w:rsidR="00FE40EA">
        <w:t xml:space="preserve">the </w:t>
      </w:r>
      <w:r w:rsidR="00227B5F">
        <w:t>development and procurement of smart city solutions</w:t>
      </w:r>
      <w:proofErr w:type="gramEnd"/>
      <w:r w:rsidRPr="009B21A6">
        <w:t>.</w:t>
      </w:r>
    </w:p>
    <w:p w14:paraId="1A399757" w14:textId="77777777" w:rsidR="00203886" w:rsidRPr="009B21A6" w:rsidRDefault="00BA1F35" w:rsidP="009B21A6">
      <w:pPr>
        <w:pStyle w:val="Paragraph"/>
      </w:pPr>
      <w:r>
        <w:t>This PAS does not cover</w:t>
      </w:r>
      <w:r w:rsidR="00203886" w:rsidRPr="009B21A6">
        <w:t>:</w:t>
      </w:r>
    </w:p>
    <w:p w14:paraId="2E6F9682" w14:textId="77777777" w:rsidR="00203886" w:rsidRPr="00AB765E" w:rsidRDefault="00BA1F35" w:rsidP="00AB765E">
      <w:pPr>
        <w:pStyle w:val="ListBullet"/>
      </w:pPr>
      <w:r>
        <w:t>h</w:t>
      </w:r>
      <w:r w:rsidRPr="00AB765E">
        <w:t xml:space="preserve">ow </w:t>
      </w:r>
      <w:r w:rsidR="00203886" w:rsidRPr="00AB765E">
        <w:t>to develop the broader vision, strategy and operating model for a smart city that provides the optimal context for a</w:t>
      </w:r>
      <w:r w:rsidR="0099158C">
        <w:t>ny specific smart city project –</w:t>
      </w:r>
      <w:r w:rsidR="00203886" w:rsidRPr="00AB765E">
        <w:t xml:space="preserve"> </w:t>
      </w:r>
      <w:r w:rsidR="0099158C">
        <w:t>t</w:t>
      </w:r>
      <w:r w:rsidR="00203886" w:rsidRPr="00AB765E">
        <w:t>his is dealt with in PAS 181 and relevant linkages are highlighted throughout this PAS</w:t>
      </w:r>
      <w:r w:rsidR="0099158C">
        <w:t>; or</w:t>
      </w:r>
    </w:p>
    <w:p w14:paraId="09EDD205" w14:textId="77777777" w:rsidR="00203886" w:rsidRPr="00AB765E" w:rsidRDefault="00BA1F35" w:rsidP="00AB765E">
      <w:pPr>
        <w:pStyle w:val="ListBullet"/>
      </w:pPr>
      <w:r>
        <w:t>h</w:t>
      </w:r>
      <w:r w:rsidRPr="00AB765E">
        <w:t xml:space="preserve">ow </w:t>
      </w:r>
      <w:r w:rsidR="00203886" w:rsidRPr="00AB765E">
        <w:t xml:space="preserve">to manage the </w:t>
      </w:r>
      <w:proofErr w:type="spellStart"/>
      <w:r w:rsidR="00203886" w:rsidRPr="00AB765E">
        <w:t>ongoing</w:t>
      </w:r>
      <w:proofErr w:type="spellEnd"/>
      <w:r w:rsidR="00203886" w:rsidRPr="00AB765E">
        <w:t xml:space="preserve"> operation of a smart city solution once it has moved out of project development and into live running as part of the business-as-usual operation of the city. </w:t>
      </w:r>
    </w:p>
    <w:p w14:paraId="039EC6AA" w14:textId="77777777" w:rsidR="00203886" w:rsidRPr="00932D50" w:rsidRDefault="00932D50" w:rsidP="00932D50">
      <w:pPr>
        <w:pStyle w:val="Heading1"/>
      </w:pPr>
      <w:r>
        <w:fldChar w:fldCharType="begin"/>
      </w:r>
      <w:r>
        <w:instrText xml:space="preserve"> QUOTE "</w:instrText>
      </w:r>
      <w:fldSimple w:instr=" SEQ H1 \*arabic ">
        <w:r w:rsidR="001721B8">
          <w:rPr>
            <w:noProof/>
          </w:rPr>
          <w:instrText>2</w:instrText>
        </w:r>
      </w:fldSimple>
      <w:r>
        <w:fldChar w:fldCharType="begin"/>
      </w:r>
      <w:r>
        <w:instrText xml:space="preserve"> SEQ H2 \r0 \h </w:instrText>
      </w:r>
      <w:r>
        <w:fldChar w:fldCharType="end"/>
      </w:r>
      <w:r>
        <w:fldChar w:fldCharType="begin"/>
      </w:r>
      <w:r>
        <w:instrText xml:space="preserve"> SEQ H3 \r0 \h </w:instrText>
      </w:r>
      <w:r>
        <w:fldChar w:fldCharType="end"/>
      </w:r>
      <w:r>
        <w:fldChar w:fldCharType="begin"/>
      </w:r>
      <w:r>
        <w:instrText xml:space="preserve"> SEQ H4 \r0 \h </w:instrText>
      </w:r>
      <w:r>
        <w:fldChar w:fldCharType="end"/>
      </w:r>
      <w:r>
        <w:fldChar w:fldCharType="begin"/>
      </w:r>
      <w:r>
        <w:instrText xml:space="preserve"> SEQ H5 \r0 \h </w:instrText>
      </w:r>
      <w:r>
        <w:fldChar w:fldCharType="end"/>
      </w:r>
      <w:r>
        <w:instrText xml:space="preserve"> " </w:instrText>
      </w:r>
      <w:r>
        <w:fldChar w:fldCharType="separate"/>
      </w:r>
      <w:bookmarkStart w:id="4" w:name="_Toc462815718"/>
      <w:r w:rsidR="001721B8">
        <w:rPr>
          <w:noProof/>
        </w:rPr>
        <w:t>2</w:t>
      </w:r>
      <w:r w:rsidR="001721B8">
        <w:t xml:space="preserve"> </w:t>
      </w:r>
      <w:r>
        <w:fldChar w:fldCharType="end"/>
      </w:r>
      <w:r w:rsidR="00203886" w:rsidRPr="00932D50">
        <w:t>Terms and definitions</w:t>
      </w:r>
    </w:p>
    <w:p w14:paraId="7D3807C0" w14:textId="77777777" w:rsidR="00BA1F35" w:rsidRDefault="00BA1F35" w:rsidP="00BA1F35">
      <w:pPr>
        <w:pStyle w:val="Paragraph"/>
      </w:pPr>
      <w:r w:rsidRPr="00BA1F35">
        <w:t xml:space="preserve">For the purpose of this PAS, the terms and definitions given in PAS 180 and the following apply. </w:t>
      </w:r>
    </w:p>
    <w:p w14:paraId="698E4017" w14:textId="77777777" w:rsidR="00203886" w:rsidRPr="00932D50" w:rsidRDefault="00932D50" w:rsidP="00932D50">
      <w:pPr>
        <w:pStyle w:val="Heading2-nospace"/>
        <w:rPr>
          <w:lang w:eastAsia="en-GB"/>
        </w:rPr>
      </w:pPr>
      <w:r>
        <w:rPr>
          <w:lang w:eastAsia="en-GB"/>
        </w:rPr>
        <w:fldChar w:fldCharType="begin"/>
      </w:r>
      <w:r>
        <w:rPr>
          <w:lang w:eastAsia="en-GB"/>
        </w:rPr>
        <w:instrText xml:space="preserve"> QUOTE "</w:instrText>
      </w:r>
      <w:r>
        <w:rPr>
          <w:lang w:eastAsia="en-GB"/>
        </w:rPr>
        <w:fldChar w:fldCharType="begin"/>
      </w:r>
      <w:r>
        <w:rPr>
          <w:lang w:eastAsia="en-GB"/>
        </w:rPr>
        <w:instrText xml:space="preserve"> SEQ H1 \*arabic \c </w:instrText>
      </w:r>
      <w:r>
        <w:rPr>
          <w:lang w:eastAsia="en-GB"/>
        </w:rPr>
        <w:fldChar w:fldCharType="separate"/>
      </w:r>
      <w:r w:rsidR="001721B8">
        <w:rPr>
          <w:noProof/>
          <w:lang w:eastAsia="en-GB"/>
        </w:rPr>
        <w:instrText>2</w:instrText>
      </w:r>
      <w:r>
        <w:rPr>
          <w:noProof/>
          <w:lang w:eastAsia="en-GB"/>
        </w:rPr>
        <w:fldChar w:fldCharType="end"/>
      </w:r>
      <w:r>
        <w:rPr>
          <w:lang w:eastAsia="en-GB"/>
        </w:rPr>
        <w:instrText>.</w:instrText>
      </w:r>
      <w:r>
        <w:rPr>
          <w:lang w:eastAsia="en-GB"/>
        </w:rPr>
        <w:fldChar w:fldCharType="begin"/>
      </w:r>
      <w:r>
        <w:rPr>
          <w:lang w:eastAsia="en-GB"/>
        </w:rPr>
        <w:instrText xml:space="preserve"> SEQ H2 \*arabic </w:instrText>
      </w:r>
      <w:r>
        <w:rPr>
          <w:lang w:eastAsia="en-GB"/>
        </w:rPr>
        <w:fldChar w:fldCharType="separate"/>
      </w:r>
      <w:r w:rsidR="001721B8">
        <w:rPr>
          <w:noProof/>
          <w:lang w:eastAsia="en-GB"/>
        </w:rPr>
        <w:instrText>1</w:instrText>
      </w:r>
      <w:r>
        <w:rPr>
          <w:noProof/>
          <w:lang w:eastAsia="en-GB"/>
        </w:rPr>
        <w:fldChar w:fldCharType="end"/>
      </w:r>
      <w:r>
        <w:rPr>
          <w:lang w:eastAsia="en-GB"/>
        </w:rPr>
        <w:fldChar w:fldCharType="begin"/>
      </w:r>
      <w:r>
        <w:rPr>
          <w:lang w:eastAsia="en-GB"/>
        </w:rPr>
        <w:instrText xml:space="preserve"> SEQ H3 \r0 \h </w:instrText>
      </w:r>
      <w:r>
        <w:rPr>
          <w:lang w:eastAsia="en-GB"/>
        </w:rPr>
        <w:fldChar w:fldCharType="end"/>
      </w:r>
      <w:r>
        <w:rPr>
          <w:lang w:eastAsia="en-GB"/>
        </w:rPr>
        <w:fldChar w:fldCharType="begin"/>
      </w:r>
      <w:r>
        <w:rPr>
          <w:lang w:eastAsia="en-GB"/>
        </w:rPr>
        <w:instrText xml:space="preserve"> SEQ H4 \r0 \h </w:instrText>
      </w:r>
      <w:r>
        <w:rPr>
          <w:lang w:eastAsia="en-GB"/>
        </w:rPr>
        <w:fldChar w:fldCharType="end"/>
      </w:r>
      <w:r>
        <w:rPr>
          <w:lang w:eastAsia="en-GB"/>
        </w:rPr>
        <w:fldChar w:fldCharType="begin"/>
      </w:r>
      <w:r>
        <w:rPr>
          <w:lang w:eastAsia="en-GB"/>
        </w:rPr>
        <w:instrText xml:space="preserve"> SEQ H5 \r0 \h </w:instrText>
      </w:r>
      <w:r>
        <w:rPr>
          <w:lang w:eastAsia="en-GB"/>
        </w:rPr>
        <w:fldChar w:fldCharType="end"/>
      </w:r>
      <w:r>
        <w:rPr>
          <w:lang w:eastAsia="en-GB"/>
        </w:rPr>
        <w:instrText xml:space="preserve">" </w:instrText>
      </w:r>
      <w:r>
        <w:rPr>
          <w:lang w:eastAsia="en-GB"/>
        </w:rPr>
        <w:fldChar w:fldCharType="separate"/>
      </w:r>
      <w:proofErr w:type="gramStart"/>
      <w:r w:rsidR="001721B8">
        <w:rPr>
          <w:noProof/>
          <w:lang w:eastAsia="en-GB"/>
        </w:rPr>
        <w:t>2</w:t>
      </w:r>
      <w:r w:rsidR="001721B8">
        <w:rPr>
          <w:lang w:eastAsia="en-GB"/>
        </w:rPr>
        <w:t>.</w:t>
      </w:r>
      <w:r w:rsidR="001721B8">
        <w:rPr>
          <w:noProof/>
          <w:lang w:eastAsia="en-GB"/>
        </w:rPr>
        <w:t>1</w:t>
      </w:r>
      <w:r>
        <w:rPr>
          <w:lang w:eastAsia="en-GB"/>
        </w:rPr>
        <w:fldChar w:fldCharType="end"/>
      </w:r>
      <w:r>
        <w:rPr>
          <w:lang w:eastAsia="en-GB"/>
        </w:rPr>
        <w:t xml:space="preserve"> </w:t>
      </w:r>
      <w:r w:rsidR="00CC156E" w:rsidRPr="00932D50">
        <w:rPr>
          <w:lang w:eastAsia="en-GB"/>
        </w:rPr>
        <w:t xml:space="preserve">smart </w:t>
      </w:r>
      <w:r w:rsidR="000212FE" w:rsidRPr="00932D50">
        <w:rPr>
          <w:lang w:eastAsia="en-GB"/>
        </w:rPr>
        <w:t>city solution</w:t>
      </w:r>
      <w:proofErr w:type="gramEnd"/>
    </w:p>
    <w:p w14:paraId="113DAF90" w14:textId="77777777" w:rsidR="00203886" w:rsidRPr="00D90283" w:rsidRDefault="00CC156E" w:rsidP="00D90283">
      <w:pPr>
        <w:pStyle w:val="Paragraph"/>
        <w:rPr>
          <w:lang w:eastAsia="en-GB"/>
        </w:rPr>
      </w:pPr>
      <w:proofErr w:type="gramStart"/>
      <w:r>
        <w:t>a</w:t>
      </w:r>
      <w:r w:rsidR="000212FE" w:rsidRPr="000212FE">
        <w:t>ny</w:t>
      </w:r>
      <w:proofErr w:type="gramEnd"/>
      <w:r w:rsidR="000212FE" w:rsidRPr="000212FE">
        <w:t xml:space="preserve"> </w:t>
      </w:r>
      <w:r w:rsidR="00227B5F">
        <w:t xml:space="preserve">interactive </w:t>
      </w:r>
      <w:r w:rsidR="000212FE" w:rsidRPr="000212FE">
        <w:t>asset, service, system or tool operated in a city that measurably improves the sustainability</w:t>
      </w:r>
      <w:r w:rsidR="00344161">
        <w:t xml:space="preserve">, </w:t>
      </w:r>
      <w:r w:rsidR="000212FE" w:rsidRPr="000212FE">
        <w:t>resilience</w:t>
      </w:r>
      <w:r w:rsidR="00344161">
        <w:t xml:space="preserve"> and interoperability</w:t>
      </w:r>
      <w:r w:rsidR="000212FE" w:rsidRPr="000212FE">
        <w:t xml:space="preserve"> of the city and/or transforms services and quality of life in the city in ways that are citizen-centric, digital, open and collaborative; </w:t>
      </w:r>
      <w:r w:rsidR="000212FE" w:rsidRPr="000212FE">
        <w:rPr>
          <w:iCs/>
        </w:rPr>
        <w:t>or that enables future initiatives driven by city actors (citizens, communities, businesses, institutions) to do so</w:t>
      </w:r>
    </w:p>
    <w:p w14:paraId="0684EECC" w14:textId="77777777" w:rsidR="00203886" w:rsidRPr="006B0560" w:rsidRDefault="006B0560" w:rsidP="006B0560">
      <w:pPr>
        <w:pStyle w:val="Heading1"/>
        <w:rPr>
          <w:sz w:val="32"/>
        </w:rPr>
      </w:pPr>
      <w:r>
        <w:fldChar w:fldCharType="begin"/>
      </w:r>
      <w:r>
        <w:instrText xml:space="preserve"> QUOTE "</w:instrText>
      </w:r>
      <w:fldSimple w:instr=" SEQ H1 \*arabic ">
        <w:r w:rsidR="001721B8">
          <w:rPr>
            <w:noProof/>
          </w:rPr>
          <w:instrText>3</w:instrText>
        </w:r>
      </w:fldSimple>
      <w:r>
        <w:fldChar w:fldCharType="begin"/>
      </w:r>
      <w:r>
        <w:instrText xml:space="preserve"> SEQ H2 \r0 \h </w:instrText>
      </w:r>
      <w:r>
        <w:fldChar w:fldCharType="end"/>
      </w:r>
      <w:r>
        <w:fldChar w:fldCharType="begin"/>
      </w:r>
      <w:r>
        <w:instrText xml:space="preserve"> SEQ H3 \r0 \h </w:instrText>
      </w:r>
      <w:r>
        <w:fldChar w:fldCharType="end"/>
      </w:r>
      <w:r>
        <w:fldChar w:fldCharType="begin"/>
      </w:r>
      <w:r>
        <w:instrText xml:space="preserve"> SEQ H4 \r0 \h </w:instrText>
      </w:r>
      <w:r>
        <w:fldChar w:fldCharType="end"/>
      </w:r>
      <w:r>
        <w:fldChar w:fldCharType="begin"/>
      </w:r>
      <w:r>
        <w:instrText xml:space="preserve"> SEQ H5 \r0 \h </w:instrText>
      </w:r>
      <w:r>
        <w:fldChar w:fldCharType="end"/>
      </w:r>
      <w:r>
        <w:instrText xml:space="preserve"> " </w:instrText>
      </w:r>
      <w:r>
        <w:fldChar w:fldCharType="separate"/>
      </w:r>
      <w:bookmarkStart w:id="5" w:name="_Toc456348443"/>
      <w:bookmarkStart w:id="6" w:name="_Toc462815719"/>
      <w:r w:rsidR="001721B8">
        <w:rPr>
          <w:noProof/>
        </w:rPr>
        <w:t>3</w:t>
      </w:r>
      <w:r w:rsidR="001721B8">
        <w:t xml:space="preserve"> </w:t>
      </w:r>
      <w:r>
        <w:fldChar w:fldCharType="end"/>
      </w:r>
      <w:r w:rsidR="00203886" w:rsidRPr="006B0560">
        <w:t>Component A: Smart thinking</w:t>
      </w:r>
    </w:p>
    <w:p w14:paraId="34C9C687" w14:textId="77777777" w:rsidR="00203886" w:rsidRPr="006B0560" w:rsidRDefault="006B0560" w:rsidP="006B0560">
      <w:pPr>
        <w:pStyle w:val="Heading2"/>
      </w:pPr>
      <w:r>
        <w:fldChar w:fldCharType="begin"/>
      </w:r>
      <w:r>
        <w:instrText xml:space="preserve"> QUOTE "</w:instrText>
      </w:r>
      <w:fldSimple w:instr=" SEQ H1 \*arabic \c ">
        <w:r w:rsidR="001721B8">
          <w:rPr>
            <w:noProof/>
          </w:rPr>
          <w:instrText>3</w:instrText>
        </w:r>
      </w:fldSimple>
      <w:r>
        <w:instrText>.</w:instrText>
      </w:r>
      <w:fldSimple w:instr=" SEQ H2 \*arabic ">
        <w:r w:rsidR="001721B8">
          <w:rPr>
            <w:noProof/>
          </w:rPr>
          <w:instrText>1</w:instrText>
        </w:r>
      </w:fldSimple>
      <w:r>
        <w:fldChar w:fldCharType="begin"/>
      </w:r>
      <w:r>
        <w:instrText xml:space="preserve"> SEQ H3 \r0 \h </w:instrText>
      </w:r>
      <w:r>
        <w:fldChar w:fldCharType="end"/>
      </w:r>
      <w:r>
        <w:fldChar w:fldCharType="begin"/>
      </w:r>
      <w:r>
        <w:instrText xml:space="preserve"> SEQ H4 \r0 \h </w:instrText>
      </w:r>
      <w:r>
        <w:fldChar w:fldCharType="end"/>
      </w:r>
      <w:r>
        <w:fldChar w:fldCharType="begin"/>
      </w:r>
      <w:r>
        <w:instrText xml:space="preserve"> SEQ H5 \r0 \h </w:instrText>
      </w:r>
      <w:r>
        <w:fldChar w:fldCharType="end"/>
      </w:r>
      <w:r>
        <w:instrText xml:space="preserve"> " </w:instrText>
      </w:r>
      <w:r>
        <w:fldChar w:fldCharType="separate"/>
      </w:r>
      <w:r w:rsidR="001721B8">
        <w:rPr>
          <w:noProof/>
        </w:rPr>
        <w:t>3</w:t>
      </w:r>
      <w:r w:rsidR="001721B8">
        <w:t>.</w:t>
      </w:r>
      <w:r w:rsidR="001721B8">
        <w:rPr>
          <w:noProof/>
        </w:rPr>
        <w:t>1</w:t>
      </w:r>
      <w:r w:rsidR="001721B8">
        <w:t xml:space="preserve"> </w:t>
      </w:r>
      <w:r>
        <w:fldChar w:fldCharType="end"/>
      </w:r>
      <w:r w:rsidR="00203886" w:rsidRPr="006B0560">
        <w:t>Context</w:t>
      </w:r>
    </w:p>
    <w:p w14:paraId="3BD1E848" w14:textId="77777777" w:rsidR="0081414E" w:rsidRDefault="00203886" w:rsidP="003D0BDF">
      <w:pPr>
        <w:pStyle w:val="Paragraph"/>
        <w:rPr>
          <w:szCs w:val="22"/>
        </w:rPr>
      </w:pPr>
      <w:r w:rsidRPr="003D0BDF">
        <w:t>PAS 181 describes a set of guiding principles</w:t>
      </w:r>
      <w:r w:rsidR="008215E1">
        <w:t xml:space="preserve"> to</w:t>
      </w:r>
      <w:r w:rsidRPr="003D0BDF">
        <w:t xml:space="preserve"> inform development and delivery of all aspects of a city’s strategy and programme for becoming a smarter city. </w:t>
      </w:r>
      <w:r w:rsidR="0081414E">
        <w:t>In summary, t</w:t>
      </w:r>
      <w:r w:rsidRPr="003D0BDF">
        <w:rPr>
          <w:szCs w:val="22"/>
        </w:rPr>
        <w:t xml:space="preserve">hese principles are </w:t>
      </w:r>
      <w:r w:rsidR="0081414E">
        <w:rPr>
          <w:szCs w:val="22"/>
        </w:rPr>
        <w:t>that a smart city should be:</w:t>
      </w:r>
    </w:p>
    <w:p w14:paraId="7EC8F7AE" w14:textId="77777777" w:rsidR="00C1446B" w:rsidRDefault="0081414E" w:rsidP="00C1446B">
      <w:pPr>
        <w:pStyle w:val="ListBullet"/>
        <w:numPr>
          <w:ilvl w:val="2"/>
          <w:numId w:val="42"/>
        </w:numPr>
      </w:pPr>
      <w:r w:rsidRPr="00C1446B">
        <w:t>visionary;</w:t>
      </w:r>
    </w:p>
    <w:p w14:paraId="7ED2D321" w14:textId="77777777" w:rsidR="00C1446B" w:rsidRPr="00C1446B" w:rsidRDefault="0081414E" w:rsidP="00C1446B">
      <w:pPr>
        <w:pStyle w:val="ListBullet"/>
        <w:numPr>
          <w:ilvl w:val="2"/>
          <w:numId w:val="42"/>
        </w:numPr>
      </w:pPr>
      <w:r w:rsidRPr="00C1446B">
        <w:rPr>
          <w:szCs w:val="22"/>
        </w:rPr>
        <w:t>citizen-centric</w:t>
      </w:r>
      <w:r w:rsidR="00EC29CC" w:rsidRPr="00C1446B">
        <w:rPr>
          <w:szCs w:val="22"/>
        </w:rPr>
        <w:t>;</w:t>
      </w:r>
    </w:p>
    <w:p w14:paraId="78FAA22E" w14:textId="77777777" w:rsidR="00C1446B" w:rsidRPr="00C1446B" w:rsidRDefault="0081414E" w:rsidP="00C1446B">
      <w:pPr>
        <w:pStyle w:val="ListBullet"/>
        <w:numPr>
          <w:ilvl w:val="2"/>
          <w:numId w:val="42"/>
        </w:numPr>
      </w:pPr>
      <w:r w:rsidRPr="00C1446B">
        <w:rPr>
          <w:szCs w:val="22"/>
        </w:rPr>
        <w:t>digital</w:t>
      </w:r>
      <w:r w:rsidR="00EC29CC" w:rsidRPr="00C1446B">
        <w:rPr>
          <w:szCs w:val="22"/>
        </w:rPr>
        <w:t>;</w:t>
      </w:r>
    </w:p>
    <w:p w14:paraId="422CAF07" w14:textId="77777777" w:rsidR="00203886" w:rsidRPr="00C1446B" w:rsidRDefault="0081414E" w:rsidP="00C1446B">
      <w:pPr>
        <w:pStyle w:val="ListBullet"/>
        <w:numPr>
          <w:ilvl w:val="2"/>
          <w:numId w:val="42"/>
        </w:numPr>
      </w:pPr>
      <w:proofErr w:type="gramStart"/>
      <w:r w:rsidRPr="00C1446B">
        <w:rPr>
          <w:szCs w:val="22"/>
        </w:rPr>
        <w:t>open</w:t>
      </w:r>
      <w:proofErr w:type="gramEnd"/>
      <w:r w:rsidRPr="00C1446B">
        <w:rPr>
          <w:szCs w:val="22"/>
        </w:rPr>
        <w:t xml:space="preserve"> and collaborative.</w:t>
      </w:r>
    </w:p>
    <w:p w14:paraId="4743842C" w14:textId="77777777" w:rsidR="00203886" w:rsidRPr="00C37C8A" w:rsidRDefault="00203886" w:rsidP="00203886">
      <w:pPr>
        <w:pStyle w:val="Paragraph"/>
      </w:pPr>
      <w:r w:rsidRPr="00771680">
        <w:t xml:space="preserve">PAS 181 </w:t>
      </w:r>
      <w:r w:rsidR="00FE75C5">
        <w:t xml:space="preserve">focuses on </w:t>
      </w:r>
      <w:r w:rsidRPr="00771680">
        <w:t>how the</w:t>
      </w:r>
      <w:r w:rsidR="0081414E">
        <w:t>se</w:t>
      </w:r>
      <w:r w:rsidRPr="00771680">
        <w:t xml:space="preserve"> principles</w:t>
      </w:r>
      <w:r w:rsidR="00FE75C5">
        <w:t xml:space="preserve"> </w:t>
      </w:r>
      <w:proofErr w:type="gramStart"/>
      <w:r w:rsidRPr="00771680">
        <w:t>can be applied</w:t>
      </w:r>
      <w:proofErr w:type="gramEnd"/>
      <w:r w:rsidRPr="00771680">
        <w:t xml:space="preserve"> </w:t>
      </w:r>
      <w:r w:rsidR="0081414E">
        <w:t>to</w:t>
      </w:r>
      <w:r w:rsidRPr="00771680">
        <w:t xml:space="preserve"> the </w:t>
      </w:r>
      <w:r w:rsidR="0081414E">
        <w:t xml:space="preserve">city as a </w:t>
      </w:r>
      <w:r w:rsidRPr="00771680">
        <w:t xml:space="preserve">whole, </w:t>
      </w:r>
      <w:r w:rsidR="00ED28E3">
        <w:t>identify</w:t>
      </w:r>
      <w:r w:rsidRPr="00771680">
        <w:t>ing their implications for the overall vision, strategy and</w:t>
      </w:r>
      <w:r w:rsidR="00E431E4">
        <w:t xml:space="preserve"> operating model for the city. </w:t>
      </w:r>
      <w:r w:rsidR="008215E1">
        <w:t>However,</w:t>
      </w:r>
      <w:r w:rsidR="008215E1" w:rsidRPr="00771680">
        <w:t xml:space="preserve"> </w:t>
      </w:r>
      <w:r w:rsidRPr="00771680">
        <w:t xml:space="preserve">it is also important to apply these principles at the level of </w:t>
      </w:r>
      <w:r w:rsidR="00ED28E3">
        <w:t xml:space="preserve">each </w:t>
      </w:r>
      <w:r w:rsidRPr="00771680">
        <w:t>individual project.</w:t>
      </w:r>
    </w:p>
    <w:p w14:paraId="043263A8" w14:textId="77777777" w:rsidR="00203886" w:rsidRPr="006B0560" w:rsidRDefault="006B0560" w:rsidP="006B0560">
      <w:pPr>
        <w:pStyle w:val="Heading2"/>
      </w:pPr>
      <w:r>
        <w:fldChar w:fldCharType="begin"/>
      </w:r>
      <w:r>
        <w:instrText xml:space="preserve"> QUOTE "</w:instrText>
      </w:r>
      <w:fldSimple w:instr=" SEQ H1 \*arabic \c ">
        <w:r w:rsidR="001721B8">
          <w:rPr>
            <w:noProof/>
          </w:rPr>
          <w:instrText>3</w:instrText>
        </w:r>
      </w:fldSimple>
      <w:r>
        <w:instrText>.</w:instrText>
      </w:r>
      <w:fldSimple w:instr=" SEQ H2 \*arabic ">
        <w:r w:rsidR="001721B8">
          <w:rPr>
            <w:noProof/>
          </w:rPr>
          <w:instrText>2</w:instrText>
        </w:r>
      </w:fldSimple>
      <w:r>
        <w:fldChar w:fldCharType="begin"/>
      </w:r>
      <w:r>
        <w:instrText xml:space="preserve"> SEQ H3 \r0 \h </w:instrText>
      </w:r>
      <w:r>
        <w:fldChar w:fldCharType="end"/>
      </w:r>
      <w:r>
        <w:fldChar w:fldCharType="begin"/>
      </w:r>
      <w:r>
        <w:instrText xml:space="preserve"> SEQ H4 \r0 \h </w:instrText>
      </w:r>
      <w:r>
        <w:fldChar w:fldCharType="end"/>
      </w:r>
      <w:r>
        <w:fldChar w:fldCharType="begin"/>
      </w:r>
      <w:r>
        <w:instrText xml:space="preserve"> SEQ H5 \r0 \h </w:instrText>
      </w:r>
      <w:r>
        <w:fldChar w:fldCharType="end"/>
      </w:r>
      <w:r>
        <w:instrText xml:space="preserve"> " </w:instrText>
      </w:r>
      <w:r>
        <w:fldChar w:fldCharType="separate"/>
      </w:r>
      <w:r w:rsidR="001721B8">
        <w:rPr>
          <w:noProof/>
        </w:rPr>
        <w:t>3</w:t>
      </w:r>
      <w:r w:rsidR="001721B8">
        <w:t>.</w:t>
      </w:r>
      <w:r w:rsidR="001721B8">
        <w:rPr>
          <w:noProof/>
        </w:rPr>
        <w:t>2</w:t>
      </w:r>
      <w:r w:rsidR="001721B8">
        <w:t xml:space="preserve"> </w:t>
      </w:r>
      <w:r>
        <w:fldChar w:fldCharType="end"/>
      </w:r>
      <w:r w:rsidR="00203886" w:rsidRPr="006B0560">
        <w:t xml:space="preserve">The need </w:t>
      </w:r>
    </w:p>
    <w:p w14:paraId="1C25C514" w14:textId="77777777" w:rsidR="00203886" w:rsidRPr="004D3DAD" w:rsidRDefault="00203886" w:rsidP="008215E1">
      <w:pPr>
        <w:pStyle w:val="Paragraph"/>
        <w:rPr>
          <w:b/>
          <w:lang w:eastAsia="en-GB"/>
        </w:rPr>
      </w:pPr>
      <w:r w:rsidRPr="004D3DAD">
        <w:rPr>
          <w:b/>
          <w:lang w:eastAsia="en-GB"/>
        </w:rPr>
        <w:t xml:space="preserve">City projects need to ensure they fully explore the opportunities for innovation and transformation that </w:t>
      </w:r>
      <w:proofErr w:type="gramStart"/>
      <w:r w:rsidRPr="004D3DAD">
        <w:rPr>
          <w:b/>
          <w:lang w:eastAsia="en-GB"/>
        </w:rPr>
        <w:t>are opened up</w:t>
      </w:r>
      <w:proofErr w:type="gramEnd"/>
      <w:r w:rsidRPr="004D3DAD">
        <w:rPr>
          <w:b/>
          <w:lang w:eastAsia="en-GB"/>
        </w:rPr>
        <w:t xml:space="preserve"> by new technologies and new ways of working. To do this, they should systematically embrace the smart city guiding principles: visionary, citizen-centric, digital, open and collaborative.</w:t>
      </w:r>
    </w:p>
    <w:p w14:paraId="700647B6" w14:textId="77777777" w:rsidR="00203886" w:rsidRPr="00C37C8A" w:rsidRDefault="00203886" w:rsidP="00C37C8A">
      <w:pPr>
        <w:pStyle w:val="Paragraph"/>
        <w:rPr>
          <w:lang w:eastAsia="en-GB"/>
        </w:rPr>
      </w:pPr>
      <w:r w:rsidRPr="00C37C8A">
        <w:rPr>
          <w:lang w:eastAsia="en-GB"/>
        </w:rPr>
        <w:t>Too often, projects, policy development and planning within cities do not fully embrace the potential for innovation and service transformation. Reasons for this include:</w:t>
      </w:r>
    </w:p>
    <w:p w14:paraId="3BF9FAD7" w14:textId="77777777" w:rsidR="002550F5" w:rsidRDefault="00203886" w:rsidP="002550F5">
      <w:pPr>
        <w:pStyle w:val="ListBullet"/>
        <w:numPr>
          <w:ilvl w:val="0"/>
          <w:numId w:val="76"/>
        </w:numPr>
        <w:rPr>
          <w:lang w:eastAsia="en-GB"/>
        </w:rPr>
      </w:pPr>
      <w:r w:rsidRPr="00F31454">
        <w:rPr>
          <w:lang w:eastAsia="en-GB"/>
        </w:rPr>
        <w:t xml:space="preserve">lack of knowledge and understanding of where change is possible; </w:t>
      </w:r>
    </w:p>
    <w:p w14:paraId="0018EF56" w14:textId="77777777" w:rsidR="002550F5" w:rsidRDefault="00203886" w:rsidP="002550F5">
      <w:pPr>
        <w:pStyle w:val="ListBullet"/>
        <w:numPr>
          <w:ilvl w:val="0"/>
          <w:numId w:val="76"/>
        </w:numPr>
        <w:rPr>
          <w:lang w:eastAsia="en-GB"/>
        </w:rPr>
      </w:pPr>
      <w:r w:rsidRPr="00F31454">
        <w:rPr>
          <w:lang w:eastAsia="en-GB"/>
        </w:rPr>
        <w:t>decision-taking that is carried out within relatively narrow organi</w:t>
      </w:r>
      <w:r w:rsidR="008215E1">
        <w:rPr>
          <w:lang w:eastAsia="en-GB"/>
        </w:rPr>
        <w:t>z</w:t>
      </w:r>
      <w:r w:rsidR="00733D83">
        <w:rPr>
          <w:lang w:eastAsia="en-GB"/>
        </w:rPr>
        <w:t>ational</w:t>
      </w:r>
      <w:r w:rsidR="000A29CC">
        <w:rPr>
          <w:lang w:eastAsia="en-GB"/>
        </w:rPr>
        <w:t>, legacy</w:t>
      </w:r>
      <w:r w:rsidR="00733D83">
        <w:rPr>
          <w:lang w:eastAsia="en-GB"/>
        </w:rPr>
        <w:t xml:space="preserve"> and professional silos</w:t>
      </w:r>
      <w:r w:rsidR="00427526">
        <w:rPr>
          <w:lang w:eastAsia="en-GB"/>
        </w:rPr>
        <w:t>, in some cases exacerbated by long-term outsourcing contracts that have not been designed to enable flexibility and innovation</w:t>
      </w:r>
      <w:r w:rsidRPr="00F31454">
        <w:rPr>
          <w:lang w:eastAsia="en-GB"/>
        </w:rPr>
        <w:t>;</w:t>
      </w:r>
      <w:r w:rsidR="00AC5066">
        <w:rPr>
          <w:lang w:eastAsia="en-GB"/>
        </w:rPr>
        <w:t xml:space="preserve"> and</w:t>
      </w:r>
    </w:p>
    <w:p w14:paraId="57A278ED" w14:textId="77777777" w:rsidR="00203886" w:rsidRPr="00F31454" w:rsidRDefault="00203886" w:rsidP="002550F5">
      <w:pPr>
        <w:pStyle w:val="ListBullet"/>
        <w:numPr>
          <w:ilvl w:val="0"/>
          <w:numId w:val="76"/>
        </w:numPr>
        <w:rPr>
          <w:lang w:eastAsia="en-GB"/>
        </w:rPr>
      </w:pPr>
      <w:proofErr w:type="gramStart"/>
      <w:r w:rsidRPr="00F31454">
        <w:rPr>
          <w:lang w:eastAsia="en-GB"/>
        </w:rPr>
        <w:lastRenderedPageBreak/>
        <w:t>risk</w:t>
      </w:r>
      <w:proofErr w:type="gramEnd"/>
      <w:r w:rsidRPr="00F31454">
        <w:rPr>
          <w:lang w:eastAsia="en-GB"/>
        </w:rPr>
        <w:t xml:space="preserve"> aversion – or rather, a tendency to put greater weight on the risks of change </w:t>
      </w:r>
      <w:r w:rsidR="00CA7662">
        <w:rPr>
          <w:lang w:eastAsia="en-GB"/>
        </w:rPr>
        <w:t xml:space="preserve">rather </w:t>
      </w:r>
      <w:r w:rsidRPr="00CA7662">
        <w:rPr>
          <w:lang w:eastAsia="en-GB"/>
        </w:rPr>
        <w:t>than the often</w:t>
      </w:r>
      <w:r w:rsidRPr="00F31454">
        <w:rPr>
          <w:lang w:eastAsia="en-GB"/>
        </w:rPr>
        <w:t xml:space="preserve"> more significant risks that </w:t>
      </w:r>
      <w:r w:rsidR="00ED28E3">
        <w:rPr>
          <w:lang w:eastAsia="en-GB"/>
        </w:rPr>
        <w:t>continuing with current ways of working</w:t>
      </w:r>
      <w:r w:rsidRPr="00F31454">
        <w:rPr>
          <w:lang w:eastAsia="en-GB"/>
        </w:rPr>
        <w:t xml:space="preserve"> may pose to a city’s ability to deliver targeted future outcomes within available resources</w:t>
      </w:r>
      <w:r w:rsidR="00733D83">
        <w:rPr>
          <w:lang w:eastAsia="en-GB"/>
        </w:rPr>
        <w:t>.</w:t>
      </w:r>
    </w:p>
    <w:p w14:paraId="0F060F44" w14:textId="77777777" w:rsidR="00203886" w:rsidRPr="00F31454" w:rsidRDefault="00203886" w:rsidP="00F31454">
      <w:pPr>
        <w:pStyle w:val="Paragraph"/>
        <w:rPr>
          <w:lang w:eastAsia="en-GB"/>
        </w:rPr>
      </w:pPr>
      <w:r w:rsidRPr="00F31454">
        <w:rPr>
          <w:lang w:eastAsia="en-GB"/>
        </w:rPr>
        <w:t xml:space="preserve">Broadly speaking, three things </w:t>
      </w:r>
      <w:proofErr w:type="gramStart"/>
      <w:r w:rsidRPr="00F31454">
        <w:rPr>
          <w:lang w:eastAsia="en-GB"/>
        </w:rPr>
        <w:t>are needed</w:t>
      </w:r>
      <w:proofErr w:type="gramEnd"/>
      <w:r w:rsidRPr="00F31454">
        <w:rPr>
          <w:lang w:eastAsia="en-GB"/>
        </w:rPr>
        <w:t xml:space="preserve"> to overcome this tendency towards inertia: </w:t>
      </w:r>
    </w:p>
    <w:p w14:paraId="76846BC8" w14:textId="77777777" w:rsidR="002550F5" w:rsidRDefault="002550F5" w:rsidP="002550F5">
      <w:pPr>
        <w:pStyle w:val="ListBullet"/>
        <w:numPr>
          <w:ilvl w:val="0"/>
          <w:numId w:val="109"/>
        </w:numPr>
        <w:rPr>
          <w:lang w:eastAsia="en-GB"/>
        </w:rPr>
      </w:pPr>
      <w:r w:rsidRPr="00F31454">
        <w:rPr>
          <w:lang w:eastAsia="en-GB"/>
        </w:rPr>
        <w:t>committed leadership and a process of engagement with stakeholders that supports this, by opening the project team up to ideas and information from across the city and from potential suppliers of services to the city;</w:t>
      </w:r>
    </w:p>
    <w:p w14:paraId="5127CDD1" w14:textId="77777777" w:rsidR="002550F5" w:rsidRDefault="00203886" w:rsidP="00EF555D">
      <w:pPr>
        <w:pStyle w:val="ListBullet"/>
        <w:numPr>
          <w:ilvl w:val="0"/>
          <w:numId w:val="109"/>
        </w:numPr>
        <w:rPr>
          <w:lang w:eastAsia="en-GB"/>
        </w:rPr>
      </w:pPr>
      <w:r w:rsidRPr="00F31454">
        <w:rPr>
          <w:lang w:eastAsia="en-GB"/>
        </w:rPr>
        <w:t>a willingness at all stages of project development to ask questions that challenge traditional thinking;</w:t>
      </w:r>
    </w:p>
    <w:p w14:paraId="7F0FB5FF" w14:textId="77777777" w:rsidR="00203886" w:rsidRPr="00F31454" w:rsidRDefault="00203886" w:rsidP="002550F5">
      <w:pPr>
        <w:pStyle w:val="ListBullet"/>
        <w:numPr>
          <w:ilvl w:val="0"/>
          <w:numId w:val="110"/>
        </w:numPr>
        <w:rPr>
          <w:lang w:eastAsia="en-GB"/>
        </w:rPr>
      </w:pPr>
      <w:proofErr w:type="gramStart"/>
      <w:r w:rsidRPr="00F31454">
        <w:rPr>
          <w:lang w:eastAsia="en-GB"/>
        </w:rPr>
        <w:t>a</w:t>
      </w:r>
      <w:proofErr w:type="gramEnd"/>
      <w:r w:rsidRPr="00F31454">
        <w:rPr>
          <w:lang w:eastAsia="en-GB"/>
        </w:rPr>
        <w:t xml:space="preserve"> rigorous </w:t>
      </w:r>
      <w:r w:rsidR="00210720">
        <w:t xml:space="preserve">and publicly transparent </w:t>
      </w:r>
      <w:r w:rsidR="0018037B" w:rsidRPr="00F31454">
        <w:rPr>
          <w:lang w:eastAsia="en-GB"/>
        </w:rPr>
        <w:t xml:space="preserve">approach </w:t>
      </w:r>
      <w:r w:rsidRPr="00F31454">
        <w:rPr>
          <w:lang w:eastAsia="en-GB"/>
        </w:rPr>
        <w:t xml:space="preserve">to measurement, which ensures that the baseline costs and benefits of </w:t>
      </w:r>
      <w:r w:rsidR="00ED28E3">
        <w:rPr>
          <w:lang w:eastAsia="en-GB"/>
        </w:rPr>
        <w:t>current ways of working</w:t>
      </w:r>
      <w:r w:rsidRPr="00F31454">
        <w:rPr>
          <w:lang w:eastAsia="en-GB"/>
        </w:rPr>
        <w:t xml:space="preserve"> are fully understood, that the business case for change is properly articulated</w:t>
      </w:r>
      <w:r w:rsidR="00CA7662">
        <w:rPr>
          <w:lang w:eastAsia="en-GB"/>
        </w:rPr>
        <w:t>, that the focus is on outcomes not inputs</w:t>
      </w:r>
      <w:r w:rsidRPr="00F31454">
        <w:rPr>
          <w:lang w:eastAsia="en-GB"/>
        </w:rPr>
        <w:t xml:space="preserve"> and that risks to delivery can be effectively managed.</w:t>
      </w:r>
    </w:p>
    <w:p w14:paraId="18C5E722" w14:textId="16EB2064" w:rsidR="00203886" w:rsidRDefault="004F7A9F" w:rsidP="00C03D2C">
      <w:pPr>
        <w:pStyle w:val="Paragraph"/>
        <w:rPr>
          <w:lang w:eastAsia="en-GB"/>
        </w:rPr>
      </w:pPr>
      <w:r>
        <w:rPr>
          <w:lang w:eastAsia="en-GB"/>
        </w:rPr>
        <w:t xml:space="preserve">This PAS gives practical guidance and checklists on </w:t>
      </w:r>
      <w:r w:rsidR="00203886" w:rsidRPr="00C03D2C">
        <w:rPr>
          <w:lang w:eastAsia="en-GB"/>
        </w:rPr>
        <w:t xml:space="preserve">how “smart thinking” </w:t>
      </w:r>
      <w:r w:rsidR="00F822D2">
        <w:rPr>
          <w:lang w:eastAsia="en-GB"/>
        </w:rPr>
        <w:t>can be applied</w:t>
      </w:r>
      <w:r w:rsidR="00F822D2" w:rsidRPr="00C03D2C">
        <w:rPr>
          <w:lang w:eastAsia="en-GB"/>
        </w:rPr>
        <w:t xml:space="preserve"> </w:t>
      </w:r>
      <w:r w:rsidR="00203886" w:rsidRPr="00C03D2C">
        <w:rPr>
          <w:lang w:eastAsia="en-GB"/>
        </w:rPr>
        <w:t>– i</w:t>
      </w:r>
      <w:r w:rsidR="004E7D89">
        <w:rPr>
          <w:lang w:eastAsia="en-GB"/>
        </w:rPr>
        <w:t>.</w:t>
      </w:r>
      <w:r w:rsidR="00203886" w:rsidRPr="00C03D2C">
        <w:rPr>
          <w:lang w:eastAsia="en-GB"/>
        </w:rPr>
        <w:t>e</w:t>
      </w:r>
      <w:r w:rsidR="004E7D89">
        <w:rPr>
          <w:lang w:eastAsia="en-GB"/>
        </w:rPr>
        <w:t>.</w:t>
      </w:r>
      <w:r w:rsidR="00203886" w:rsidRPr="00C03D2C">
        <w:rPr>
          <w:lang w:eastAsia="en-GB"/>
        </w:rPr>
        <w:t xml:space="preserve"> ensuring that the smart city principles </w:t>
      </w:r>
      <w:r w:rsidR="0011245D">
        <w:rPr>
          <w:lang w:eastAsia="en-GB"/>
        </w:rPr>
        <w:t>set out in</w:t>
      </w:r>
      <w:r w:rsidR="0011245D" w:rsidRPr="00C03D2C">
        <w:rPr>
          <w:lang w:eastAsia="en-GB"/>
        </w:rPr>
        <w:t xml:space="preserve"> </w:t>
      </w:r>
      <w:r w:rsidR="00203886" w:rsidRPr="00C03D2C">
        <w:rPr>
          <w:lang w:eastAsia="en-GB"/>
        </w:rPr>
        <w:t>PAS 181 are thought through for any speci</w:t>
      </w:r>
      <w:r w:rsidR="004E7D89">
        <w:rPr>
          <w:lang w:eastAsia="en-GB"/>
        </w:rPr>
        <w:t xml:space="preserve">fic project. </w:t>
      </w:r>
      <w:r>
        <w:rPr>
          <w:b/>
          <w:lang w:eastAsia="en-GB"/>
        </w:rPr>
        <w:t>Checklists 1-5</w:t>
      </w:r>
      <w:r w:rsidR="004E7D89">
        <w:rPr>
          <w:lang w:eastAsia="en-GB"/>
        </w:rPr>
        <w:t xml:space="preserve"> look</w:t>
      </w:r>
      <w:r w:rsidR="00203886" w:rsidRPr="00C03D2C">
        <w:rPr>
          <w:lang w:eastAsia="en-GB"/>
        </w:rPr>
        <w:t xml:space="preserve"> in turn at each of the guiding principles</w:t>
      </w:r>
      <w:r w:rsidR="004E7D89">
        <w:rPr>
          <w:lang w:eastAsia="en-GB"/>
        </w:rPr>
        <w:t xml:space="preserve"> set out in PAS 181</w:t>
      </w:r>
      <w:r w:rsidR="00203886" w:rsidRPr="00C03D2C">
        <w:rPr>
          <w:lang w:eastAsia="en-GB"/>
        </w:rPr>
        <w:t xml:space="preserve">, and for each </w:t>
      </w:r>
      <w:r w:rsidR="0017716F">
        <w:rPr>
          <w:lang w:eastAsia="en-GB"/>
        </w:rPr>
        <w:t>principle,</w:t>
      </w:r>
      <w:r w:rsidR="0017716F" w:rsidRPr="00C03D2C">
        <w:rPr>
          <w:lang w:eastAsia="en-GB"/>
        </w:rPr>
        <w:t xml:space="preserve"> </w:t>
      </w:r>
      <w:r w:rsidR="004E7D89">
        <w:rPr>
          <w:lang w:eastAsia="en-GB"/>
        </w:rPr>
        <w:t xml:space="preserve">set </w:t>
      </w:r>
      <w:r w:rsidR="00203886" w:rsidRPr="00C03D2C">
        <w:rPr>
          <w:lang w:eastAsia="en-GB"/>
        </w:rPr>
        <w:t>out a</w:t>
      </w:r>
      <w:r w:rsidR="00203886" w:rsidRPr="00C03D2C">
        <w:rPr>
          <w:b/>
          <w:lang w:eastAsia="en-GB"/>
        </w:rPr>
        <w:t xml:space="preserve"> </w:t>
      </w:r>
      <w:r w:rsidR="00203886" w:rsidRPr="00C03D2C">
        <w:rPr>
          <w:lang w:eastAsia="en-GB"/>
        </w:rPr>
        <w:t xml:space="preserve">checklist of questions that </w:t>
      </w:r>
      <w:r w:rsidR="00CB5D49">
        <w:rPr>
          <w:lang w:eastAsia="en-GB"/>
        </w:rPr>
        <w:t>city leaders</w:t>
      </w:r>
      <w:r w:rsidR="00CB5D49" w:rsidRPr="00C03D2C">
        <w:rPr>
          <w:lang w:eastAsia="en-GB"/>
        </w:rPr>
        <w:t xml:space="preserve"> </w:t>
      </w:r>
      <w:r w:rsidR="00203886" w:rsidRPr="00C03D2C">
        <w:rPr>
          <w:lang w:eastAsia="en-GB"/>
        </w:rPr>
        <w:t xml:space="preserve">should ask to ensure that they are fully exploring the opportunity for innovation and transformation. </w:t>
      </w:r>
      <w:r w:rsidR="0019160D">
        <w:rPr>
          <w:lang w:eastAsia="en-GB"/>
        </w:rPr>
        <w:t xml:space="preserve">Each checklist is followed by </w:t>
      </w:r>
      <w:r w:rsidR="00203886" w:rsidRPr="00C03D2C">
        <w:rPr>
          <w:lang w:eastAsia="en-GB"/>
        </w:rPr>
        <w:t xml:space="preserve">case </w:t>
      </w:r>
      <w:proofErr w:type="gramStart"/>
      <w:r w:rsidR="00203886" w:rsidRPr="00C03D2C">
        <w:rPr>
          <w:lang w:eastAsia="en-GB"/>
        </w:rPr>
        <w:t>studies</w:t>
      </w:r>
      <w:r w:rsidR="00912684">
        <w:rPr>
          <w:lang w:eastAsia="en-GB"/>
        </w:rPr>
        <w:t xml:space="preserve"> </w:t>
      </w:r>
      <w:proofErr w:type="gramEnd"/>
      <w:r w:rsidR="00203886" w:rsidRPr="00C03D2C">
        <w:rPr>
          <w:rStyle w:val="FootnoteReference"/>
          <w:rFonts w:asciiTheme="minorHAnsi" w:hAnsiTheme="minorHAnsi"/>
          <w:lang w:eastAsia="en-GB"/>
        </w:rPr>
        <w:footnoteReference w:id="1"/>
      </w:r>
      <w:r w:rsidR="00912684">
        <w:rPr>
          <w:vertAlign w:val="superscript"/>
          <w:lang w:eastAsia="en-GB"/>
        </w:rPr>
        <w:t>)</w:t>
      </w:r>
      <w:r w:rsidR="00203886" w:rsidRPr="00C03D2C">
        <w:rPr>
          <w:lang w:eastAsia="en-GB"/>
        </w:rPr>
        <w:t xml:space="preserve"> of solutions that have delivered significant benefits by asking precisely th</w:t>
      </w:r>
      <w:r w:rsidR="00F822D2">
        <w:rPr>
          <w:lang w:eastAsia="en-GB"/>
        </w:rPr>
        <w:t>e</w:t>
      </w:r>
      <w:r>
        <w:rPr>
          <w:lang w:eastAsia="en-GB"/>
        </w:rPr>
        <w:t>se</w:t>
      </w:r>
      <w:r w:rsidR="00203886" w:rsidRPr="00C03D2C">
        <w:rPr>
          <w:lang w:eastAsia="en-GB"/>
        </w:rPr>
        <w:t xml:space="preserve"> sort of question</w:t>
      </w:r>
      <w:r>
        <w:rPr>
          <w:lang w:eastAsia="en-GB"/>
        </w:rPr>
        <w:t>s</w:t>
      </w:r>
      <w:r w:rsidR="00F822D2">
        <w:rPr>
          <w:lang w:eastAsia="en-GB"/>
        </w:rPr>
        <w:t xml:space="preserve"> </w:t>
      </w:r>
      <w:r w:rsidR="00203886" w:rsidRPr="00C03D2C">
        <w:rPr>
          <w:lang w:eastAsia="en-GB"/>
        </w:rPr>
        <w:t>– all drawn from one of the most physical and traditionally analogue</w:t>
      </w:r>
      <w:r w:rsidR="00EC29CC">
        <w:rPr>
          <w:lang w:eastAsia="en-GB"/>
        </w:rPr>
        <w:t xml:space="preserve"> (i.e. non-digital) </w:t>
      </w:r>
      <w:r w:rsidR="00203886" w:rsidRPr="00C03D2C">
        <w:rPr>
          <w:lang w:eastAsia="en-GB"/>
        </w:rPr>
        <w:t>of city functions: waste collection.</w:t>
      </w:r>
    </w:p>
    <w:p w14:paraId="7B40C19D" w14:textId="77777777" w:rsidR="008C16F0" w:rsidRDefault="008C16F0" w:rsidP="008C16F0">
      <w:pPr>
        <w:pStyle w:val="Paragraph"/>
        <w:rPr>
          <w:lang w:eastAsia="en-GB"/>
        </w:rPr>
      </w:pPr>
    </w:p>
    <w:tbl>
      <w:tblPr>
        <w:tblW w:w="9923" w:type="dxa"/>
        <w:tblInd w:w="-822" w:type="dxa"/>
        <w:tblLayout w:type="fixed"/>
        <w:tblLook w:val="0000" w:firstRow="0" w:lastRow="0" w:firstColumn="0" w:lastColumn="0" w:noHBand="0" w:noVBand="0"/>
      </w:tblPr>
      <w:tblGrid>
        <w:gridCol w:w="8335"/>
        <w:gridCol w:w="1588"/>
      </w:tblGrid>
      <w:tr w:rsidR="00903A0F" w:rsidRPr="008C16F0" w14:paraId="48F54AC1" w14:textId="77777777" w:rsidTr="004507B1">
        <w:trPr>
          <w:tblHeader/>
        </w:trPr>
        <w:tc>
          <w:tcPr>
            <w:tcW w:w="10711" w:type="dxa"/>
            <w:tcBorders>
              <w:top w:val="single" w:sz="4" w:space="0" w:color="auto"/>
              <w:left w:val="single" w:sz="4" w:space="0" w:color="auto"/>
              <w:bottom w:val="single" w:sz="4" w:space="0" w:color="auto"/>
              <w:right w:val="single" w:sz="4" w:space="0" w:color="auto"/>
            </w:tcBorders>
            <w:shd w:val="clear" w:color="auto" w:fill="auto"/>
          </w:tcPr>
          <w:p w14:paraId="7E50A210" w14:textId="77777777" w:rsidR="00903A0F" w:rsidRPr="008C16F0" w:rsidRDefault="00903A0F" w:rsidP="007E6965">
            <w:pPr>
              <w:pStyle w:val="Tabletitle"/>
              <w:rPr>
                <w:lang w:eastAsia="en-GB"/>
              </w:rPr>
            </w:pPr>
            <w:bookmarkStart w:id="7" w:name="_Toc456348444"/>
            <w:bookmarkStart w:id="8" w:name="_Toc462815720"/>
            <w:r>
              <w:rPr>
                <w:lang w:eastAsia="en-GB"/>
              </w:rPr>
              <w:t>Checklist</w:t>
            </w:r>
            <w:r w:rsidR="00C1446B">
              <w:rPr>
                <w:lang w:eastAsia="en-GB"/>
              </w:rPr>
              <w:t xml:space="preserve"> </w:t>
            </w:r>
            <w:r>
              <w:rPr>
                <w:lang w:eastAsia="en-GB"/>
              </w:rPr>
              <w:fldChar w:fldCharType="begin"/>
            </w:r>
            <w:r>
              <w:rPr>
                <w:lang w:eastAsia="en-GB"/>
              </w:rPr>
              <w:instrText xml:space="preserve"> QUOTE "</w:instrText>
            </w:r>
            <w:r>
              <w:rPr>
                <w:lang w:eastAsia="en-GB"/>
              </w:rPr>
              <w:fldChar w:fldCharType="begin"/>
            </w:r>
            <w:r>
              <w:rPr>
                <w:lang w:eastAsia="en-GB"/>
              </w:rPr>
              <w:instrText xml:space="preserve"> SEQ tables </w:instrText>
            </w:r>
            <w:r>
              <w:rPr>
                <w:lang w:eastAsia="en-GB"/>
              </w:rPr>
              <w:fldChar w:fldCharType="separate"/>
            </w:r>
            <w:r w:rsidR="001721B8">
              <w:rPr>
                <w:noProof/>
                <w:lang w:eastAsia="en-GB"/>
              </w:rPr>
              <w:instrText>1</w:instrText>
            </w:r>
            <w:r>
              <w:rPr>
                <w:noProof/>
                <w:lang w:eastAsia="en-GB"/>
              </w:rPr>
              <w:fldChar w:fldCharType="end"/>
            </w:r>
            <w:r>
              <w:rPr>
                <w:lang w:eastAsia="en-GB"/>
              </w:rPr>
              <w:instrText xml:space="preserve">" </w:instrText>
            </w:r>
            <w:r>
              <w:rPr>
                <w:lang w:eastAsia="en-GB"/>
              </w:rPr>
              <w:fldChar w:fldCharType="separate"/>
            </w:r>
            <w:r w:rsidR="001721B8">
              <w:rPr>
                <w:noProof/>
                <w:lang w:eastAsia="en-GB"/>
              </w:rPr>
              <w:t>1</w:t>
            </w:r>
            <w:r>
              <w:rPr>
                <w:lang w:eastAsia="en-GB"/>
              </w:rPr>
              <w:fldChar w:fldCharType="end"/>
            </w:r>
            <w:r>
              <w:rPr>
                <w:lang w:eastAsia="en-GB"/>
              </w:rPr>
              <w:t xml:space="preserve"> – </w:t>
            </w:r>
            <w:r w:rsidRPr="008C16F0">
              <w:rPr>
                <w:lang w:eastAsia="en-GB"/>
              </w:rPr>
              <w:t>The visionary project</w:t>
            </w:r>
            <w:r>
              <w:rPr>
                <w:lang w:eastAsia="en-GB"/>
              </w:rPr>
              <w:t xml:space="preserve"> </w:t>
            </w:r>
          </w:p>
        </w:tc>
        <w:tc>
          <w:tcPr>
            <w:tcW w:w="1985" w:type="dxa"/>
            <w:tcBorders>
              <w:top w:val="single" w:sz="4" w:space="0" w:color="auto"/>
              <w:left w:val="single" w:sz="4" w:space="0" w:color="auto"/>
              <w:bottom w:val="single" w:sz="4" w:space="0" w:color="auto"/>
              <w:right w:val="single" w:sz="4" w:space="0" w:color="auto"/>
            </w:tcBorders>
          </w:tcPr>
          <w:p w14:paraId="76662DBB" w14:textId="77777777" w:rsidR="00903A0F" w:rsidDel="00903A0F" w:rsidRDefault="00903A0F" w:rsidP="008C16F0">
            <w:pPr>
              <w:pStyle w:val="Tabletitle"/>
              <w:rPr>
                <w:lang w:eastAsia="en-GB"/>
              </w:rPr>
            </w:pPr>
          </w:p>
        </w:tc>
      </w:tr>
      <w:tr w:rsidR="00903A0F" w:rsidRPr="008C16F0" w14:paraId="7055A205" w14:textId="77777777" w:rsidTr="004507B1">
        <w:tc>
          <w:tcPr>
            <w:tcW w:w="107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41B6A4" w14:textId="77777777" w:rsidR="00903A0F" w:rsidRPr="008C16F0" w:rsidRDefault="00903A0F" w:rsidP="008C16F0">
            <w:pPr>
              <w:pStyle w:val="Paragraph"/>
              <w:rPr>
                <w:lang w:eastAsia="en-GB"/>
              </w:rPr>
            </w:pPr>
            <w:r w:rsidRPr="008C16F0">
              <w:rPr>
                <w:lang w:eastAsia="en-GB"/>
              </w:rPr>
              <w:t>Does our project have a vision for the future that is clear, compelling and jointly owned by all key stakeholders?</w:t>
            </w:r>
          </w:p>
        </w:tc>
        <w:tc>
          <w:tcPr>
            <w:tcW w:w="1985" w:type="dxa"/>
            <w:tcBorders>
              <w:top w:val="single" w:sz="4" w:space="0" w:color="auto"/>
              <w:left w:val="single" w:sz="4" w:space="0" w:color="auto"/>
              <w:bottom w:val="single" w:sz="4" w:space="0" w:color="auto"/>
              <w:right w:val="single" w:sz="4" w:space="0" w:color="auto"/>
            </w:tcBorders>
          </w:tcPr>
          <w:p w14:paraId="450873F7" w14:textId="77777777" w:rsidR="00903A0F" w:rsidRPr="008C16F0" w:rsidRDefault="00903A0F" w:rsidP="00903A0F">
            <w:pPr>
              <w:pStyle w:val="Paragraph"/>
              <w:jc w:val="center"/>
              <w:rPr>
                <w:lang w:eastAsia="en-GB"/>
              </w:rPr>
            </w:pPr>
            <w:r>
              <w:rPr>
                <w:rFonts w:cs="Arial"/>
                <w:lang w:eastAsia="en-GB"/>
              </w:rPr>
              <w:t>□</w:t>
            </w:r>
          </w:p>
        </w:tc>
      </w:tr>
      <w:tr w:rsidR="00903A0F" w:rsidRPr="008C16F0" w14:paraId="7C9EDB8E" w14:textId="77777777" w:rsidTr="004507B1">
        <w:tc>
          <w:tcPr>
            <w:tcW w:w="10711" w:type="dxa"/>
            <w:tcBorders>
              <w:top w:val="single" w:sz="4" w:space="0" w:color="auto"/>
              <w:left w:val="single" w:sz="4" w:space="0" w:color="auto"/>
              <w:bottom w:val="single" w:sz="4" w:space="0" w:color="auto"/>
              <w:right w:val="single" w:sz="4" w:space="0" w:color="auto"/>
            </w:tcBorders>
          </w:tcPr>
          <w:p w14:paraId="20358B1C" w14:textId="77777777" w:rsidR="00903A0F" w:rsidRPr="008C16F0" w:rsidRDefault="00903A0F" w:rsidP="008C16F0">
            <w:pPr>
              <w:pStyle w:val="Paragraph"/>
              <w:rPr>
                <w:lang w:eastAsia="en-GB"/>
              </w:rPr>
            </w:pPr>
            <w:r w:rsidRPr="008C16F0">
              <w:rPr>
                <w:lang w:eastAsia="en-GB"/>
              </w:rPr>
              <w:t xml:space="preserve">Can we describe how life in the city will look and feel different </w:t>
            </w:r>
            <w:proofErr w:type="gramStart"/>
            <w:r w:rsidRPr="008C16F0">
              <w:rPr>
                <w:lang w:eastAsia="en-GB"/>
              </w:rPr>
              <w:t>as a result</w:t>
            </w:r>
            <w:proofErr w:type="gramEnd"/>
            <w:r w:rsidRPr="008C16F0">
              <w:rPr>
                <w:lang w:eastAsia="en-GB"/>
              </w:rPr>
              <w:t xml:space="preserve"> of our project?</w:t>
            </w:r>
          </w:p>
        </w:tc>
        <w:tc>
          <w:tcPr>
            <w:tcW w:w="1985" w:type="dxa"/>
            <w:tcBorders>
              <w:top w:val="single" w:sz="4" w:space="0" w:color="auto"/>
              <w:left w:val="single" w:sz="4" w:space="0" w:color="auto"/>
              <w:bottom w:val="single" w:sz="4" w:space="0" w:color="auto"/>
              <w:right w:val="single" w:sz="4" w:space="0" w:color="auto"/>
            </w:tcBorders>
          </w:tcPr>
          <w:p w14:paraId="41267D39" w14:textId="77777777" w:rsidR="00903A0F" w:rsidRPr="008C16F0" w:rsidRDefault="00903A0F" w:rsidP="00903A0F">
            <w:pPr>
              <w:pStyle w:val="Paragraph"/>
              <w:jc w:val="center"/>
              <w:rPr>
                <w:lang w:eastAsia="en-GB"/>
              </w:rPr>
            </w:pPr>
            <w:r>
              <w:rPr>
                <w:rFonts w:cs="Arial"/>
                <w:lang w:eastAsia="en-GB"/>
              </w:rPr>
              <w:t>□</w:t>
            </w:r>
          </w:p>
        </w:tc>
      </w:tr>
      <w:tr w:rsidR="00903A0F" w:rsidRPr="008C16F0" w14:paraId="39021533" w14:textId="77777777" w:rsidTr="004507B1">
        <w:tc>
          <w:tcPr>
            <w:tcW w:w="107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9CD58" w14:textId="77777777" w:rsidR="00903A0F" w:rsidRPr="008C16F0" w:rsidRDefault="00903A0F" w:rsidP="008C16F0">
            <w:pPr>
              <w:pStyle w:val="Paragraph"/>
              <w:rPr>
                <w:lang w:eastAsia="en-GB"/>
              </w:rPr>
            </w:pPr>
            <w:r w:rsidRPr="008C16F0">
              <w:rPr>
                <w:lang w:eastAsia="en-GB"/>
              </w:rPr>
              <w:t>Do we know how to measure progress towards our vision?</w:t>
            </w:r>
          </w:p>
        </w:tc>
        <w:tc>
          <w:tcPr>
            <w:tcW w:w="1985" w:type="dxa"/>
            <w:tcBorders>
              <w:top w:val="single" w:sz="4" w:space="0" w:color="auto"/>
              <w:left w:val="single" w:sz="4" w:space="0" w:color="auto"/>
              <w:bottom w:val="single" w:sz="4" w:space="0" w:color="auto"/>
              <w:right w:val="single" w:sz="4" w:space="0" w:color="auto"/>
            </w:tcBorders>
          </w:tcPr>
          <w:p w14:paraId="1127A56E" w14:textId="77777777" w:rsidR="00903A0F" w:rsidRPr="008C16F0" w:rsidRDefault="00903A0F" w:rsidP="00903A0F">
            <w:pPr>
              <w:pStyle w:val="Paragraph"/>
              <w:jc w:val="center"/>
              <w:rPr>
                <w:lang w:eastAsia="en-GB"/>
              </w:rPr>
            </w:pPr>
            <w:r>
              <w:rPr>
                <w:rFonts w:cs="Arial"/>
                <w:lang w:eastAsia="en-GB"/>
              </w:rPr>
              <w:t>□</w:t>
            </w:r>
          </w:p>
        </w:tc>
      </w:tr>
      <w:tr w:rsidR="00903A0F" w:rsidRPr="008C16F0" w14:paraId="2A285F60" w14:textId="77777777" w:rsidTr="004507B1">
        <w:tc>
          <w:tcPr>
            <w:tcW w:w="10711" w:type="dxa"/>
            <w:tcBorders>
              <w:top w:val="single" w:sz="4" w:space="0" w:color="auto"/>
              <w:left w:val="single" w:sz="4" w:space="0" w:color="auto"/>
              <w:bottom w:val="single" w:sz="4" w:space="0" w:color="auto"/>
              <w:right w:val="single" w:sz="4" w:space="0" w:color="auto"/>
            </w:tcBorders>
            <w:shd w:val="clear" w:color="auto" w:fill="auto"/>
          </w:tcPr>
          <w:p w14:paraId="1FF40DC3" w14:textId="77777777" w:rsidR="00903A0F" w:rsidRPr="008C16F0" w:rsidRDefault="00903A0F" w:rsidP="008C16F0">
            <w:pPr>
              <w:pStyle w:val="Paragraph"/>
              <w:rPr>
                <w:lang w:eastAsia="en-GB"/>
              </w:rPr>
            </w:pPr>
            <w:proofErr w:type="gramStart"/>
            <w:r w:rsidRPr="008C16F0">
              <w:rPr>
                <w:lang w:eastAsia="en-GB"/>
              </w:rPr>
              <w:t>Is the vision for our project closely aligned</w:t>
            </w:r>
            <w:proofErr w:type="gramEnd"/>
            <w:r w:rsidRPr="008C16F0">
              <w:rPr>
                <w:lang w:eastAsia="en-GB"/>
              </w:rPr>
              <w:t xml:space="preserve"> with the broader socio-economic, political and environmental vision and purpose for the city’s future being advocated by the city’s most senior leaders?</w:t>
            </w:r>
          </w:p>
        </w:tc>
        <w:tc>
          <w:tcPr>
            <w:tcW w:w="1985" w:type="dxa"/>
            <w:tcBorders>
              <w:top w:val="single" w:sz="4" w:space="0" w:color="auto"/>
              <w:left w:val="single" w:sz="4" w:space="0" w:color="auto"/>
              <w:bottom w:val="single" w:sz="4" w:space="0" w:color="auto"/>
              <w:right w:val="single" w:sz="4" w:space="0" w:color="auto"/>
            </w:tcBorders>
          </w:tcPr>
          <w:p w14:paraId="70C0A936" w14:textId="77777777" w:rsidR="00903A0F" w:rsidRPr="008C16F0" w:rsidRDefault="00903A0F" w:rsidP="00903A0F">
            <w:pPr>
              <w:pStyle w:val="Paragraph"/>
              <w:jc w:val="center"/>
              <w:rPr>
                <w:lang w:eastAsia="en-GB"/>
              </w:rPr>
            </w:pPr>
            <w:r>
              <w:rPr>
                <w:rFonts w:cs="Arial"/>
                <w:lang w:eastAsia="en-GB"/>
              </w:rPr>
              <w:t>□</w:t>
            </w:r>
          </w:p>
        </w:tc>
      </w:tr>
    </w:tbl>
    <w:p w14:paraId="69DFA8EF" w14:textId="77777777" w:rsidR="00203886" w:rsidRPr="00612B8D" w:rsidRDefault="00203886" w:rsidP="00203886">
      <w:pPr>
        <w:pStyle w:val="Paragraph"/>
        <w:rPr>
          <w:rFonts w:asciiTheme="minorHAnsi" w:hAnsiTheme="minorHAnsi"/>
          <w:lang w:eastAsia="en-G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shd w:val="clear" w:color="auto" w:fill="F2F2F2" w:themeFill="background1" w:themeFillShade="F2"/>
        <w:tblLook w:val="04A0" w:firstRow="1" w:lastRow="0" w:firstColumn="1" w:lastColumn="0" w:noHBand="0" w:noVBand="1"/>
      </w:tblPr>
      <w:tblGrid>
        <w:gridCol w:w="9243"/>
      </w:tblGrid>
      <w:tr w:rsidR="00203886" w:rsidRPr="00612B8D" w14:paraId="7E3D61DC" w14:textId="77777777" w:rsidTr="00203886">
        <w:tc>
          <w:tcPr>
            <w:tcW w:w="9243" w:type="dxa"/>
            <w:tcBorders>
              <w:bottom w:val="single" w:sz="12" w:space="0" w:color="9CC2E5"/>
            </w:tcBorders>
            <w:shd w:val="clear" w:color="auto" w:fill="F2F2F2" w:themeFill="background1" w:themeFillShade="F2"/>
          </w:tcPr>
          <w:p w14:paraId="4460C878" w14:textId="77777777" w:rsidR="007F1EDC" w:rsidRPr="00AC5066" w:rsidRDefault="007F1EDC" w:rsidP="007F1EDC">
            <w:pPr>
              <w:pStyle w:val="Paragraph"/>
              <w:rPr>
                <w:b/>
                <w:lang w:eastAsia="en-GB"/>
              </w:rPr>
            </w:pPr>
            <w:r w:rsidRPr="00AC5066">
              <w:rPr>
                <w:b/>
                <w:lang w:eastAsia="en-GB"/>
              </w:rPr>
              <w:t>Case study: using a top-level city vision to empower bottom-up innovation</w:t>
            </w:r>
          </w:p>
          <w:p w14:paraId="4FF76FCC" w14:textId="77777777" w:rsidR="007F1EDC" w:rsidRDefault="007F1EDC" w:rsidP="00D264E9">
            <w:pPr>
              <w:spacing w:before="0" w:after="0"/>
              <w:rPr>
                <w:lang w:eastAsia="en-GB"/>
              </w:rPr>
            </w:pPr>
          </w:p>
          <w:p w14:paraId="6288B488" w14:textId="77777777" w:rsidR="00D264E9" w:rsidRDefault="00D264E9" w:rsidP="00D264E9">
            <w:pPr>
              <w:spacing w:before="0" w:after="0"/>
              <w:rPr>
                <w:rFonts w:ascii="Times New Roman" w:hAnsi="Times New Roman"/>
                <w:sz w:val="24"/>
                <w:szCs w:val="24"/>
                <w:lang w:eastAsia="en-GB"/>
              </w:rPr>
            </w:pPr>
            <w:r>
              <w:rPr>
                <w:lang w:eastAsia="en-GB"/>
              </w:rPr>
              <w:t xml:space="preserve">City leaders who set out a clear and compelling vision for the future of their city find that individual organizations and projects across the city tend to align behind that over time. For example, the political leaders of </w:t>
            </w:r>
            <w:r>
              <w:rPr>
                <w:b/>
                <w:bCs/>
                <w:lang w:eastAsia="en-GB"/>
              </w:rPr>
              <w:t>Brighton and Hove Council</w:t>
            </w:r>
            <w:r>
              <w:rPr>
                <w:lang w:eastAsia="en-GB"/>
              </w:rPr>
              <w:t xml:space="preserve"> have made sustainable management of city waste a top political priority under successive adm</w:t>
            </w:r>
            <w:r w:rsidR="009C4792">
              <w:rPr>
                <w:lang w:eastAsia="en-GB"/>
              </w:rPr>
              <w:t>inistrations since the 1990s. </w:t>
            </w:r>
            <w:r>
              <w:rPr>
                <w:lang w:eastAsia="en-GB"/>
              </w:rPr>
              <w:t xml:space="preserve">However, much that </w:t>
            </w:r>
            <w:proofErr w:type="gramStart"/>
            <w:r>
              <w:rPr>
                <w:lang w:eastAsia="en-GB"/>
              </w:rPr>
              <w:t>has been achieved</w:t>
            </w:r>
            <w:proofErr w:type="gramEnd"/>
            <w:r>
              <w:rPr>
                <w:lang w:eastAsia="en-GB"/>
              </w:rPr>
              <w:t xml:space="preserve"> has not been as th</w:t>
            </w:r>
            <w:r w:rsidR="009C4792">
              <w:rPr>
                <w:lang w:eastAsia="en-GB"/>
              </w:rPr>
              <w:t>e result of top-down planning. </w:t>
            </w:r>
            <w:r>
              <w:rPr>
                <w:lang w:eastAsia="en-GB"/>
              </w:rPr>
              <w:t xml:space="preserve">As Geoff Raw, Chief Executive at </w:t>
            </w:r>
            <w:r w:rsidRPr="0017716F">
              <w:rPr>
                <w:b/>
                <w:lang w:eastAsia="en-GB"/>
              </w:rPr>
              <w:t xml:space="preserve">Brighton and Hove </w:t>
            </w:r>
            <w:proofErr w:type="gramStart"/>
            <w:r w:rsidRPr="0017716F">
              <w:rPr>
                <w:b/>
                <w:lang w:eastAsia="en-GB"/>
              </w:rPr>
              <w:t>Council</w:t>
            </w:r>
            <w:r>
              <w:rPr>
                <w:lang w:eastAsia="en-GB"/>
              </w:rPr>
              <w:t>,</w:t>
            </w:r>
            <w:proofErr w:type="gramEnd"/>
            <w:r>
              <w:rPr>
                <w:lang w:eastAsia="en-GB"/>
              </w:rPr>
              <w:t xml:space="preserve"> says: “We’ve worked hard as a leadership team to drive forward sustainable waste management, and are </w:t>
            </w:r>
            <w:r>
              <w:rPr>
                <w:lang w:eastAsia="en-GB"/>
              </w:rPr>
              <w:lastRenderedPageBreak/>
              <w:t>proud that we are now one of the least wasteful and least l</w:t>
            </w:r>
            <w:r w:rsidR="00432921">
              <w:rPr>
                <w:lang w:eastAsia="en-GB"/>
              </w:rPr>
              <w:t>and-filling cities in Britain. </w:t>
            </w:r>
            <w:proofErr w:type="gramStart"/>
            <w:r>
              <w:rPr>
                <w:lang w:eastAsia="en-GB"/>
              </w:rPr>
              <w:t xml:space="preserve">But the most exciting thing is the innovation and entrepreneurialism that we’ve seen as the city as a whole has responded to this agenda: individual employees and teams within the Council; community groups; social entrepreneurs – all bringing their own energy and enthusiasm to bear, all driving forward innovation on a broader front than we could possibly have planned from the centre </w:t>
            </w:r>
            <w:r>
              <w:rPr>
                <w:rStyle w:val="FootnoteReference"/>
                <w:lang w:eastAsia="en-GB"/>
              </w:rPr>
              <w:footnoteReference w:id="2"/>
            </w:r>
            <w:r>
              <w:rPr>
                <w:vertAlign w:val="superscript"/>
                <w:lang w:eastAsia="en-GB"/>
              </w:rPr>
              <w:t>)</w:t>
            </w:r>
            <w:r>
              <w:rPr>
                <w:lang w:eastAsia="en-GB"/>
              </w:rPr>
              <w:t>.”</w:t>
            </w:r>
            <w:proofErr w:type="gramEnd"/>
            <w:r>
              <w:rPr>
                <w:rFonts w:ascii="Times New Roman" w:hAnsi="Times New Roman"/>
                <w:sz w:val="24"/>
                <w:szCs w:val="24"/>
                <w:lang w:eastAsia="en-GB"/>
              </w:rPr>
              <w:t xml:space="preserve"> </w:t>
            </w:r>
          </w:p>
          <w:p w14:paraId="3182B3ED" w14:textId="77777777" w:rsidR="00203886" w:rsidRPr="00C27C91" w:rsidRDefault="00203886" w:rsidP="003264A5">
            <w:pPr>
              <w:pStyle w:val="Paragraph"/>
              <w:rPr>
                <w:lang w:eastAsia="en-GB"/>
              </w:rPr>
            </w:pPr>
          </w:p>
        </w:tc>
      </w:tr>
    </w:tbl>
    <w:p w14:paraId="13E0422A" w14:textId="77777777" w:rsidR="00203886" w:rsidRDefault="00203886" w:rsidP="00032CEF">
      <w:pPr>
        <w:pStyle w:val="Paragraph"/>
        <w:rPr>
          <w:lang w:eastAsia="en-GB"/>
        </w:rPr>
      </w:pPr>
    </w:p>
    <w:p w14:paraId="1D5707DF" w14:textId="77777777" w:rsidR="00032CEF" w:rsidRDefault="00032CEF" w:rsidP="00032CEF">
      <w:pPr>
        <w:pStyle w:val="Paragraph"/>
        <w:rPr>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417"/>
      </w:tblGrid>
      <w:tr w:rsidR="00032CEF" w:rsidRPr="00032CEF" w14:paraId="58943265" w14:textId="77777777" w:rsidTr="004507B1">
        <w:trPr>
          <w:tblHeader/>
        </w:trPr>
        <w:tc>
          <w:tcPr>
            <w:tcW w:w="9322" w:type="dxa"/>
            <w:gridSpan w:val="2"/>
            <w:shd w:val="clear" w:color="auto" w:fill="auto"/>
          </w:tcPr>
          <w:p w14:paraId="2ED5BBD9" w14:textId="77777777" w:rsidR="00032CEF" w:rsidRPr="00032CEF" w:rsidRDefault="00032CEF" w:rsidP="007E6965">
            <w:pPr>
              <w:pStyle w:val="Tabletitle"/>
              <w:rPr>
                <w:lang w:eastAsia="en-GB"/>
              </w:rPr>
            </w:pPr>
            <w:bookmarkStart w:id="9" w:name="_Toc456348445"/>
            <w:bookmarkStart w:id="10" w:name="_Toc462815721"/>
            <w:r>
              <w:rPr>
                <w:lang w:eastAsia="en-GB"/>
              </w:rPr>
              <w:t xml:space="preserve">Checklist </w:t>
            </w:r>
            <w:r>
              <w:rPr>
                <w:lang w:eastAsia="en-GB"/>
              </w:rPr>
              <w:fldChar w:fldCharType="begin"/>
            </w:r>
            <w:r>
              <w:rPr>
                <w:lang w:eastAsia="en-GB"/>
              </w:rPr>
              <w:instrText xml:space="preserve"> QUOTE "</w:instrText>
            </w:r>
            <w:r>
              <w:rPr>
                <w:lang w:eastAsia="en-GB"/>
              </w:rPr>
              <w:fldChar w:fldCharType="begin"/>
            </w:r>
            <w:r>
              <w:rPr>
                <w:lang w:eastAsia="en-GB"/>
              </w:rPr>
              <w:instrText xml:space="preserve"> SEQ tables </w:instrText>
            </w:r>
            <w:r>
              <w:rPr>
                <w:lang w:eastAsia="en-GB"/>
              </w:rPr>
              <w:fldChar w:fldCharType="separate"/>
            </w:r>
            <w:r w:rsidR="001721B8">
              <w:rPr>
                <w:noProof/>
                <w:lang w:eastAsia="en-GB"/>
              </w:rPr>
              <w:instrText>2</w:instrText>
            </w:r>
            <w:r>
              <w:rPr>
                <w:noProof/>
                <w:lang w:eastAsia="en-GB"/>
              </w:rPr>
              <w:fldChar w:fldCharType="end"/>
            </w:r>
            <w:r>
              <w:rPr>
                <w:lang w:eastAsia="en-GB"/>
              </w:rPr>
              <w:instrText xml:space="preserve">" </w:instrText>
            </w:r>
            <w:r>
              <w:rPr>
                <w:lang w:eastAsia="en-GB"/>
              </w:rPr>
              <w:fldChar w:fldCharType="separate"/>
            </w:r>
            <w:r w:rsidR="001721B8">
              <w:rPr>
                <w:noProof/>
                <w:lang w:eastAsia="en-GB"/>
              </w:rPr>
              <w:t>2</w:t>
            </w:r>
            <w:r>
              <w:rPr>
                <w:lang w:eastAsia="en-GB"/>
              </w:rPr>
              <w:fldChar w:fldCharType="end"/>
            </w:r>
            <w:r>
              <w:rPr>
                <w:lang w:eastAsia="en-GB"/>
              </w:rPr>
              <w:t xml:space="preserve"> – </w:t>
            </w:r>
            <w:r w:rsidRPr="00032CEF">
              <w:rPr>
                <w:lang w:eastAsia="en-GB"/>
              </w:rPr>
              <w:t>The citizen-centric project</w:t>
            </w:r>
            <w:r>
              <w:rPr>
                <w:lang w:eastAsia="en-GB"/>
              </w:rPr>
              <w:t xml:space="preserve"> </w:t>
            </w:r>
          </w:p>
        </w:tc>
      </w:tr>
      <w:tr w:rsidR="00032CEF" w:rsidRPr="00032CEF" w14:paraId="52031627" w14:textId="77777777" w:rsidTr="004507B1">
        <w:tc>
          <w:tcPr>
            <w:tcW w:w="7905" w:type="dxa"/>
            <w:shd w:val="clear" w:color="auto" w:fill="DBE5F1" w:themeFill="accent1" w:themeFillTint="33"/>
          </w:tcPr>
          <w:p w14:paraId="485E403B" w14:textId="77777777" w:rsidR="00032CEF" w:rsidRPr="00C27C91" w:rsidRDefault="00032CEF" w:rsidP="00032CEF">
            <w:pPr>
              <w:pStyle w:val="Paragraph"/>
              <w:rPr>
                <w:bCs/>
                <w:lang w:eastAsia="en-GB"/>
              </w:rPr>
            </w:pPr>
            <w:r w:rsidRPr="00C27C91">
              <w:rPr>
                <w:bCs/>
                <w:lang w:eastAsia="en-GB"/>
              </w:rPr>
              <w:t>Do we have a detailed and segmented understanding of our customers and their needs?</w:t>
            </w:r>
          </w:p>
        </w:tc>
        <w:tc>
          <w:tcPr>
            <w:tcW w:w="1417" w:type="dxa"/>
          </w:tcPr>
          <w:p w14:paraId="62D2F4B8" w14:textId="77777777" w:rsidR="00032CEF" w:rsidRPr="00032CEF" w:rsidRDefault="00032CEF" w:rsidP="00032CEF">
            <w:pPr>
              <w:pStyle w:val="TableText"/>
              <w:jc w:val="center"/>
              <w:rPr>
                <w:sz w:val="22"/>
                <w:lang w:eastAsia="en-GB"/>
              </w:rPr>
            </w:pPr>
            <w:r>
              <w:rPr>
                <w:rFonts w:cs="Arial"/>
                <w:sz w:val="22"/>
                <w:lang w:eastAsia="en-GB"/>
              </w:rPr>
              <w:t>□</w:t>
            </w:r>
          </w:p>
        </w:tc>
      </w:tr>
      <w:tr w:rsidR="00032CEF" w:rsidRPr="00032CEF" w14:paraId="3A4525D2" w14:textId="77777777" w:rsidTr="004507B1">
        <w:tc>
          <w:tcPr>
            <w:tcW w:w="7905" w:type="dxa"/>
          </w:tcPr>
          <w:p w14:paraId="5B75B1CE" w14:textId="77777777" w:rsidR="00032CEF" w:rsidRPr="00C27C91" w:rsidRDefault="00032CEF" w:rsidP="00032CEF">
            <w:pPr>
              <w:pStyle w:val="Paragraph"/>
              <w:rPr>
                <w:bCs/>
                <w:lang w:eastAsia="en-GB"/>
              </w:rPr>
            </w:pPr>
            <w:r w:rsidRPr="00C27C91">
              <w:rPr>
                <w:bCs/>
                <w:lang w:eastAsia="en-GB"/>
              </w:rPr>
              <w:t>What are the Council’s current touch points with these customers?</w:t>
            </w:r>
          </w:p>
        </w:tc>
        <w:tc>
          <w:tcPr>
            <w:tcW w:w="1417" w:type="dxa"/>
          </w:tcPr>
          <w:p w14:paraId="4D330B4B" w14:textId="77777777" w:rsidR="00032CEF" w:rsidRPr="00032CEF" w:rsidRDefault="00032CEF" w:rsidP="00032CEF">
            <w:pPr>
              <w:pStyle w:val="TableText"/>
              <w:jc w:val="center"/>
              <w:rPr>
                <w:sz w:val="22"/>
                <w:lang w:eastAsia="en-GB"/>
              </w:rPr>
            </w:pPr>
            <w:r>
              <w:rPr>
                <w:rFonts w:cs="Arial"/>
                <w:sz w:val="22"/>
                <w:lang w:eastAsia="en-GB"/>
              </w:rPr>
              <w:t>□</w:t>
            </w:r>
          </w:p>
        </w:tc>
      </w:tr>
      <w:tr w:rsidR="00032CEF" w:rsidRPr="00032CEF" w14:paraId="6383A49C" w14:textId="77777777" w:rsidTr="004507B1">
        <w:tc>
          <w:tcPr>
            <w:tcW w:w="7905" w:type="dxa"/>
            <w:shd w:val="clear" w:color="auto" w:fill="DBE5F1" w:themeFill="accent1" w:themeFillTint="33"/>
          </w:tcPr>
          <w:p w14:paraId="09C8C082" w14:textId="77777777" w:rsidR="00032CEF" w:rsidRPr="00C27C91" w:rsidRDefault="005E038E" w:rsidP="005E038E">
            <w:pPr>
              <w:pStyle w:val="Paragraph"/>
              <w:rPr>
                <w:bCs/>
                <w:lang w:eastAsia="en-GB"/>
              </w:rPr>
            </w:pPr>
            <w:r>
              <w:rPr>
                <w:bCs/>
                <w:lang w:eastAsia="en-GB"/>
              </w:rPr>
              <w:t>How are our total</w:t>
            </w:r>
            <w:r w:rsidR="00032CEF" w:rsidRPr="00C27C91">
              <w:rPr>
                <w:bCs/>
                <w:lang w:eastAsia="en-GB"/>
              </w:rPr>
              <w:t xml:space="preserve"> costs </w:t>
            </w:r>
            <w:r>
              <w:rPr>
                <w:bCs/>
                <w:lang w:eastAsia="en-GB"/>
              </w:rPr>
              <w:t>allocated across the different stages of our current</w:t>
            </w:r>
            <w:r w:rsidR="00032CEF" w:rsidRPr="00C27C91">
              <w:rPr>
                <w:bCs/>
                <w:lang w:eastAsia="en-GB"/>
              </w:rPr>
              <w:t xml:space="preserve"> end-to-end </w:t>
            </w:r>
            <w:r w:rsidR="0048425E">
              <w:rPr>
                <w:bCs/>
                <w:lang w:eastAsia="en-GB"/>
              </w:rPr>
              <w:t xml:space="preserve">delivery </w:t>
            </w:r>
            <w:r w:rsidR="00032CEF" w:rsidRPr="00C27C91">
              <w:rPr>
                <w:bCs/>
                <w:lang w:eastAsia="en-GB"/>
              </w:rPr>
              <w:t>process</w:t>
            </w:r>
            <w:r>
              <w:rPr>
                <w:bCs/>
                <w:lang w:eastAsia="en-GB"/>
              </w:rPr>
              <w:t xml:space="preserve"> </w:t>
            </w:r>
            <w:r w:rsidR="00032CEF" w:rsidRPr="00C27C91">
              <w:rPr>
                <w:bCs/>
                <w:lang w:eastAsia="en-GB"/>
              </w:rPr>
              <w:t xml:space="preserve">– and to what extent are these currently aligned with the parts of the process that </w:t>
            </w:r>
            <w:r w:rsidR="0048425E">
              <w:rPr>
                <w:bCs/>
                <w:lang w:eastAsia="en-GB"/>
              </w:rPr>
              <w:t xml:space="preserve">create </w:t>
            </w:r>
            <w:r w:rsidR="00032CEF" w:rsidRPr="00C27C91">
              <w:rPr>
                <w:bCs/>
                <w:lang w:eastAsia="en-GB"/>
              </w:rPr>
              <w:t>most value</w:t>
            </w:r>
            <w:r w:rsidR="0048425E">
              <w:rPr>
                <w:bCs/>
                <w:lang w:eastAsia="en-GB"/>
              </w:rPr>
              <w:t xml:space="preserve"> from the perspective of our customers</w:t>
            </w:r>
            <w:r w:rsidR="00032CEF" w:rsidRPr="00C27C91">
              <w:rPr>
                <w:bCs/>
                <w:lang w:eastAsia="en-GB"/>
              </w:rPr>
              <w:t>?</w:t>
            </w:r>
          </w:p>
        </w:tc>
        <w:tc>
          <w:tcPr>
            <w:tcW w:w="1417" w:type="dxa"/>
          </w:tcPr>
          <w:p w14:paraId="758DFF2F" w14:textId="77777777" w:rsidR="00032CEF" w:rsidRPr="00032CEF" w:rsidRDefault="00032CEF" w:rsidP="00032CEF">
            <w:pPr>
              <w:pStyle w:val="TableText"/>
              <w:jc w:val="center"/>
              <w:rPr>
                <w:sz w:val="22"/>
                <w:lang w:eastAsia="en-GB"/>
              </w:rPr>
            </w:pPr>
            <w:r>
              <w:rPr>
                <w:rFonts w:cs="Arial"/>
                <w:sz w:val="22"/>
                <w:lang w:eastAsia="en-GB"/>
              </w:rPr>
              <w:t>□</w:t>
            </w:r>
          </w:p>
        </w:tc>
      </w:tr>
      <w:tr w:rsidR="00032CEF" w:rsidRPr="00032CEF" w14:paraId="5384849C" w14:textId="77777777" w:rsidTr="004507B1">
        <w:tc>
          <w:tcPr>
            <w:tcW w:w="7905" w:type="dxa"/>
            <w:shd w:val="clear" w:color="auto" w:fill="auto"/>
          </w:tcPr>
          <w:p w14:paraId="4C4EDC4C" w14:textId="77777777" w:rsidR="00032CEF" w:rsidRPr="00C27C91" w:rsidRDefault="00032CEF" w:rsidP="00032CEF">
            <w:pPr>
              <w:pStyle w:val="Paragraph"/>
              <w:rPr>
                <w:bCs/>
                <w:lang w:eastAsia="en-GB"/>
              </w:rPr>
            </w:pPr>
            <w:r w:rsidRPr="00C27C91">
              <w:rPr>
                <w:bCs/>
                <w:lang w:eastAsia="en-GB"/>
              </w:rPr>
              <w:t xml:space="preserve">What are the root causes of demand for our services – can earlier action on these reduce demand? </w:t>
            </w:r>
          </w:p>
        </w:tc>
        <w:tc>
          <w:tcPr>
            <w:tcW w:w="1417" w:type="dxa"/>
            <w:shd w:val="clear" w:color="auto" w:fill="auto"/>
          </w:tcPr>
          <w:p w14:paraId="08663178" w14:textId="77777777" w:rsidR="00032CEF" w:rsidRPr="00032CEF" w:rsidRDefault="00032CEF" w:rsidP="00032CEF">
            <w:pPr>
              <w:pStyle w:val="TableText"/>
              <w:keepNext w:val="0"/>
              <w:jc w:val="center"/>
              <w:rPr>
                <w:sz w:val="22"/>
                <w:lang w:eastAsia="en-GB"/>
              </w:rPr>
            </w:pPr>
            <w:r>
              <w:rPr>
                <w:rFonts w:cs="Arial"/>
                <w:sz w:val="22"/>
                <w:lang w:eastAsia="en-GB"/>
              </w:rPr>
              <w:t>□</w:t>
            </w:r>
          </w:p>
        </w:tc>
      </w:tr>
      <w:tr w:rsidR="00032CEF" w:rsidRPr="00032CEF" w14:paraId="0B836F12" w14:textId="77777777" w:rsidTr="004507B1">
        <w:tc>
          <w:tcPr>
            <w:tcW w:w="7905" w:type="dxa"/>
            <w:shd w:val="clear" w:color="auto" w:fill="DBE5F1" w:themeFill="accent1" w:themeFillTint="33"/>
          </w:tcPr>
          <w:p w14:paraId="1DE04178" w14:textId="77777777" w:rsidR="00032CEF" w:rsidRPr="00C27C91" w:rsidRDefault="00032CEF" w:rsidP="000E73B0">
            <w:pPr>
              <w:pStyle w:val="Paragraph"/>
              <w:rPr>
                <w:bCs/>
                <w:lang w:eastAsia="en-GB"/>
              </w:rPr>
            </w:pPr>
            <w:r w:rsidRPr="00C27C91">
              <w:rPr>
                <w:bCs/>
                <w:lang w:eastAsia="en-GB"/>
              </w:rPr>
              <w:t xml:space="preserve">Can small ‘nudges’ to customer behaviour have large impact on demand?   What are the triggers that </w:t>
            </w:r>
            <w:r w:rsidR="000E73B0">
              <w:rPr>
                <w:bCs/>
                <w:lang w:eastAsia="en-GB"/>
              </w:rPr>
              <w:t>can</w:t>
            </w:r>
            <w:r w:rsidR="000E73B0" w:rsidRPr="00C27C91">
              <w:rPr>
                <w:bCs/>
                <w:lang w:eastAsia="en-GB"/>
              </w:rPr>
              <w:t xml:space="preserve"> </w:t>
            </w:r>
            <w:r w:rsidRPr="00C27C91">
              <w:rPr>
                <w:bCs/>
                <w:lang w:eastAsia="en-GB"/>
              </w:rPr>
              <w:t>change behaviour, and how can we adjust our delivery model to bring these into play?</w:t>
            </w:r>
          </w:p>
        </w:tc>
        <w:tc>
          <w:tcPr>
            <w:tcW w:w="1417" w:type="dxa"/>
            <w:shd w:val="clear" w:color="auto" w:fill="auto"/>
          </w:tcPr>
          <w:p w14:paraId="3F3C688B" w14:textId="77777777" w:rsidR="00032CEF" w:rsidRPr="00032CEF" w:rsidRDefault="00032CEF" w:rsidP="00032CEF">
            <w:pPr>
              <w:pStyle w:val="TableText"/>
              <w:keepNext w:val="0"/>
              <w:jc w:val="center"/>
              <w:rPr>
                <w:sz w:val="22"/>
                <w:lang w:eastAsia="en-GB"/>
              </w:rPr>
            </w:pPr>
            <w:r>
              <w:rPr>
                <w:rFonts w:cs="Arial"/>
                <w:sz w:val="22"/>
                <w:lang w:eastAsia="en-GB"/>
              </w:rPr>
              <w:t>□</w:t>
            </w:r>
          </w:p>
        </w:tc>
      </w:tr>
      <w:tr w:rsidR="00032CEF" w:rsidRPr="00032CEF" w14:paraId="1529579D" w14:textId="77777777" w:rsidTr="004507B1">
        <w:tc>
          <w:tcPr>
            <w:tcW w:w="7905" w:type="dxa"/>
            <w:shd w:val="clear" w:color="auto" w:fill="auto"/>
          </w:tcPr>
          <w:p w14:paraId="4C48BF75" w14:textId="2251D6A6" w:rsidR="00032CEF" w:rsidRPr="00C27C91" w:rsidRDefault="00032CEF" w:rsidP="00032CEF">
            <w:pPr>
              <w:pStyle w:val="Paragraph"/>
              <w:rPr>
                <w:bCs/>
                <w:lang w:eastAsia="en-GB"/>
              </w:rPr>
            </w:pPr>
            <w:r w:rsidRPr="00C27C91">
              <w:rPr>
                <w:bCs/>
                <w:lang w:eastAsia="en-GB"/>
              </w:rPr>
              <w:t xml:space="preserve">What are the current </w:t>
            </w:r>
            <w:r w:rsidR="004507B1" w:rsidRPr="00C27C91">
              <w:rPr>
                <w:bCs/>
                <w:lang w:eastAsia="en-GB"/>
              </w:rPr>
              <w:t>bottlenecks</w:t>
            </w:r>
            <w:r w:rsidRPr="00C27C91">
              <w:rPr>
                <w:bCs/>
                <w:lang w:eastAsia="en-GB"/>
              </w:rPr>
              <w:t xml:space="preserve"> and pain points – for our customers, and for the business?</w:t>
            </w:r>
          </w:p>
        </w:tc>
        <w:tc>
          <w:tcPr>
            <w:tcW w:w="1417" w:type="dxa"/>
            <w:shd w:val="clear" w:color="auto" w:fill="auto"/>
          </w:tcPr>
          <w:p w14:paraId="1DE5D501" w14:textId="77777777" w:rsidR="00032CEF" w:rsidRPr="00032CEF" w:rsidRDefault="00032CEF" w:rsidP="00032CEF">
            <w:pPr>
              <w:pStyle w:val="TableText"/>
              <w:keepNext w:val="0"/>
              <w:jc w:val="center"/>
              <w:rPr>
                <w:sz w:val="22"/>
                <w:lang w:eastAsia="en-GB"/>
              </w:rPr>
            </w:pPr>
            <w:r>
              <w:rPr>
                <w:rFonts w:cs="Arial"/>
                <w:sz w:val="22"/>
                <w:lang w:eastAsia="en-GB"/>
              </w:rPr>
              <w:t>□</w:t>
            </w:r>
          </w:p>
        </w:tc>
      </w:tr>
      <w:tr w:rsidR="00032CEF" w:rsidRPr="00032CEF" w14:paraId="7BA0A7BC" w14:textId="77777777" w:rsidTr="004507B1">
        <w:tc>
          <w:tcPr>
            <w:tcW w:w="7905" w:type="dxa"/>
            <w:shd w:val="clear" w:color="auto" w:fill="DBE5F1" w:themeFill="accent1" w:themeFillTint="33"/>
          </w:tcPr>
          <w:p w14:paraId="6E12EA1D" w14:textId="77777777" w:rsidR="00032CEF" w:rsidRPr="00C27C91" w:rsidRDefault="00032CEF" w:rsidP="008B6CE6">
            <w:pPr>
              <w:pStyle w:val="Paragraph"/>
              <w:rPr>
                <w:bCs/>
                <w:lang w:eastAsia="en-GB"/>
              </w:rPr>
            </w:pPr>
            <w:r w:rsidRPr="00C27C91">
              <w:rPr>
                <w:bCs/>
                <w:lang w:eastAsia="en-GB"/>
              </w:rPr>
              <w:t xml:space="preserve">Do we have access to customer insight not just from our own </w:t>
            </w:r>
            <w:r w:rsidR="008B6CE6" w:rsidRPr="00C27C91">
              <w:rPr>
                <w:bCs/>
                <w:lang w:eastAsia="en-GB"/>
              </w:rPr>
              <w:t>organi</w:t>
            </w:r>
            <w:r w:rsidR="008B6CE6">
              <w:rPr>
                <w:bCs/>
                <w:lang w:eastAsia="en-GB"/>
              </w:rPr>
              <w:t>z</w:t>
            </w:r>
            <w:r w:rsidR="008B6CE6" w:rsidRPr="00C27C91">
              <w:rPr>
                <w:bCs/>
                <w:lang w:eastAsia="en-GB"/>
              </w:rPr>
              <w:t>ation</w:t>
            </w:r>
            <w:r w:rsidRPr="00C27C91">
              <w:rPr>
                <w:bCs/>
                <w:lang w:eastAsia="en-GB"/>
              </w:rPr>
              <w:t xml:space="preserve">, </w:t>
            </w:r>
            <w:proofErr w:type="gramStart"/>
            <w:r w:rsidRPr="00C27C91">
              <w:rPr>
                <w:bCs/>
                <w:lang w:eastAsia="en-GB"/>
              </w:rPr>
              <w:t>but</w:t>
            </w:r>
            <w:proofErr w:type="gramEnd"/>
            <w:r w:rsidRPr="00C27C91">
              <w:rPr>
                <w:bCs/>
                <w:lang w:eastAsia="en-GB"/>
              </w:rPr>
              <w:t xml:space="preserve"> from all major city partners that engage with the same customers as us?</w:t>
            </w:r>
          </w:p>
        </w:tc>
        <w:tc>
          <w:tcPr>
            <w:tcW w:w="1417" w:type="dxa"/>
            <w:shd w:val="clear" w:color="auto" w:fill="auto"/>
          </w:tcPr>
          <w:p w14:paraId="66AC50B2" w14:textId="77777777" w:rsidR="00032CEF" w:rsidRPr="00032CEF" w:rsidRDefault="00032CEF" w:rsidP="00032CEF">
            <w:pPr>
              <w:pStyle w:val="TableText"/>
              <w:keepNext w:val="0"/>
              <w:jc w:val="center"/>
              <w:rPr>
                <w:sz w:val="22"/>
                <w:lang w:eastAsia="en-GB"/>
              </w:rPr>
            </w:pPr>
            <w:r>
              <w:rPr>
                <w:rFonts w:cs="Arial"/>
                <w:sz w:val="22"/>
                <w:lang w:eastAsia="en-GB"/>
              </w:rPr>
              <w:t>□</w:t>
            </w:r>
          </w:p>
        </w:tc>
      </w:tr>
      <w:tr w:rsidR="00032CEF" w:rsidRPr="00032CEF" w14:paraId="44C802C2" w14:textId="77777777" w:rsidTr="004507B1">
        <w:tc>
          <w:tcPr>
            <w:tcW w:w="7905" w:type="dxa"/>
            <w:shd w:val="clear" w:color="auto" w:fill="auto"/>
          </w:tcPr>
          <w:p w14:paraId="5D4FC6CA" w14:textId="77777777" w:rsidR="00032CEF" w:rsidRPr="00C27C91" w:rsidRDefault="00032CEF" w:rsidP="00032CEF">
            <w:pPr>
              <w:pStyle w:val="Paragraph"/>
              <w:rPr>
                <w:bCs/>
                <w:lang w:eastAsia="en-GB"/>
              </w:rPr>
            </w:pPr>
            <w:r w:rsidRPr="00C27C91">
              <w:rPr>
                <w:bCs/>
                <w:lang w:eastAsia="en-GB"/>
              </w:rPr>
              <w:t xml:space="preserve">What trusted relationships do our customers have with other service providers in the city?  </w:t>
            </w:r>
          </w:p>
        </w:tc>
        <w:tc>
          <w:tcPr>
            <w:tcW w:w="1417" w:type="dxa"/>
            <w:shd w:val="clear" w:color="auto" w:fill="auto"/>
          </w:tcPr>
          <w:p w14:paraId="588A1803" w14:textId="77777777" w:rsidR="00032CEF" w:rsidRPr="00032CEF" w:rsidRDefault="00032CEF" w:rsidP="00032CEF">
            <w:pPr>
              <w:pStyle w:val="TableText"/>
              <w:keepNext w:val="0"/>
              <w:jc w:val="center"/>
              <w:rPr>
                <w:sz w:val="22"/>
                <w:lang w:eastAsia="en-GB"/>
              </w:rPr>
            </w:pPr>
            <w:r>
              <w:rPr>
                <w:rFonts w:cs="Arial"/>
                <w:sz w:val="22"/>
                <w:lang w:eastAsia="en-GB"/>
              </w:rPr>
              <w:t>□</w:t>
            </w:r>
          </w:p>
        </w:tc>
      </w:tr>
      <w:tr w:rsidR="00032CEF" w:rsidRPr="00032CEF" w14:paraId="4A742E5E" w14:textId="77777777" w:rsidTr="004507B1">
        <w:tc>
          <w:tcPr>
            <w:tcW w:w="7905" w:type="dxa"/>
            <w:shd w:val="clear" w:color="auto" w:fill="DBE5F1" w:themeFill="accent1" w:themeFillTint="33"/>
          </w:tcPr>
          <w:p w14:paraId="481E93E2" w14:textId="77777777" w:rsidR="00032CEF" w:rsidRPr="00C27C91" w:rsidRDefault="00032CEF" w:rsidP="008B6CE6">
            <w:pPr>
              <w:pStyle w:val="Paragraph"/>
              <w:rPr>
                <w:bCs/>
                <w:lang w:eastAsia="en-GB"/>
              </w:rPr>
            </w:pPr>
            <w:r w:rsidRPr="00C27C91">
              <w:rPr>
                <w:bCs/>
                <w:lang w:eastAsia="en-GB"/>
              </w:rPr>
              <w:t xml:space="preserve">Do those </w:t>
            </w:r>
            <w:r w:rsidR="008B6CE6" w:rsidRPr="00C27C91">
              <w:rPr>
                <w:bCs/>
                <w:lang w:eastAsia="en-GB"/>
              </w:rPr>
              <w:t>organi</w:t>
            </w:r>
            <w:r w:rsidR="008B6CE6">
              <w:rPr>
                <w:bCs/>
                <w:lang w:eastAsia="en-GB"/>
              </w:rPr>
              <w:t>z</w:t>
            </w:r>
            <w:r w:rsidR="008B6CE6" w:rsidRPr="00C27C91">
              <w:rPr>
                <w:bCs/>
                <w:lang w:eastAsia="en-GB"/>
              </w:rPr>
              <w:t xml:space="preserve">ations </w:t>
            </w:r>
            <w:r w:rsidRPr="00C27C91">
              <w:rPr>
                <w:bCs/>
                <w:lang w:eastAsia="en-GB"/>
              </w:rPr>
              <w:t>have channels or other assets we can leverage – achieving higher impact and/or lower cost than using our own channels and assets?</w:t>
            </w:r>
          </w:p>
        </w:tc>
        <w:tc>
          <w:tcPr>
            <w:tcW w:w="1417" w:type="dxa"/>
            <w:shd w:val="clear" w:color="auto" w:fill="auto"/>
          </w:tcPr>
          <w:p w14:paraId="581C22E9" w14:textId="77777777" w:rsidR="00032CEF" w:rsidRPr="00032CEF" w:rsidRDefault="00032CEF" w:rsidP="00032CEF">
            <w:pPr>
              <w:pStyle w:val="TableText"/>
              <w:keepNext w:val="0"/>
              <w:jc w:val="center"/>
              <w:rPr>
                <w:sz w:val="22"/>
                <w:lang w:eastAsia="en-GB"/>
              </w:rPr>
            </w:pPr>
            <w:r>
              <w:rPr>
                <w:rFonts w:cs="Arial"/>
                <w:sz w:val="22"/>
                <w:lang w:eastAsia="en-GB"/>
              </w:rPr>
              <w:t>□</w:t>
            </w:r>
          </w:p>
        </w:tc>
      </w:tr>
      <w:tr w:rsidR="00BF151C" w:rsidRPr="00032CEF" w14:paraId="2DA91F03" w14:textId="77777777" w:rsidTr="004507B1">
        <w:tc>
          <w:tcPr>
            <w:tcW w:w="7905" w:type="dxa"/>
            <w:shd w:val="clear" w:color="auto" w:fill="FFFFFF" w:themeFill="background1"/>
          </w:tcPr>
          <w:p w14:paraId="6623B14D" w14:textId="77777777" w:rsidR="00BF151C" w:rsidRPr="00C27C91" w:rsidRDefault="00BF151C" w:rsidP="00BF151C">
            <w:pPr>
              <w:pStyle w:val="Paragraph"/>
              <w:rPr>
                <w:bCs/>
                <w:lang w:eastAsia="en-GB"/>
              </w:rPr>
            </w:pPr>
            <w:r>
              <w:t>Are we correctly identifying and championing the full benefits for society from the project, even when there are different public sector bodies or silos involved in the cost side versus the benefit side?</w:t>
            </w:r>
          </w:p>
        </w:tc>
        <w:tc>
          <w:tcPr>
            <w:tcW w:w="1417" w:type="dxa"/>
            <w:shd w:val="clear" w:color="auto" w:fill="FFFFFF" w:themeFill="background1"/>
          </w:tcPr>
          <w:p w14:paraId="0255B90F" w14:textId="77777777" w:rsidR="00BF151C" w:rsidRDefault="00BF151C" w:rsidP="00032CEF">
            <w:pPr>
              <w:pStyle w:val="TableText"/>
              <w:keepNext w:val="0"/>
              <w:jc w:val="center"/>
              <w:rPr>
                <w:rFonts w:cs="Arial"/>
                <w:sz w:val="22"/>
                <w:lang w:eastAsia="en-GB"/>
              </w:rPr>
            </w:pPr>
            <w:r>
              <w:rPr>
                <w:rFonts w:cs="Arial"/>
                <w:sz w:val="22"/>
                <w:lang w:eastAsia="en-GB"/>
              </w:rPr>
              <w:t>□</w:t>
            </w:r>
          </w:p>
        </w:tc>
      </w:tr>
      <w:tr w:rsidR="00791F14" w:rsidRPr="00032CEF" w14:paraId="60FC5B65" w14:textId="77777777" w:rsidTr="00563B8D">
        <w:tc>
          <w:tcPr>
            <w:tcW w:w="7905" w:type="dxa"/>
            <w:shd w:val="clear" w:color="auto" w:fill="DBE5F1" w:themeFill="accent1" w:themeFillTint="33"/>
          </w:tcPr>
          <w:p w14:paraId="4C177029" w14:textId="24F0D765" w:rsidR="00791F14" w:rsidRDefault="00791F14" w:rsidP="004507B1">
            <w:pPr>
              <w:pStyle w:val="Paragraph"/>
            </w:pPr>
            <w:r w:rsidRPr="00791F14">
              <w:t>Can we create a better solution for our customers if we re-think the commercial models and financial models that th</w:t>
            </w:r>
            <w:r>
              <w:t xml:space="preserve">e city currently uses in this area, for example by using the innovative approaches recommended at </w:t>
            </w:r>
            <w:r w:rsidRPr="00491B67">
              <w:rPr>
                <w:b/>
              </w:rPr>
              <w:t>[B4] scope the solution</w:t>
            </w:r>
            <w:r>
              <w:rPr>
                <w:b/>
              </w:rPr>
              <w:t xml:space="preserve"> </w:t>
            </w:r>
            <w:r w:rsidRPr="004507B1">
              <w:t>(</w:t>
            </w:r>
            <w:r>
              <w:t xml:space="preserve">and </w:t>
            </w:r>
            <w:r w:rsidRPr="007A50AE">
              <w:t xml:space="preserve">in particular </w:t>
            </w:r>
            <w:r>
              <w:t>Checklist 5 and Checklist 6)?</w:t>
            </w:r>
          </w:p>
        </w:tc>
        <w:tc>
          <w:tcPr>
            <w:tcW w:w="1417" w:type="dxa"/>
            <w:shd w:val="clear" w:color="auto" w:fill="FFFFFF" w:themeFill="background1"/>
          </w:tcPr>
          <w:p w14:paraId="3A36BCF8" w14:textId="77777777" w:rsidR="00791F14" w:rsidRDefault="00791F14" w:rsidP="00032CEF">
            <w:pPr>
              <w:pStyle w:val="TableText"/>
              <w:keepNext w:val="0"/>
              <w:jc w:val="center"/>
              <w:rPr>
                <w:rFonts w:cs="Arial"/>
                <w:sz w:val="22"/>
                <w:lang w:eastAsia="en-GB"/>
              </w:rPr>
            </w:pPr>
            <w:r>
              <w:rPr>
                <w:rFonts w:cs="Arial"/>
                <w:sz w:val="22"/>
                <w:lang w:eastAsia="en-GB"/>
              </w:rPr>
              <w:t>□</w:t>
            </w:r>
          </w:p>
        </w:tc>
      </w:tr>
    </w:tbl>
    <w:p w14:paraId="4C4B21B5" w14:textId="77777777" w:rsidR="00203886" w:rsidRPr="00612B8D" w:rsidRDefault="00203886" w:rsidP="00203886">
      <w:pPr>
        <w:pStyle w:val="Paragraph"/>
        <w:rPr>
          <w:rFonts w:asciiTheme="minorHAnsi" w:hAnsiTheme="minorHAnsi"/>
          <w:b/>
          <w:bCs/>
          <w:i/>
          <w:color w:val="0070C0"/>
          <w:lang w:eastAsia="en-G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017"/>
      </w:tblGrid>
      <w:tr w:rsidR="00203886" w:rsidRPr="00612B8D" w14:paraId="2167E02C" w14:textId="77777777" w:rsidTr="00203886">
        <w:tc>
          <w:tcPr>
            <w:tcW w:w="9017" w:type="dxa"/>
            <w:tcBorders>
              <w:bottom w:val="single" w:sz="12" w:space="0" w:color="9CC2E5"/>
            </w:tcBorders>
            <w:shd w:val="clear" w:color="auto" w:fill="F2F2F2" w:themeFill="background1" w:themeFillShade="F2"/>
          </w:tcPr>
          <w:p w14:paraId="79590BCB" w14:textId="77777777" w:rsidR="00203886" w:rsidRPr="00AC5066" w:rsidRDefault="00203886" w:rsidP="00582DD1">
            <w:pPr>
              <w:pStyle w:val="Paragraph"/>
              <w:rPr>
                <w:rFonts w:cs="Arial"/>
                <w:b/>
                <w:szCs w:val="22"/>
                <w:lang w:eastAsia="en-GB"/>
              </w:rPr>
            </w:pPr>
            <w:r w:rsidRPr="00AC5066">
              <w:rPr>
                <w:b/>
                <w:lang w:eastAsia="en-GB"/>
              </w:rPr>
              <w:lastRenderedPageBreak/>
              <w:t>Case studies: reducing costs through empowering citizens to self-serve</w:t>
            </w:r>
          </w:p>
          <w:p w14:paraId="6826724A" w14:textId="77777777" w:rsidR="00203886" w:rsidRPr="00582DD1" w:rsidRDefault="00203886" w:rsidP="00582DD1">
            <w:pPr>
              <w:pStyle w:val="Paragraph"/>
              <w:rPr>
                <w:lang w:eastAsia="en-GB"/>
              </w:rPr>
            </w:pPr>
            <w:r w:rsidRPr="00011804">
              <w:rPr>
                <w:b/>
                <w:lang w:eastAsia="en-GB"/>
              </w:rPr>
              <w:t>Eastbourne</w:t>
            </w:r>
            <w:r w:rsidRPr="00582DD1">
              <w:rPr>
                <w:lang w:eastAsia="en-GB"/>
              </w:rPr>
              <w:t xml:space="preserve"> has taken its own staff out of the loop for ‘problem reporting’ by residents, through a new smart phone app that enables residents to report problems (e</w:t>
            </w:r>
            <w:r w:rsidR="00032CEF">
              <w:rPr>
                <w:lang w:eastAsia="en-GB"/>
              </w:rPr>
              <w:t>.</w:t>
            </w:r>
            <w:r w:rsidRPr="00582DD1">
              <w:rPr>
                <w:lang w:eastAsia="en-GB"/>
              </w:rPr>
              <w:t>g</w:t>
            </w:r>
            <w:r w:rsidR="00032CEF">
              <w:rPr>
                <w:lang w:eastAsia="en-GB"/>
              </w:rPr>
              <w:t>.</w:t>
            </w:r>
            <w:r w:rsidRPr="00582DD1">
              <w:rPr>
                <w:lang w:eastAsia="en-GB"/>
              </w:rPr>
              <w:t xml:space="preserve"> fly tipping) direct to the contractor. Resolution times are up, costs have gone down, and citizen satisfaction has increased.</w:t>
            </w:r>
          </w:p>
          <w:p w14:paraId="25FB715A" w14:textId="77777777" w:rsidR="00203886" w:rsidRPr="00582DD1" w:rsidRDefault="00203886" w:rsidP="00582DD1">
            <w:pPr>
              <w:pStyle w:val="Paragraph"/>
              <w:rPr>
                <w:lang w:eastAsia="en-GB"/>
              </w:rPr>
            </w:pPr>
            <w:r w:rsidRPr="00582DD1">
              <w:rPr>
                <w:lang w:eastAsia="en-GB"/>
              </w:rPr>
              <w:t xml:space="preserve">Digital marketplaces can help citizens to reuse and repair rather than dispose of waste: </w:t>
            </w:r>
            <w:r w:rsidRPr="00011804">
              <w:rPr>
                <w:b/>
                <w:lang w:eastAsia="en-GB"/>
              </w:rPr>
              <w:t>Vienna</w:t>
            </w:r>
            <w:r w:rsidRPr="00582DD1">
              <w:rPr>
                <w:lang w:eastAsia="en-GB"/>
              </w:rPr>
              <w:t xml:space="preserve"> estimates it saves 12,000 tons of waste annually; </w:t>
            </w:r>
            <w:proofErr w:type="spellStart"/>
            <w:r w:rsidRPr="00582DD1">
              <w:rPr>
                <w:lang w:eastAsia="en-GB"/>
              </w:rPr>
              <w:t>CalMAX</w:t>
            </w:r>
            <w:proofErr w:type="spellEnd"/>
            <w:r w:rsidRPr="00582DD1">
              <w:rPr>
                <w:lang w:eastAsia="en-GB"/>
              </w:rPr>
              <w:t xml:space="preserve"> exchange in </w:t>
            </w:r>
            <w:r w:rsidRPr="004507B1">
              <w:rPr>
                <w:b/>
                <w:lang w:eastAsia="en-GB"/>
              </w:rPr>
              <w:t>California</w:t>
            </w:r>
            <w:r w:rsidRPr="00582DD1">
              <w:rPr>
                <w:lang w:eastAsia="en-GB"/>
              </w:rPr>
              <w:t xml:space="preserve"> has helped make the state the lowest user of landfill in the US.</w:t>
            </w:r>
          </w:p>
          <w:p w14:paraId="3A3855D3" w14:textId="77777777" w:rsidR="00203886" w:rsidRPr="00582DD1" w:rsidRDefault="00203886" w:rsidP="00582DD1">
            <w:pPr>
              <w:pStyle w:val="Paragraph"/>
              <w:rPr>
                <w:lang w:eastAsia="en-GB"/>
              </w:rPr>
            </w:pPr>
            <w:r w:rsidRPr="00582DD1">
              <w:rPr>
                <w:lang w:eastAsia="en-GB"/>
              </w:rPr>
              <w:t xml:space="preserve">Analysis of domestic waste collection by </w:t>
            </w:r>
            <w:r w:rsidRPr="00011804">
              <w:rPr>
                <w:b/>
                <w:lang w:eastAsia="en-GB"/>
              </w:rPr>
              <w:t>Lewes</w:t>
            </w:r>
            <w:r w:rsidRPr="00582DD1">
              <w:rPr>
                <w:lang w:eastAsia="en-GB"/>
              </w:rPr>
              <w:t xml:space="preserve"> </w:t>
            </w:r>
            <w:r w:rsidRPr="004507B1">
              <w:rPr>
                <w:b/>
                <w:lang w:eastAsia="en-GB"/>
              </w:rPr>
              <w:t>District Council</w:t>
            </w:r>
            <w:r w:rsidRPr="00582DD1">
              <w:rPr>
                <w:lang w:eastAsia="en-GB"/>
              </w:rPr>
              <w:t xml:space="preserve"> revealed that one element of their service added minimal additional value to citizens but created a significant proportion of </w:t>
            </w:r>
            <w:proofErr w:type="gramStart"/>
            <w:r w:rsidRPr="00582DD1">
              <w:rPr>
                <w:lang w:eastAsia="en-GB"/>
              </w:rPr>
              <w:t>costs:</w:t>
            </w:r>
            <w:proofErr w:type="gramEnd"/>
            <w:r w:rsidRPr="00582DD1">
              <w:rPr>
                <w:lang w:eastAsia="en-GB"/>
              </w:rPr>
              <w:t xml:space="preserve"> colle</w:t>
            </w:r>
            <w:r w:rsidR="00E431E4">
              <w:rPr>
                <w:lang w:eastAsia="en-GB"/>
              </w:rPr>
              <w:t xml:space="preserve">cting bins from the back-door. </w:t>
            </w:r>
            <w:r w:rsidRPr="00582DD1">
              <w:rPr>
                <w:lang w:eastAsia="en-GB"/>
              </w:rPr>
              <w:t xml:space="preserve">For harder-to-reach households (about 30%), </w:t>
            </w:r>
            <w:r w:rsidRPr="004507B1">
              <w:rPr>
                <w:b/>
                <w:lang w:eastAsia="en-GB"/>
              </w:rPr>
              <w:t>Lewes</w:t>
            </w:r>
            <w:r w:rsidRPr="00582DD1">
              <w:rPr>
                <w:lang w:eastAsia="en-GB"/>
              </w:rPr>
              <w:t xml:space="preserve"> asked citizens to ‘share the cost’ of moving bins about, by shifting the collection point from the backdoor to </w:t>
            </w:r>
            <w:r w:rsidR="00E431E4">
              <w:rPr>
                <w:lang w:eastAsia="en-GB"/>
              </w:rPr>
              <w:t xml:space="preserve">the curtilage of the property. </w:t>
            </w:r>
            <w:r w:rsidRPr="00582DD1">
              <w:rPr>
                <w:lang w:eastAsia="en-GB"/>
              </w:rPr>
              <w:t>The result was a reduction in a 20% reduction in collection costs.</w:t>
            </w:r>
          </w:p>
          <w:p w14:paraId="1E41481C" w14:textId="77777777" w:rsidR="00203886" w:rsidRPr="00582DD1" w:rsidRDefault="00203886" w:rsidP="00582DD1">
            <w:pPr>
              <w:pStyle w:val="Paragraph"/>
              <w:rPr>
                <w:rFonts w:cs="Arial"/>
                <w:b/>
                <w:lang w:eastAsia="en-GB"/>
              </w:rPr>
            </w:pPr>
            <w:r w:rsidRPr="00582DD1">
              <w:rPr>
                <w:rFonts w:cs="Arial"/>
                <w:b/>
                <w:lang w:eastAsia="en-GB"/>
              </w:rPr>
              <w:t>Case study: reducing demand through behavioural change</w:t>
            </w:r>
          </w:p>
          <w:p w14:paraId="49782673" w14:textId="77777777" w:rsidR="00203886" w:rsidRPr="00582DD1" w:rsidRDefault="00203886" w:rsidP="008B4698">
            <w:pPr>
              <w:pStyle w:val="Paragraph"/>
              <w:rPr>
                <w:rFonts w:asciiTheme="minorHAnsi" w:hAnsiTheme="minorHAnsi"/>
                <w:szCs w:val="22"/>
                <w:lang w:eastAsia="en-GB"/>
              </w:rPr>
            </w:pPr>
            <w:proofErr w:type="gramStart"/>
            <w:r w:rsidRPr="00582DD1">
              <w:rPr>
                <w:rFonts w:cs="Arial"/>
                <w:szCs w:val="22"/>
                <w:lang w:eastAsia="en-GB"/>
              </w:rPr>
              <w:t xml:space="preserve">A 2014 evaluation of 16 schemes in the UK to promote recycling and composting by giving residents (individually or in a community) reward points for use in local shops or to support community projects found an average 8% increase in recycling performance, 3% reduction in landfill – with lower cost schemes that form part of a broader communications strategy delivering best </w:t>
            </w:r>
            <w:r w:rsidR="00594F1D">
              <w:rPr>
                <w:rFonts w:cs="Arial"/>
                <w:szCs w:val="22"/>
                <w:lang w:eastAsia="en-GB"/>
              </w:rPr>
              <w:t>value for money</w:t>
            </w:r>
            <w:r w:rsidRPr="00582DD1">
              <w:rPr>
                <w:rFonts w:cs="Arial"/>
                <w:szCs w:val="22"/>
                <w:lang w:eastAsia="en-GB"/>
              </w:rPr>
              <w:t>.</w:t>
            </w:r>
            <w:proofErr w:type="gramEnd"/>
          </w:p>
        </w:tc>
      </w:tr>
    </w:tbl>
    <w:p w14:paraId="290FBC05" w14:textId="77777777" w:rsidR="00AD3019" w:rsidRDefault="00AD3019" w:rsidP="00AD3019">
      <w:pPr>
        <w:pStyle w:val="Paragraph"/>
        <w:rPr>
          <w:lang w:eastAsia="en-GB"/>
        </w:rPr>
      </w:pPr>
    </w:p>
    <w:tbl>
      <w:tblPr>
        <w:tblW w:w="9889" w:type="dxa"/>
        <w:tblLayout w:type="fixed"/>
        <w:tblLook w:val="0000" w:firstRow="0" w:lastRow="0" w:firstColumn="0" w:lastColumn="0" w:noHBand="0" w:noVBand="0"/>
      </w:tblPr>
      <w:tblGrid>
        <w:gridCol w:w="8613"/>
        <w:gridCol w:w="1276"/>
      </w:tblGrid>
      <w:tr w:rsidR="00AD3019" w:rsidRPr="00AD3019" w14:paraId="128BB45D" w14:textId="77777777" w:rsidTr="004507B1">
        <w:trPr>
          <w:tblHeader/>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5BACE2F5" w14:textId="77777777" w:rsidR="00AD3019" w:rsidRPr="00AD3019" w:rsidRDefault="00AD3019" w:rsidP="00E431E4">
            <w:pPr>
              <w:pStyle w:val="Tabletitle"/>
              <w:rPr>
                <w:lang w:eastAsia="en-GB"/>
              </w:rPr>
            </w:pPr>
            <w:bookmarkStart w:id="11" w:name="_Toc462815722"/>
            <w:r>
              <w:rPr>
                <w:lang w:eastAsia="en-GB"/>
              </w:rPr>
              <w:t xml:space="preserve">Checklist </w:t>
            </w:r>
            <w:r>
              <w:rPr>
                <w:lang w:eastAsia="en-GB"/>
              </w:rPr>
              <w:fldChar w:fldCharType="begin"/>
            </w:r>
            <w:r>
              <w:rPr>
                <w:lang w:eastAsia="en-GB"/>
              </w:rPr>
              <w:instrText xml:space="preserve"> QUOTE "</w:instrText>
            </w:r>
            <w:r>
              <w:rPr>
                <w:lang w:eastAsia="en-GB"/>
              </w:rPr>
              <w:fldChar w:fldCharType="begin"/>
            </w:r>
            <w:r>
              <w:rPr>
                <w:lang w:eastAsia="en-GB"/>
              </w:rPr>
              <w:instrText xml:space="preserve"> SEQ tables </w:instrText>
            </w:r>
            <w:r>
              <w:rPr>
                <w:lang w:eastAsia="en-GB"/>
              </w:rPr>
              <w:fldChar w:fldCharType="separate"/>
            </w:r>
            <w:r w:rsidR="001721B8">
              <w:rPr>
                <w:noProof/>
                <w:lang w:eastAsia="en-GB"/>
              </w:rPr>
              <w:instrText>3</w:instrText>
            </w:r>
            <w:r>
              <w:rPr>
                <w:noProof/>
                <w:lang w:eastAsia="en-GB"/>
              </w:rPr>
              <w:fldChar w:fldCharType="end"/>
            </w:r>
            <w:r>
              <w:rPr>
                <w:lang w:eastAsia="en-GB"/>
              </w:rPr>
              <w:instrText xml:space="preserve">" </w:instrText>
            </w:r>
            <w:r>
              <w:rPr>
                <w:lang w:eastAsia="en-GB"/>
              </w:rPr>
              <w:fldChar w:fldCharType="separate"/>
            </w:r>
            <w:r w:rsidR="001721B8">
              <w:rPr>
                <w:noProof/>
                <w:lang w:eastAsia="en-GB"/>
              </w:rPr>
              <w:t>3</w:t>
            </w:r>
            <w:r>
              <w:rPr>
                <w:lang w:eastAsia="en-GB"/>
              </w:rPr>
              <w:fldChar w:fldCharType="end"/>
            </w:r>
            <w:r>
              <w:rPr>
                <w:lang w:eastAsia="en-GB"/>
              </w:rPr>
              <w:t xml:space="preserve"> – </w:t>
            </w:r>
            <w:r w:rsidRPr="00AD3019">
              <w:rPr>
                <w:lang w:eastAsia="en-GB"/>
              </w:rPr>
              <w:t>The digitally-enabled project</w:t>
            </w:r>
            <w:r>
              <w:rPr>
                <w:lang w:eastAsia="en-GB"/>
              </w:rPr>
              <w:t xml:space="preserve"> </w:t>
            </w:r>
          </w:p>
        </w:tc>
      </w:tr>
      <w:tr w:rsidR="00AD3019" w:rsidRPr="00AD3019" w14:paraId="63441B92" w14:textId="77777777" w:rsidTr="004507B1">
        <w:tc>
          <w:tcPr>
            <w:tcW w:w="86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9301B8" w14:textId="77777777" w:rsidR="00AD3019" w:rsidRPr="001C45CA" w:rsidRDefault="00643181" w:rsidP="00BA4B1E">
            <w:pPr>
              <w:pStyle w:val="Paragraph"/>
              <w:rPr>
                <w:lang w:eastAsia="en-GB"/>
              </w:rPr>
            </w:pPr>
            <w:r>
              <w:rPr>
                <w:lang w:eastAsia="en-GB"/>
              </w:rPr>
              <w:t>W</w:t>
            </w:r>
            <w:r w:rsidR="00AD3019" w:rsidRPr="001C45CA">
              <w:rPr>
                <w:lang w:eastAsia="en-GB"/>
              </w:rPr>
              <w:t xml:space="preserve">hat volume of customer engagements do we have, and how does this vary by channel?   </w:t>
            </w:r>
          </w:p>
        </w:tc>
        <w:tc>
          <w:tcPr>
            <w:tcW w:w="1276" w:type="dxa"/>
            <w:tcBorders>
              <w:top w:val="single" w:sz="4" w:space="0" w:color="auto"/>
              <w:left w:val="single" w:sz="4" w:space="0" w:color="auto"/>
              <w:bottom w:val="single" w:sz="4" w:space="0" w:color="auto"/>
              <w:right w:val="single" w:sz="4" w:space="0" w:color="auto"/>
            </w:tcBorders>
          </w:tcPr>
          <w:p w14:paraId="66B5B094" w14:textId="77777777" w:rsidR="00AD3019" w:rsidRPr="00AD3019" w:rsidRDefault="00AD3019" w:rsidP="00AD3019">
            <w:pPr>
              <w:pStyle w:val="TableText"/>
              <w:jc w:val="center"/>
              <w:rPr>
                <w:sz w:val="22"/>
                <w:lang w:eastAsia="en-GB"/>
              </w:rPr>
            </w:pPr>
            <w:r>
              <w:rPr>
                <w:rFonts w:cs="Arial"/>
                <w:sz w:val="22"/>
                <w:lang w:eastAsia="en-GB"/>
              </w:rPr>
              <w:t>□</w:t>
            </w:r>
          </w:p>
        </w:tc>
      </w:tr>
      <w:tr w:rsidR="00AD3019" w:rsidRPr="00AD3019" w14:paraId="67C98AF4" w14:textId="77777777" w:rsidTr="004507B1">
        <w:tc>
          <w:tcPr>
            <w:tcW w:w="8613" w:type="dxa"/>
            <w:tcBorders>
              <w:top w:val="single" w:sz="4" w:space="0" w:color="auto"/>
              <w:left w:val="single" w:sz="4" w:space="0" w:color="auto"/>
              <w:bottom w:val="single" w:sz="4" w:space="0" w:color="auto"/>
              <w:right w:val="single" w:sz="4" w:space="0" w:color="auto"/>
            </w:tcBorders>
          </w:tcPr>
          <w:p w14:paraId="46E288E7" w14:textId="77777777" w:rsidR="00AD3019" w:rsidRPr="001C45CA" w:rsidRDefault="00AD3019" w:rsidP="00BA4B1E">
            <w:pPr>
              <w:pStyle w:val="Paragraph"/>
              <w:rPr>
                <w:lang w:eastAsia="en-GB"/>
              </w:rPr>
            </w:pPr>
            <w:r w:rsidRPr="001C45CA">
              <w:rPr>
                <w:lang w:eastAsia="en-GB"/>
              </w:rPr>
              <w:t xml:space="preserve">How does the </w:t>
            </w:r>
            <w:r w:rsidR="0048425E">
              <w:rPr>
                <w:lang w:eastAsia="en-GB"/>
              </w:rPr>
              <w:t xml:space="preserve">unit </w:t>
            </w:r>
            <w:r w:rsidRPr="001C45CA">
              <w:rPr>
                <w:lang w:eastAsia="en-GB"/>
              </w:rPr>
              <w:t>cost to serve a customer vary by channel?</w:t>
            </w:r>
          </w:p>
        </w:tc>
        <w:tc>
          <w:tcPr>
            <w:tcW w:w="1276" w:type="dxa"/>
            <w:tcBorders>
              <w:top w:val="single" w:sz="4" w:space="0" w:color="auto"/>
              <w:left w:val="single" w:sz="4" w:space="0" w:color="auto"/>
              <w:bottom w:val="single" w:sz="4" w:space="0" w:color="auto"/>
              <w:right w:val="single" w:sz="4" w:space="0" w:color="auto"/>
            </w:tcBorders>
          </w:tcPr>
          <w:p w14:paraId="7BAAF017" w14:textId="77777777" w:rsidR="00AD3019" w:rsidRPr="00AD3019" w:rsidRDefault="00AD3019" w:rsidP="00AD3019">
            <w:pPr>
              <w:pStyle w:val="TableText"/>
              <w:jc w:val="center"/>
              <w:rPr>
                <w:sz w:val="22"/>
                <w:lang w:eastAsia="en-GB"/>
              </w:rPr>
            </w:pPr>
            <w:r>
              <w:rPr>
                <w:rFonts w:cs="Arial"/>
                <w:sz w:val="22"/>
                <w:lang w:eastAsia="en-GB"/>
              </w:rPr>
              <w:t>□</w:t>
            </w:r>
          </w:p>
        </w:tc>
      </w:tr>
      <w:tr w:rsidR="00AD3019" w:rsidRPr="00AD3019" w14:paraId="05137087" w14:textId="77777777" w:rsidTr="004507B1">
        <w:tc>
          <w:tcPr>
            <w:tcW w:w="86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E4A25C" w14:textId="77777777" w:rsidR="00AD3019" w:rsidRPr="001C45CA" w:rsidRDefault="00AD3019" w:rsidP="00BA4B1E">
            <w:pPr>
              <w:pStyle w:val="Paragraph"/>
              <w:rPr>
                <w:lang w:eastAsia="en-GB"/>
              </w:rPr>
            </w:pPr>
            <w:r w:rsidRPr="001C45CA">
              <w:rPr>
                <w:lang w:eastAsia="en-GB"/>
              </w:rPr>
              <w:t xml:space="preserve">How could we </w:t>
            </w:r>
            <w:r w:rsidR="00BA4B1E" w:rsidRPr="001C45CA">
              <w:rPr>
                <w:lang w:eastAsia="en-GB"/>
              </w:rPr>
              <w:t>organi</w:t>
            </w:r>
            <w:r w:rsidR="00BA4B1E">
              <w:rPr>
                <w:lang w:eastAsia="en-GB"/>
              </w:rPr>
              <w:t>z</w:t>
            </w:r>
            <w:r w:rsidR="00BA4B1E" w:rsidRPr="001C45CA">
              <w:rPr>
                <w:lang w:eastAsia="en-GB"/>
              </w:rPr>
              <w:t xml:space="preserve">e </w:t>
            </w:r>
            <w:r w:rsidRPr="001C45CA">
              <w:rPr>
                <w:lang w:eastAsia="en-GB"/>
              </w:rPr>
              <w:t xml:space="preserve">our cost base differently if </w:t>
            </w:r>
            <w:r w:rsidRPr="001C45CA">
              <w:rPr>
                <w:u w:val="single"/>
                <w:lang w:eastAsia="en-GB"/>
              </w:rPr>
              <w:t>all</w:t>
            </w:r>
            <w:r w:rsidRPr="001C45CA">
              <w:rPr>
                <w:lang w:eastAsia="en-GB"/>
              </w:rPr>
              <w:t xml:space="preserve"> our customers were able and willing to access our services online? </w:t>
            </w:r>
            <w:r w:rsidR="00BA4B1E">
              <w:rPr>
                <w:lang w:eastAsia="en-GB"/>
              </w:rPr>
              <w:t>C</w:t>
            </w:r>
            <w:r w:rsidRPr="001C45CA">
              <w:rPr>
                <w:lang w:eastAsia="en-GB"/>
              </w:rPr>
              <w:t>an we use the benefits from this to fund the costs of investing to deepen digital inclusion and to ensure adequate assisted digital provision?</w:t>
            </w:r>
          </w:p>
        </w:tc>
        <w:tc>
          <w:tcPr>
            <w:tcW w:w="1276" w:type="dxa"/>
            <w:tcBorders>
              <w:top w:val="single" w:sz="4" w:space="0" w:color="auto"/>
              <w:left w:val="single" w:sz="4" w:space="0" w:color="auto"/>
              <w:bottom w:val="single" w:sz="4" w:space="0" w:color="auto"/>
              <w:right w:val="single" w:sz="4" w:space="0" w:color="auto"/>
            </w:tcBorders>
          </w:tcPr>
          <w:p w14:paraId="13357698" w14:textId="77777777" w:rsidR="00AD3019" w:rsidRPr="00AD3019" w:rsidRDefault="00AD3019" w:rsidP="00AD3019">
            <w:pPr>
              <w:pStyle w:val="TableText"/>
              <w:jc w:val="center"/>
              <w:rPr>
                <w:sz w:val="22"/>
                <w:lang w:eastAsia="en-GB"/>
              </w:rPr>
            </w:pPr>
            <w:r>
              <w:rPr>
                <w:rFonts w:cs="Arial"/>
                <w:sz w:val="22"/>
                <w:lang w:eastAsia="en-GB"/>
              </w:rPr>
              <w:t>□</w:t>
            </w:r>
          </w:p>
        </w:tc>
      </w:tr>
      <w:tr w:rsidR="00AD3019" w:rsidRPr="00AD3019" w14:paraId="185AA78F" w14:textId="77777777" w:rsidTr="004507B1">
        <w:tc>
          <w:tcPr>
            <w:tcW w:w="8613" w:type="dxa"/>
            <w:tcBorders>
              <w:top w:val="single" w:sz="4" w:space="0" w:color="auto"/>
              <w:left w:val="single" w:sz="4" w:space="0" w:color="auto"/>
              <w:bottom w:val="single" w:sz="4" w:space="0" w:color="auto"/>
              <w:right w:val="single" w:sz="4" w:space="0" w:color="auto"/>
            </w:tcBorders>
            <w:shd w:val="clear" w:color="auto" w:fill="auto"/>
          </w:tcPr>
          <w:p w14:paraId="55D08D36" w14:textId="77777777" w:rsidR="00AD3019" w:rsidRPr="001C45CA" w:rsidRDefault="00AD3019" w:rsidP="00BA4B1E">
            <w:pPr>
              <w:pStyle w:val="Paragraph"/>
              <w:rPr>
                <w:lang w:eastAsia="en-GB"/>
              </w:rPr>
            </w:pPr>
            <w:r w:rsidRPr="001C45CA">
              <w:rPr>
                <w:lang w:eastAsia="en-GB"/>
              </w:rPr>
              <w:t>What new sorts of value-added services could we provide to our customers digitally?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C623DD" w14:textId="77777777" w:rsidR="00AD3019" w:rsidRPr="00AD3019" w:rsidRDefault="00AD3019" w:rsidP="00AD3019">
            <w:pPr>
              <w:pStyle w:val="TableText"/>
              <w:keepNext w:val="0"/>
              <w:jc w:val="center"/>
              <w:rPr>
                <w:sz w:val="22"/>
                <w:lang w:eastAsia="en-GB"/>
              </w:rPr>
            </w:pPr>
            <w:r>
              <w:rPr>
                <w:rFonts w:cs="Arial"/>
                <w:sz w:val="22"/>
                <w:lang w:eastAsia="en-GB"/>
              </w:rPr>
              <w:t>□</w:t>
            </w:r>
          </w:p>
        </w:tc>
      </w:tr>
      <w:tr w:rsidR="00AD3019" w:rsidRPr="00AD3019" w14:paraId="330802BF" w14:textId="77777777" w:rsidTr="004507B1">
        <w:tc>
          <w:tcPr>
            <w:tcW w:w="86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ADD5B" w14:textId="77777777" w:rsidR="00AD3019" w:rsidRPr="001C45CA" w:rsidRDefault="00AD3019" w:rsidP="00BA4B1E">
            <w:pPr>
              <w:pStyle w:val="Paragraph"/>
              <w:rPr>
                <w:lang w:eastAsia="en-GB"/>
              </w:rPr>
            </w:pPr>
            <w:r w:rsidRPr="001C45CA">
              <w:rPr>
                <w:lang w:eastAsia="en-GB"/>
              </w:rPr>
              <w:t>What opportunities are there for our customers to co-create digital services (for example through giving live feedback, providing peer-to-peer advice to other customers over our channels, or integrating their own digital content and data with ours)?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6AE60B" w14:textId="77777777" w:rsidR="00AD3019" w:rsidRPr="00AD3019" w:rsidRDefault="00AD3019" w:rsidP="00AD3019">
            <w:pPr>
              <w:pStyle w:val="TableText"/>
              <w:keepNext w:val="0"/>
              <w:jc w:val="center"/>
              <w:rPr>
                <w:sz w:val="22"/>
                <w:lang w:eastAsia="en-GB"/>
              </w:rPr>
            </w:pPr>
            <w:r>
              <w:rPr>
                <w:rFonts w:cs="Arial"/>
                <w:sz w:val="22"/>
                <w:lang w:eastAsia="en-GB"/>
              </w:rPr>
              <w:t>□</w:t>
            </w:r>
          </w:p>
        </w:tc>
      </w:tr>
      <w:tr w:rsidR="00AD3019" w:rsidRPr="00AD3019" w14:paraId="276852C6" w14:textId="77777777" w:rsidTr="004507B1">
        <w:tc>
          <w:tcPr>
            <w:tcW w:w="8613" w:type="dxa"/>
            <w:tcBorders>
              <w:top w:val="single" w:sz="4" w:space="0" w:color="auto"/>
              <w:left w:val="single" w:sz="4" w:space="0" w:color="auto"/>
              <w:bottom w:val="single" w:sz="4" w:space="0" w:color="auto"/>
              <w:right w:val="single" w:sz="4" w:space="0" w:color="auto"/>
            </w:tcBorders>
            <w:shd w:val="clear" w:color="auto" w:fill="auto"/>
          </w:tcPr>
          <w:p w14:paraId="555E2F8E" w14:textId="77777777" w:rsidR="00AD3019" w:rsidRPr="001C45CA" w:rsidRDefault="00AD3019" w:rsidP="008B4698">
            <w:pPr>
              <w:pStyle w:val="Paragraph"/>
              <w:rPr>
                <w:lang w:eastAsia="en-GB"/>
              </w:rPr>
            </w:pPr>
            <w:r w:rsidRPr="001C45CA">
              <w:rPr>
                <w:rFonts w:cs="Arial"/>
                <w:szCs w:val="22"/>
              </w:rPr>
              <w:t xml:space="preserve">Can we identify opportunities </w:t>
            </w:r>
            <w:r w:rsidR="008B4698">
              <w:rPr>
                <w:rFonts w:cs="Arial"/>
                <w:szCs w:val="22"/>
              </w:rPr>
              <w:t xml:space="preserve">to reduce – or </w:t>
            </w:r>
            <w:proofErr w:type="gramStart"/>
            <w:r w:rsidR="008B4698">
              <w:rPr>
                <w:rFonts w:cs="Arial"/>
                <w:szCs w:val="22"/>
              </w:rPr>
              <w:t>eliminate entirely</w:t>
            </w:r>
            <w:proofErr w:type="gramEnd"/>
            <w:r w:rsidR="008B4698">
              <w:rPr>
                <w:rFonts w:cs="Arial"/>
                <w:szCs w:val="22"/>
              </w:rPr>
              <w:t xml:space="preserve"> – demand </w:t>
            </w:r>
            <w:r w:rsidRPr="001C45CA">
              <w:rPr>
                <w:rFonts w:cs="Arial"/>
                <w:szCs w:val="22"/>
              </w:rPr>
              <w:t>for current services through the introduction of new smart connectivity directly between city assets and digital devices?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533015" w14:textId="77777777" w:rsidR="00AD3019" w:rsidRPr="00AD3019" w:rsidRDefault="00AD3019" w:rsidP="00AD3019">
            <w:pPr>
              <w:pStyle w:val="TableText"/>
              <w:keepNext w:val="0"/>
              <w:jc w:val="center"/>
              <w:rPr>
                <w:sz w:val="22"/>
                <w:lang w:eastAsia="en-GB"/>
              </w:rPr>
            </w:pPr>
            <w:r>
              <w:rPr>
                <w:rFonts w:cs="Arial"/>
                <w:sz w:val="22"/>
                <w:lang w:eastAsia="en-GB"/>
              </w:rPr>
              <w:t>□</w:t>
            </w:r>
          </w:p>
        </w:tc>
      </w:tr>
      <w:tr w:rsidR="00AD3019" w:rsidRPr="00AD3019" w14:paraId="005421DB" w14:textId="77777777" w:rsidTr="004507B1">
        <w:tc>
          <w:tcPr>
            <w:tcW w:w="86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3C31CC" w14:textId="77777777" w:rsidR="00212D35" w:rsidRDefault="00AD3019" w:rsidP="008B4698">
            <w:pPr>
              <w:pStyle w:val="Paragraph"/>
              <w:rPr>
                <w:lang w:eastAsia="en-GB"/>
              </w:rPr>
            </w:pPr>
            <w:r w:rsidRPr="001C45CA">
              <w:rPr>
                <w:lang w:eastAsia="en-GB"/>
              </w:rPr>
              <w:t xml:space="preserve">How could we </w:t>
            </w:r>
            <w:r w:rsidR="00BA4B1E" w:rsidRPr="001C45CA">
              <w:rPr>
                <w:lang w:eastAsia="en-GB"/>
              </w:rPr>
              <w:t>organi</w:t>
            </w:r>
            <w:r w:rsidR="00BA4B1E">
              <w:rPr>
                <w:lang w:eastAsia="en-GB"/>
              </w:rPr>
              <w:t>z</w:t>
            </w:r>
            <w:r w:rsidR="00BA4B1E" w:rsidRPr="001C45CA">
              <w:rPr>
                <w:lang w:eastAsia="en-GB"/>
              </w:rPr>
              <w:t xml:space="preserve">e </w:t>
            </w:r>
            <w:r w:rsidR="008B4698">
              <w:rPr>
                <w:lang w:eastAsia="en-GB"/>
              </w:rPr>
              <w:t xml:space="preserve">our work and resources </w:t>
            </w:r>
            <w:r w:rsidRPr="001C45CA">
              <w:rPr>
                <w:lang w:eastAsia="en-GB"/>
              </w:rPr>
              <w:t>differently if real-time data flows and data analytics could give us near-perfect information about</w:t>
            </w:r>
            <w:r w:rsidR="00212D35">
              <w:rPr>
                <w:lang w:eastAsia="en-GB"/>
              </w:rPr>
              <w:t>:</w:t>
            </w:r>
          </w:p>
          <w:p w14:paraId="684F3DF7" w14:textId="77777777" w:rsidR="00AD3019" w:rsidRDefault="00AD3019" w:rsidP="00B4404C">
            <w:pPr>
              <w:pStyle w:val="Paragraph"/>
              <w:numPr>
                <w:ilvl w:val="0"/>
                <w:numId w:val="76"/>
              </w:numPr>
              <w:ind w:left="714" w:hanging="357"/>
              <w:rPr>
                <w:lang w:eastAsia="en-GB"/>
              </w:rPr>
            </w:pPr>
            <w:proofErr w:type="gramStart"/>
            <w:r w:rsidRPr="001C45CA">
              <w:rPr>
                <w:lang w:eastAsia="en-GB"/>
              </w:rPr>
              <w:t>current</w:t>
            </w:r>
            <w:proofErr w:type="gramEnd"/>
            <w:r w:rsidRPr="001C45CA">
              <w:rPr>
                <w:lang w:eastAsia="en-GB"/>
              </w:rPr>
              <w:t xml:space="preserve"> demand for city services? </w:t>
            </w:r>
          </w:p>
          <w:p w14:paraId="43092B49" w14:textId="77777777" w:rsidR="00B4404C" w:rsidRDefault="00B4404C" w:rsidP="00B4404C">
            <w:pPr>
              <w:pStyle w:val="Paragraph"/>
              <w:numPr>
                <w:ilvl w:val="0"/>
                <w:numId w:val="76"/>
              </w:numPr>
              <w:ind w:left="714" w:hanging="357"/>
              <w:rPr>
                <w:lang w:eastAsia="en-GB"/>
              </w:rPr>
            </w:pPr>
            <w:proofErr w:type="gramStart"/>
            <w:r w:rsidRPr="001C45CA">
              <w:rPr>
                <w:lang w:eastAsia="en-GB"/>
              </w:rPr>
              <w:t>the</w:t>
            </w:r>
            <w:proofErr w:type="gramEnd"/>
            <w:r w:rsidRPr="001C45CA">
              <w:rPr>
                <w:lang w:eastAsia="en-GB"/>
              </w:rPr>
              <w:t xml:space="preserve"> performance of city assets?</w:t>
            </w:r>
          </w:p>
          <w:p w14:paraId="51CE6157" w14:textId="77777777" w:rsidR="00B4404C" w:rsidRPr="001C45CA" w:rsidRDefault="00B4404C" w:rsidP="00B4404C">
            <w:pPr>
              <w:pStyle w:val="Paragraph"/>
              <w:numPr>
                <w:ilvl w:val="0"/>
                <w:numId w:val="76"/>
              </w:numPr>
              <w:ind w:left="714" w:hanging="357"/>
              <w:rPr>
                <w:lang w:eastAsia="en-GB"/>
              </w:rPr>
            </w:pPr>
            <w:proofErr w:type="gramStart"/>
            <w:r w:rsidRPr="001C45CA">
              <w:rPr>
                <w:lang w:eastAsia="en-GB"/>
              </w:rPr>
              <w:t>future</w:t>
            </w:r>
            <w:proofErr w:type="gramEnd"/>
            <w:r w:rsidRPr="001C45CA">
              <w:rPr>
                <w:lang w:eastAsia="en-GB"/>
              </w:rPr>
              <w:t xml:space="preserve"> demand for city services?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792DEE" w14:textId="77777777" w:rsidR="00B4404C" w:rsidRDefault="00B4404C" w:rsidP="00AD3019">
            <w:pPr>
              <w:pStyle w:val="TableText"/>
              <w:keepNext w:val="0"/>
              <w:jc w:val="center"/>
              <w:rPr>
                <w:rFonts w:cs="Arial"/>
                <w:sz w:val="22"/>
                <w:lang w:eastAsia="en-GB"/>
              </w:rPr>
            </w:pPr>
          </w:p>
          <w:p w14:paraId="44E3EFCF" w14:textId="77777777" w:rsidR="00B4404C" w:rsidRDefault="00B4404C" w:rsidP="00AD3019">
            <w:pPr>
              <w:pStyle w:val="TableText"/>
              <w:keepNext w:val="0"/>
              <w:jc w:val="center"/>
              <w:rPr>
                <w:rFonts w:cs="Arial"/>
                <w:sz w:val="22"/>
                <w:lang w:eastAsia="en-GB"/>
              </w:rPr>
            </w:pPr>
          </w:p>
          <w:p w14:paraId="7773A4D9" w14:textId="77777777" w:rsidR="00AD3019" w:rsidRDefault="00AD3019" w:rsidP="00B4404C">
            <w:pPr>
              <w:pStyle w:val="TableText"/>
              <w:keepNext w:val="0"/>
              <w:spacing w:before="60" w:after="120"/>
              <w:jc w:val="center"/>
              <w:rPr>
                <w:rFonts w:cs="Arial"/>
                <w:sz w:val="22"/>
                <w:lang w:eastAsia="en-GB"/>
              </w:rPr>
            </w:pPr>
            <w:r>
              <w:rPr>
                <w:rFonts w:cs="Arial"/>
                <w:sz w:val="22"/>
                <w:lang w:eastAsia="en-GB"/>
              </w:rPr>
              <w:t>□</w:t>
            </w:r>
          </w:p>
          <w:p w14:paraId="2A881211" w14:textId="77777777" w:rsidR="00B4404C" w:rsidRDefault="00B4404C" w:rsidP="00B4404C">
            <w:pPr>
              <w:pStyle w:val="TableText"/>
              <w:keepNext w:val="0"/>
              <w:spacing w:before="60" w:after="120"/>
              <w:jc w:val="center"/>
              <w:rPr>
                <w:rFonts w:cs="Arial"/>
                <w:sz w:val="22"/>
                <w:lang w:eastAsia="en-GB"/>
              </w:rPr>
            </w:pPr>
            <w:r>
              <w:rPr>
                <w:rFonts w:cs="Arial"/>
                <w:sz w:val="22"/>
                <w:lang w:eastAsia="en-GB"/>
              </w:rPr>
              <w:t>□</w:t>
            </w:r>
          </w:p>
          <w:p w14:paraId="4129EC1E" w14:textId="77777777" w:rsidR="00B4404C" w:rsidRPr="00AD3019" w:rsidRDefault="00B4404C" w:rsidP="00B4404C">
            <w:pPr>
              <w:pStyle w:val="TableText"/>
              <w:keepNext w:val="0"/>
              <w:spacing w:before="60" w:after="120"/>
              <w:jc w:val="center"/>
              <w:rPr>
                <w:sz w:val="22"/>
                <w:lang w:eastAsia="en-GB"/>
              </w:rPr>
            </w:pPr>
            <w:r>
              <w:rPr>
                <w:rFonts w:cs="Arial"/>
                <w:sz w:val="22"/>
                <w:lang w:eastAsia="en-GB"/>
              </w:rPr>
              <w:t>□</w:t>
            </w:r>
          </w:p>
        </w:tc>
      </w:tr>
      <w:tr w:rsidR="00791F14" w:rsidRPr="00032CEF" w14:paraId="3CF72D2A" w14:textId="77777777" w:rsidTr="004507B1">
        <w:tc>
          <w:tcPr>
            <w:tcW w:w="8613" w:type="dxa"/>
            <w:tcBorders>
              <w:top w:val="single" w:sz="4" w:space="0" w:color="auto"/>
              <w:left w:val="single" w:sz="4" w:space="0" w:color="auto"/>
              <w:bottom w:val="single" w:sz="4" w:space="0" w:color="auto"/>
              <w:right w:val="single" w:sz="4" w:space="0" w:color="auto"/>
            </w:tcBorders>
            <w:shd w:val="clear" w:color="auto" w:fill="FFFFFF" w:themeFill="background1"/>
          </w:tcPr>
          <w:p w14:paraId="36A371B3" w14:textId="5FE68B45" w:rsidR="00791F14" w:rsidRDefault="00791F14" w:rsidP="0026568E">
            <w:pPr>
              <w:pStyle w:val="Paragraph"/>
            </w:pPr>
            <w:r w:rsidRPr="00791F14">
              <w:t xml:space="preserve">Can we </w:t>
            </w:r>
            <w:r w:rsidR="00F5445E">
              <w:t>more easily embrace digital solutions</w:t>
            </w:r>
            <w:r w:rsidRPr="00791F14">
              <w:t xml:space="preserve"> if we re-think the commercial models </w:t>
            </w:r>
            <w:r w:rsidRPr="00791F14">
              <w:lastRenderedPageBreak/>
              <w:t>and financial models that th</w:t>
            </w:r>
            <w:r>
              <w:t xml:space="preserve">e city currently uses in this area, for example by using the innovative approaches recommended at </w:t>
            </w:r>
            <w:r w:rsidRPr="00491B67">
              <w:rPr>
                <w:b/>
              </w:rPr>
              <w:t>[B4] scope the solution</w:t>
            </w:r>
            <w:r>
              <w:rPr>
                <w:b/>
              </w:rPr>
              <w:t xml:space="preserve"> (</w:t>
            </w:r>
            <w:r>
              <w:t xml:space="preserve">and </w:t>
            </w:r>
            <w:r w:rsidRPr="007A50AE">
              <w:t xml:space="preserve">in particular </w:t>
            </w:r>
            <w:r>
              <w:t>Checklist 5 and Checklist 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4DC123" w14:textId="77777777" w:rsidR="00791F14" w:rsidRDefault="00791F14" w:rsidP="00F5445E">
            <w:pPr>
              <w:pStyle w:val="TableText"/>
              <w:keepNext w:val="0"/>
              <w:jc w:val="center"/>
              <w:rPr>
                <w:rFonts w:cs="Arial"/>
                <w:sz w:val="22"/>
                <w:lang w:eastAsia="en-GB"/>
              </w:rPr>
            </w:pPr>
            <w:r>
              <w:rPr>
                <w:rFonts w:cs="Arial"/>
                <w:sz w:val="22"/>
                <w:lang w:eastAsia="en-GB"/>
              </w:rPr>
              <w:lastRenderedPageBreak/>
              <w:t>□</w:t>
            </w:r>
          </w:p>
        </w:tc>
      </w:tr>
      <w:tr w:rsidR="00791F14" w:rsidRPr="00AD3019" w:rsidDel="00B4404C" w14:paraId="037F20BE" w14:textId="77777777" w:rsidTr="004507B1">
        <w:tc>
          <w:tcPr>
            <w:tcW w:w="8613" w:type="dxa"/>
            <w:shd w:val="clear" w:color="auto" w:fill="auto"/>
          </w:tcPr>
          <w:p w14:paraId="718C68BD" w14:textId="77777777" w:rsidR="00791F14" w:rsidRPr="001C45CA" w:rsidDel="00B4404C" w:rsidRDefault="00791F14" w:rsidP="00B4404C">
            <w:pPr>
              <w:pStyle w:val="Paragraph"/>
              <w:rPr>
                <w:lang w:eastAsia="en-GB"/>
              </w:rPr>
            </w:pPr>
          </w:p>
        </w:tc>
        <w:tc>
          <w:tcPr>
            <w:tcW w:w="1276" w:type="dxa"/>
            <w:shd w:val="clear" w:color="auto" w:fill="auto"/>
          </w:tcPr>
          <w:p w14:paraId="329B1B9D" w14:textId="77777777" w:rsidR="00791F14" w:rsidDel="00B4404C" w:rsidRDefault="00791F14" w:rsidP="00AD3019">
            <w:pPr>
              <w:pStyle w:val="TableText"/>
              <w:keepNext w:val="0"/>
              <w:jc w:val="center"/>
              <w:rPr>
                <w:rFonts w:cs="Arial"/>
                <w:sz w:val="22"/>
                <w:lang w:eastAsia="en-GB"/>
              </w:rPr>
            </w:pPr>
          </w:p>
        </w:tc>
      </w:tr>
    </w:tbl>
    <w:p w14:paraId="3F17D02C" w14:textId="77777777" w:rsidR="00203886" w:rsidRPr="00612B8D" w:rsidRDefault="00203886" w:rsidP="00203886">
      <w:pPr>
        <w:pStyle w:val="Paragraph"/>
        <w:rPr>
          <w:rFonts w:asciiTheme="minorHAnsi" w:hAnsiTheme="minorHAnsi"/>
          <w:lang w:eastAsia="en-G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243"/>
      </w:tblGrid>
      <w:tr w:rsidR="00203886" w:rsidRPr="00612B8D" w14:paraId="78C6C850" w14:textId="77777777" w:rsidTr="00203886">
        <w:tc>
          <w:tcPr>
            <w:tcW w:w="9243" w:type="dxa"/>
            <w:tcBorders>
              <w:bottom w:val="single" w:sz="12" w:space="0" w:color="9CC2E5"/>
            </w:tcBorders>
            <w:shd w:val="clear" w:color="auto" w:fill="F2F2F2" w:themeFill="background1" w:themeFillShade="F2"/>
          </w:tcPr>
          <w:p w14:paraId="0F99F5D7" w14:textId="77777777" w:rsidR="00203886" w:rsidRPr="00AC5066" w:rsidRDefault="00203886" w:rsidP="001C45CA">
            <w:pPr>
              <w:pStyle w:val="Paragraph"/>
              <w:rPr>
                <w:b/>
                <w:lang w:eastAsia="en-GB"/>
              </w:rPr>
            </w:pPr>
            <w:r w:rsidRPr="00AC5066">
              <w:rPr>
                <w:b/>
                <w:lang w:eastAsia="en-GB"/>
              </w:rPr>
              <w:t>Case studies: reducing costs and improving performance through real-time matching of supply with demand</w:t>
            </w:r>
          </w:p>
          <w:p w14:paraId="2078E205" w14:textId="77777777" w:rsidR="001C45CA" w:rsidRPr="001C45CA" w:rsidRDefault="00203886" w:rsidP="001C45CA">
            <w:pPr>
              <w:pStyle w:val="Paragraph"/>
              <w:rPr>
                <w:lang w:eastAsia="en-GB"/>
              </w:rPr>
            </w:pPr>
            <w:r w:rsidRPr="00AC5066">
              <w:rPr>
                <w:b/>
                <w:lang w:eastAsia="en-GB"/>
              </w:rPr>
              <w:t>Birmingham</w:t>
            </w:r>
            <w:r w:rsidRPr="001C45CA">
              <w:rPr>
                <w:lang w:eastAsia="en-GB"/>
              </w:rPr>
              <w:t xml:space="preserve"> has used data analytics, in-cab technology and new terms and conditions for staff to </w:t>
            </w:r>
            <w:r w:rsidR="008B6CE6" w:rsidRPr="001C45CA">
              <w:rPr>
                <w:lang w:eastAsia="en-GB"/>
              </w:rPr>
              <w:t>optimi</w:t>
            </w:r>
            <w:r w:rsidR="008B6CE6">
              <w:rPr>
                <w:lang w:eastAsia="en-GB"/>
              </w:rPr>
              <w:t>z</w:t>
            </w:r>
            <w:r w:rsidR="008B6CE6" w:rsidRPr="001C45CA">
              <w:rPr>
                <w:lang w:eastAsia="en-GB"/>
              </w:rPr>
              <w:t xml:space="preserve">e </w:t>
            </w:r>
            <w:r w:rsidRPr="001C45CA">
              <w:rPr>
                <w:lang w:eastAsia="en-GB"/>
              </w:rPr>
              <w:t>collection rounds and crew sizes – enabling total staff costs to be reduced by 18%</w:t>
            </w:r>
          </w:p>
          <w:p w14:paraId="58839409" w14:textId="77777777" w:rsidR="00203886" w:rsidRPr="001C45CA" w:rsidRDefault="00203886" w:rsidP="001C45CA">
            <w:pPr>
              <w:pStyle w:val="Paragraph"/>
              <w:rPr>
                <w:lang w:eastAsia="en-GB"/>
              </w:rPr>
            </w:pPr>
            <w:r w:rsidRPr="001C45CA">
              <w:rPr>
                <w:lang w:eastAsia="en-GB"/>
              </w:rPr>
              <w:t xml:space="preserve">Smart street bins can monitor waste levels and wirelessly report in to fleet-routing software - case studies in US and Sweden report 40-50% savings compared with </w:t>
            </w:r>
            <w:r w:rsidR="00A65F47" w:rsidRPr="001C45CA">
              <w:rPr>
                <w:lang w:eastAsia="en-GB"/>
              </w:rPr>
              <w:t>standardi</w:t>
            </w:r>
            <w:r w:rsidR="00A65F47">
              <w:rPr>
                <w:lang w:eastAsia="en-GB"/>
              </w:rPr>
              <w:t>z</w:t>
            </w:r>
            <w:r w:rsidR="00A65F47" w:rsidRPr="001C45CA">
              <w:rPr>
                <w:lang w:eastAsia="en-GB"/>
              </w:rPr>
              <w:t xml:space="preserve">ed </w:t>
            </w:r>
            <w:r w:rsidRPr="001C45CA">
              <w:rPr>
                <w:lang w:eastAsia="en-GB"/>
              </w:rPr>
              <w:t>collection routes</w:t>
            </w:r>
          </w:p>
          <w:p w14:paraId="4AD2FC47" w14:textId="77777777" w:rsidR="00203886" w:rsidRPr="001C45CA" w:rsidRDefault="00203886" w:rsidP="001C45CA">
            <w:pPr>
              <w:pStyle w:val="Paragraph"/>
              <w:rPr>
                <w:lang w:eastAsia="en-GB"/>
              </w:rPr>
            </w:pPr>
            <w:r w:rsidRPr="001C45CA">
              <w:rPr>
                <w:lang w:eastAsia="en-GB"/>
              </w:rPr>
              <w:t xml:space="preserve">Over a third of waste bins in </w:t>
            </w:r>
            <w:r w:rsidRPr="00AC5066">
              <w:rPr>
                <w:b/>
                <w:lang w:eastAsia="en-GB"/>
              </w:rPr>
              <w:t>Germany</w:t>
            </w:r>
            <w:r w:rsidRPr="001C45CA">
              <w:rPr>
                <w:lang w:eastAsia="en-GB"/>
              </w:rPr>
              <w:t xml:space="preserve"> are now RFID tagged to enable a shift to </w:t>
            </w:r>
            <w:r w:rsidR="00B05FE5">
              <w:rPr>
                <w:lang w:eastAsia="en-GB"/>
              </w:rPr>
              <w:t>“</w:t>
            </w:r>
            <w:r w:rsidRPr="001C45CA">
              <w:rPr>
                <w:lang w:eastAsia="en-GB"/>
              </w:rPr>
              <w:t>pay as you throw</w:t>
            </w:r>
            <w:r w:rsidR="00B05FE5">
              <w:rPr>
                <w:lang w:eastAsia="en-GB"/>
              </w:rPr>
              <w:t>”</w:t>
            </w:r>
            <w:r w:rsidRPr="001C45CA">
              <w:rPr>
                <w:lang w:eastAsia="en-GB"/>
              </w:rPr>
              <w:t xml:space="preserve"> models of funding municipal waste collection according to the Rand Corporation</w:t>
            </w:r>
            <w:r w:rsidR="00A17608">
              <w:rPr>
                <w:lang w:eastAsia="en-GB"/>
              </w:rPr>
              <w:t xml:space="preserve"> [X]</w:t>
            </w:r>
            <w:r w:rsidR="00016E3B" w:rsidRPr="00016E3B">
              <w:rPr>
                <w:vertAlign w:val="superscript"/>
                <w:lang w:eastAsia="en-GB"/>
              </w:rPr>
              <w:t>)</w:t>
            </w:r>
            <w:r w:rsidR="00016E3B">
              <w:rPr>
                <w:lang w:eastAsia="en-GB"/>
              </w:rPr>
              <w:t>.</w:t>
            </w:r>
          </w:p>
          <w:p w14:paraId="1B2515EC" w14:textId="77777777" w:rsidR="00203886" w:rsidRPr="001C45CA" w:rsidRDefault="00203886" w:rsidP="00A65F47">
            <w:pPr>
              <w:pStyle w:val="Paragraph"/>
              <w:rPr>
                <w:lang w:eastAsia="en-GB"/>
              </w:rPr>
            </w:pPr>
            <w:r w:rsidRPr="001C45CA">
              <w:rPr>
                <w:lang w:eastAsia="en-GB"/>
              </w:rPr>
              <w:t xml:space="preserve">Bournemouth is using route </w:t>
            </w:r>
            <w:r w:rsidR="00A65F47" w:rsidRPr="001C45CA">
              <w:rPr>
                <w:lang w:eastAsia="en-GB"/>
              </w:rPr>
              <w:t>optimi</w:t>
            </w:r>
            <w:r w:rsidR="00A65F47">
              <w:rPr>
                <w:lang w:eastAsia="en-GB"/>
              </w:rPr>
              <w:t>z</w:t>
            </w:r>
            <w:r w:rsidR="00A65F47" w:rsidRPr="001C45CA">
              <w:rPr>
                <w:lang w:eastAsia="en-GB"/>
              </w:rPr>
              <w:t xml:space="preserve">ation </w:t>
            </w:r>
            <w:r w:rsidRPr="001C45CA">
              <w:rPr>
                <w:lang w:eastAsia="en-GB"/>
              </w:rPr>
              <w:t>software to integrate collection from trade waste customers with its domestic collection rounds in real time. Results so far include a one-off capital saving of £300k and 4% savings in staff costs.</w:t>
            </w:r>
          </w:p>
        </w:tc>
      </w:tr>
    </w:tbl>
    <w:p w14:paraId="7CFF8D22" w14:textId="77777777" w:rsidR="00417375" w:rsidRDefault="00417375" w:rsidP="00417375">
      <w:pPr>
        <w:pStyle w:val="Paragraph"/>
        <w:rPr>
          <w:lang w:eastAsia="en-GB"/>
        </w:rPr>
      </w:pPr>
    </w:p>
    <w:tbl>
      <w:tblPr>
        <w:tblW w:w="10173" w:type="dxa"/>
        <w:tblLayout w:type="fixed"/>
        <w:tblLook w:val="0000" w:firstRow="0" w:lastRow="0" w:firstColumn="0" w:lastColumn="0" w:noHBand="0" w:noVBand="0"/>
      </w:tblPr>
      <w:tblGrid>
        <w:gridCol w:w="8897"/>
        <w:gridCol w:w="1276"/>
      </w:tblGrid>
      <w:tr w:rsidR="00417375" w:rsidRPr="00417375" w14:paraId="24BE326B" w14:textId="77777777" w:rsidTr="004507B1">
        <w:trPr>
          <w:tblHeader/>
        </w:trPr>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14:paraId="72D65D17" w14:textId="77777777" w:rsidR="00417375" w:rsidRPr="00417375" w:rsidRDefault="00417375" w:rsidP="00417375">
            <w:pPr>
              <w:pStyle w:val="Tabletitle"/>
              <w:rPr>
                <w:lang w:eastAsia="en-GB"/>
              </w:rPr>
            </w:pPr>
            <w:bookmarkStart w:id="12" w:name="_Toc456348447"/>
            <w:bookmarkStart w:id="13" w:name="_Toc462815723"/>
            <w:r>
              <w:rPr>
                <w:lang w:eastAsia="en-GB"/>
              </w:rPr>
              <w:t xml:space="preserve">Checklist </w:t>
            </w:r>
            <w:r>
              <w:rPr>
                <w:lang w:eastAsia="en-GB"/>
              </w:rPr>
              <w:fldChar w:fldCharType="begin"/>
            </w:r>
            <w:r>
              <w:rPr>
                <w:lang w:eastAsia="en-GB"/>
              </w:rPr>
              <w:instrText xml:space="preserve"> QUOTE "</w:instrText>
            </w:r>
            <w:r>
              <w:rPr>
                <w:lang w:eastAsia="en-GB"/>
              </w:rPr>
              <w:fldChar w:fldCharType="begin"/>
            </w:r>
            <w:r>
              <w:rPr>
                <w:lang w:eastAsia="en-GB"/>
              </w:rPr>
              <w:instrText xml:space="preserve"> IF </w:instrText>
            </w:r>
            <w:r>
              <w:rPr>
                <w:lang w:eastAsia="en-GB"/>
              </w:rPr>
              <w:fldChar w:fldCharType="begin"/>
            </w:r>
            <w:r>
              <w:rPr>
                <w:lang w:eastAsia="en-GB"/>
              </w:rPr>
              <w:instrText xml:space="preserve"> SEQ aaa\c </w:instrText>
            </w:r>
            <w:r>
              <w:rPr>
                <w:lang w:eastAsia="en-GB"/>
              </w:rPr>
              <w:fldChar w:fldCharType="separate"/>
            </w:r>
            <w:r w:rsidR="001721B8">
              <w:rPr>
                <w:noProof/>
                <w:lang w:eastAsia="en-GB"/>
              </w:rPr>
              <w:instrText>0</w:instrText>
            </w:r>
            <w:r>
              <w:rPr>
                <w:noProof/>
                <w:lang w:eastAsia="en-GB"/>
              </w:rPr>
              <w:fldChar w:fldCharType="end"/>
            </w:r>
            <w:r>
              <w:rPr>
                <w:lang w:eastAsia="en-GB"/>
              </w:rPr>
              <w:instrText xml:space="preserve"> &gt;= 1 "</w:instrText>
            </w:r>
            <w:r>
              <w:rPr>
                <w:lang w:eastAsia="en-GB"/>
              </w:rPr>
              <w:fldChar w:fldCharType="begin"/>
            </w:r>
            <w:r>
              <w:rPr>
                <w:lang w:eastAsia="en-GB"/>
              </w:rPr>
              <w:instrText xml:space="preserve"> SEQ aaa\c\*Alphabetic </w:instrText>
            </w:r>
            <w:r>
              <w:rPr>
                <w:lang w:eastAsia="en-GB"/>
              </w:rPr>
              <w:fldChar w:fldCharType="end"/>
            </w:r>
            <w:r>
              <w:rPr>
                <w:lang w:eastAsia="en-GB"/>
              </w:rPr>
              <w:instrText xml:space="preserve">." </w:instrText>
            </w:r>
            <w:r>
              <w:rPr>
                <w:lang w:eastAsia="en-GB"/>
              </w:rPr>
              <w:fldChar w:fldCharType="end"/>
            </w:r>
            <w:r>
              <w:rPr>
                <w:lang w:eastAsia="en-GB"/>
              </w:rPr>
              <w:fldChar w:fldCharType="begin"/>
            </w:r>
            <w:r>
              <w:rPr>
                <w:lang w:eastAsia="en-GB"/>
              </w:rPr>
              <w:instrText xml:space="preserve"> IF </w:instrText>
            </w:r>
            <w:r>
              <w:rPr>
                <w:lang w:eastAsia="en-GB"/>
              </w:rPr>
              <w:fldChar w:fldCharType="begin"/>
            </w:r>
            <w:r>
              <w:rPr>
                <w:lang w:eastAsia="en-GB"/>
              </w:rPr>
              <w:instrText xml:space="preserve"> SEQ \L1\c </w:instrText>
            </w:r>
            <w:r>
              <w:rPr>
                <w:lang w:eastAsia="en-GB"/>
              </w:rPr>
              <w:fldChar w:fldCharType="separate"/>
            </w:r>
            <w:r w:rsidR="001721B8">
              <w:rPr>
                <w:noProof/>
                <w:lang w:eastAsia="en-GB"/>
              </w:rPr>
              <w:instrText>0</w:instrText>
            </w:r>
            <w:r>
              <w:rPr>
                <w:noProof/>
                <w:lang w:eastAsia="en-GB"/>
              </w:rPr>
              <w:fldChar w:fldCharType="end"/>
            </w:r>
            <w:r>
              <w:rPr>
                <w:lang w:eastAsia="en-GB"/>
              </w:rPr>
              <w:instrText xml:space="preserve"> &gt;= 1 "NA." </w:instrText>
            </w:r>
            <w:r>
              <w:rPr>
                <w:lang w:eastAsia="en-GB"/>
              </w:rPr>
              <w:fldChar w:fldCharType="end"/>
            </w:r>
            <w:r>
              <w:rPr>
                <w:lang w:eastAsia="en-GB"/>
              </w:rPr>
              <w:fldChar w:fldCharType="begin"/>
            </w:r>
            <w:r>
              <w:rPr>
                <w:lang w:eastAsia="en-GB"/>
              </w:rPr>
              <w:instrText xml:space="preserve"> SEQ tables </w:instrText>
            </w:r>
            <w:r>
              <w:rPr>
                <w:lang w:eastAsia="en-GB"/>
              </w:rPr>
              <w:fldChar w:fldCharType="separate"/>
            </w:r>
            <w:r w:rsidR="001721B8">
              <w:rPr>
                <w:noProof/>
                <w:lang w:eastAsia="en-GB"/>
              </w:rPr>
              <w:instrText>4</w:instrText>
            </w:r>
            <w:r>
              <w:rPr>
                <w:noProof/>
                <w:lang w:eastAsia="en-GB"/>
              </w:rPr>
              <w:fldChar w:fldCharType="end"/>
            </w:r>
            <w:r>
              <w:rPr>
                <w:lang w:eastAsia="en-GB"/>
              </w:rPr>
              <w:instrText xml:space="preserve">" </w:instrText>
            </w:r>
            <w:r>
              <w:rPr>
                <w:lang w:eastAsia="en-GB"/>
              </w:rPr>
              <w:fldChar w:fldCharType="separate"/>
            </w:r>
            <w:r w:rsidR="001721B8">
              <w:rPr>
                <w:noProof/>
                <w:lang w:eastAsia="en-GB"/>
              </w:rPr>
              <w:t>4</w:t>
            </w:r>
            <w:r>
              <w:rPr>
                <w:lang w:eastAsia="en-GB"/>
              </w:rPr>
              <w:fldChar w:fldCharType="end"/>
            </w:r>
            <w:r>
              <w:rPr>
                <w:lang w:eastAsia="en-GB"/>
              </w:rPr>
              <w:t xml:space="preserve"> – </w:t>
            </w:r>
            <w:r w:rsidRPr="00417375">
              <w:rPr>
                <w:lang w:eastAsia="en-GB"/>
              </w:rPr>
              <w:t>The open and collaborative project</w:t>
            </w:r>
            <w:r>
              <w:rPr>
                <w:lang w:eastAsia="en-GB"/>
              </w:rPr>
              <w:t xml:space="preserve"> </w:t>
            </w:r>
          </w:p>
        </w:tc>
      </w:tr>
      <w:tr w:rsidR="00417375" w:rsidRPr="00417375" w14:paraId="53314E8C" w14:textId="77777777" w:rsidTr="004507B1">
        <w:tc>
          <w:tcPr>
            <w:tcW w:w="88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A0FE7A" w14:textId="77777777" w:rsidR="00417375" w:rsidRPr="008C4DD6" w:rsidRDefault="00417375" w:rsidP="008B6CE6">
            <w:pPr>
              <w:pStyle w:val="Paragraph"/>
              <w:rPr>
                <w:lang w:eastAsia="en-GB"/>
              </w:rPr>
            </w:pPr>
            <w:r w:rsidRPr="008C4DD6">
              <w:rPr>
                <w:lang w:eastAsia="en-GB"/>
              </w:rPr>
              <w:t xml:space="preserve">How can we create spaces (both physical and digital) and opportunities for city innovators to come together across </w:t>
            </w:r>
            <w:proofErr w:type="spellStart"/>
            <w:r w:rsidRPr="008C4DD6">
              <w:rPr>
                <w:lang w:eastAsia="en-GB"/>
              </w:rPr>
              <w:t>sectoral</w:t>
            </w:r>
            <w:proofErr w:type="spellEnd"/>
            <w:r w:rsidRPr="008C4DD6">
              <w:rPr>
                <w:lang w:eastAsia="en-GB"/>
              </w:rPr>
              <w:t xml:space="preserve"> and </w:t>
            </w:r>
            <w:r w:rsidR="008B6CE6" w:rsidRPr="008C4DD6">
              <w:rPr>
                <w:lang w:eastAsia="en-GB"/>
              </w:rPr>
              <w:t>organi</w:t>
            </w:r>
            <w:r w:rsidR="008B6CE6">
              <w:rPr>
                <w:lang w:eastAsia="en-GB"/>
              </w:rPr>
              <w:t>z</w:t>
            </w:r>
            <w:r w:rsidR="008B6CE6" w:rsidRPr="008C4DD6">
              <w:rPr>
                <w:lang w:eastAsia="en-GB"/>
              </w:rPr>
              <w:t xml:space="preserve">ational </w:t>
            </w:r>
            <w:r w:rsidRPr="008C4DD6">
              <w:rPr>
                <w:lang w:eastAsia="en-GB"/>
              </w:rPr>
              <w:t>boundaries?</w:t>
            </w:r>
          </w:p>
        </w:tc>
        <w:tc>
          <w:tcPr>
            <w:tcW w:w="1276" w:type="dxa"/>
            <w:tcBorders>
              <w:top w:val="single" w:sz="4" w:space="0" w:color="auto"/>
              <w:left w:val="single" w:sz="4" w:space="0" w:color="auto"/>
              <w:bottom w:val="single" w:sz="4" w:space="0" w:color="auto"/>
              <w:right w:val="single" w:sz="4" w:space="0" w:color="auto"/>
            </w:tcBorders>
          </w:tcPr>
          <w:p w14:paraId="4E4F4C5C" w14:textId="77777777" w:rsidR="00417375" w:rsidRPr="00417375" w:rsidRDefault="00417375" w:rsidP="00417375">
            <w:pPr>
              <w:pStyle w:val="TableText"/>
              <w:jc w:val="center"/>
              <w:rPr>
                <w:sz w:val="22"/>
                <w:lang w:eastAsia="en-GB"/>
              </w:rPr>
            </w:pPr>
            <w:r>
              <w:rPr>
                <w:rFonts w:cs="Arial"/>
                <w:sz w:val="22"/>
                <w:lang w:eastAsia="en-GB"/>
              </w:rPr>
              <w:t>□</w:t>
            </w:r>
          </w:p>
        </w:tc>
      </w:tr>
      <w:tr w:rsidR="00417375" w:rsidRPr="00417375" w14:paraId="5898B946" w14:textId="77777777" w:rsidTr="004507B1">
        <w:tc>
          <w:tcPr>
            <w:tcW w:w="8897" w:type="dxa"/>
            <w:tcBorders>
              <w:top w:val="single" w:sz="4" w:space="0" w:color="auto"/>
              <w:left w:val="single" w:sz="4" w:space="0" w:color="auto"/>
              <w:bottom w:val="single" w:sz="4" w:space="0" w:color="auto"/>
              <w:right w:val="single" w:sz="4" w:space="0" w:color="auto"/>
            </w:tcBorders>
          </w:tcPr>
          <w:p w14:paraId="259F24A2" w14:textId="77777777" w:rsidR="00417375" w:rsidRPr="008C4DD6" w:rsidRDefault="00417375" w:rsidP="008B6CE6">
            <w:pPr>
              <w:pStyle w:val="Paragraph"/>
              <w:rPr>
                <w:lang w:eastAsia="en-GB"/>
              </w:rPr>
            </w:pPr>
            <w:r w:rsidRPr="008C4DD6">
              <w:rPr>
                <w:lang w:eastAsia="en-GB"/>
              </w:rPr>
              <w:t xml:space="preserve">Do we really need to provide our current service, or could other city partners do it better if we </w:t>
            </w:r>
            <w:r w:rsidR="008B6CE6" w:rsidRPr="008C4DD6">
              <w:rPr>
                <w:lang w:eastAsia="en-GB"/>
              </w:rPr>
              <w:t>organi</w:t>
            </w:r>
            <w:r w:rsidR="008B6CE6">
              <w:rPr>
                <w:lang w:eastAsia="en-GB"/>
              </w:rPr>
              <w:t>z</w:t>
            </w:r>
            <w:r w:rsidR="008B6CE6" w:rsidRPr="008C4DD6">
              <w:rPr>
                <w:lang w:eastAsia="en-GB"/>
              </w:rPr>
              <w:t xml:space="preserve">ed </w:t>
            </w:r>
            <w:r w:rsidRPr="008C4DD6">
              <w:rPr>
                <w:lang w:eastAsia="en-GB"/>
              </w:rPr>
              <w:t>differently?</w:t>
            </w:r>
          </w:p>
        </w:tc>
        <w:tc>
          <w:tcPr>
            <w:tcW w:w="1276" w:type="dxa"/>
            <w:tcBorders>
              <w:top w:val="single" w:sz="4" w:space="0" w:color="auto"/>
              <w:left w:val="single" w:sz="4" w:space="0" w:color="auto"/>
              <w:bottom w:val="single" w:sz="4" w:space="0" w:color="auto"/>
              <w:right w:val="single" w:sz="4" w:space="0" w:color="auto"/>
            </w:tcBorders>
          </w:tcPr>
          <w:p w14:paraId="654D112C" w14:textId="77777777" w:rsidR="00417375" w:rsidRPr="00417375" w:rsidRDefault="00417375" w:rsidP="00417375">
            <w:pPr>
              <w:pStyle w:val="TableText"/>
              <w:jc w:val="center"/>
              <w:rPr>
                <w:sz w:val="22"/>
                <w:lang w:eastAsia="en-GB"/>
              </w:rPr>
            </w:pPr>
            <w:r>
              <w:rPr>
                <w:rFonts w:cs="Arial"/>
                <w:sz w:val="22"/>
                <w:lang w:eastAsia="en-GB"/>
              </w:rPr>
              <w:t>□</w:t>
            </w:r>
          </w:p>
        </w:tc>
      </w:tr>
      <w:tr w:rsidR="00417375" w:rsidRPr="00417375" w14:paraId="2560C573" w14:textId="77777777" w:rsidTr="004507B1">
        <w:tc>
          <w:tcPr>
            <w:tcW w:w="88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0888AB" w14:textId="77777777" w:rsidR="00417375" w:rsidRPr="008C4DD6" w:rsidRDefault="00E431E4" w:rsidP="00E431E4">
            <w:pPr>
              <w:pStyle w:val="Paragraph"/>
              <w:rPr>
                <w:lang w:eastAsia="en-GB"/>
              </w:rPr>
            </w:pPr>
            <w:r>
              <w:rPr>
                <w:lang w:eastAsia="en-GB"/>
              </w:rPr>
              <w:t>W</w:t>
            </w:r>
            <w:r w:rsidR="00417375" w:rsidRPr="008C4DD6">
              <w:rPr>
                <w:lang w:eastAsia="en-GB"/>
              </w:rPr>
              <w:t xml:space="preserve">hat assets do we deploy in delivering our service, and </w:t>
            </w:r>
            <w:proofErr w:type="gramStart"/>
            <w:r w:rsidR="00417375" w:rsidRPr="008C4DD6">
              <w:rPr>
                <w:lang w:eastAsia="en-GB"/>
              </w:rPr>
              <w:t>could these be leveraged</w:t>
            </w:r>
            <w:proofErr w:type="gramEnd"/>
            <w:r w:rsidR="00417375" w:rsidRPr="008C4DD6">
              <w:rPr>
                <w:lang w:eastAsia="en-GB"/>
              </w:rPr>
              <w:t xml:space="preserve"> by other city </w:t>
            </w:r>
            <w:r w:rsidR="008B6CE6" w:rsidRPr="008C4DD6">
              <w:rPr>
                <w:lang w:eastAsia="en-GB"/>
              </w:rPr>
              <w:t>organi</w:t>
            </w:r>
            <w:r w:rsidR="008B6CE6">
              <w:rPr>
                <w:lang w:eastAsia="en-GB"/>
              </w:rPr>
              <w:t>z</w:t>
            </w:r>
            <w:r w:rsidR="008B6CE6" w:rsidRPr="008C4DD6">
              <w:rPr>
                <w:lang w:eastAsia="en-GB"/>
              </w:rPr>
              <w:t xml:space="preserve">ations </w:t>
            </w:r>
            <w:r>
              <w:rPr>
                <w:lang w:eastAsia="en-GB"/>
              </w:rPr>
              <w:t xml:space="preserve">for other purposes? </w:t>
            </w:r>
            <w:proofErr w:type="gramStart"/>
            <w:r w:rsidR="00417375" w:rsidRPr="008C4DD6">
              <w:rPr>
                <w:lang w:eastAsia="en-GB"/>
              </w:rPr>
              <w:t xml:space="preserve">Could they be </w:t>
            </w:r>
            <w:r w:rsidRPr="008C4DD6">
              <w:rPr>
                <w:lang w:eastAsia="en-GB"/>
              </w:rPr>
              <w:t>moneti</w:t>
            </w:r>
            <w:r>
              <w:rPr>
                <w:lang w:eastAsia="en-GB"/>
              </w:rPr>
              <w:t>z</w:t>
            </w:r>
            <w:r w:rsidRPr="008C4DD6">
              <w:rPr>
                <w:lang w:eastAsia="en-GB"/>
              </w:rPr>
              <w:t>ed</w:t>
            </w:r>
            <w:proofErr w:type="gramEnd"/>
            <w:r w:rsidR="00417375" w:rsidRPr="008C4DD6">
              <w:rPr>
                <w:lang w:eastAsia="en-GB"/>
              </w:rPr>
              <w:t>?</w:t>
            </w:r>
          </w:p>
        </w:tc>
        <w:tc>
          <w:tcPr>
            <w:tcW w:w="1276" w:type="dxa"/>
            <w:tcBorders>
              <w:top w:val="single" w:sz="4" w:space="0" w:color="auto"/>
              <w:left w:val="single" w:sz="4" w:space="0" w:color="auto"/>
              <w:bottom w:val="single" w:sz="4" w:space="0" w:color="auto"/>
              <w:right w:val="single" w:sz="4" w:space="0" w:color="auto"/>
            </w:tcBorders>
          </w:tcPr>
          <w:p w14:paraId="40700AF2" w14:textId="77777777" w:rsidR="00417375" w:rsidRPr="00417375" w:rsidRDefault="00417375" w:rsidP="00417375">
            <w:pPr>
              <w:pStyle w:val="TableText"/>
              <w:jc w:val="center"/>
              <w:rPr>
                <w:sz w:val="22"/>
                <w:lang w:eastAsia="en-GB"/>
              </w:rPr>
            </w:pPr>
            <w:r>
              <w:rPr>
                <w:rFonts w:cs="Arial"/>
                <w:sz w:val="22"/>
                <w:lang w:eastAsia="en-GB"/>
              </w:rPr>
              <w:t>□</w:t>
            </w:r>
          </w:p>
        </w:tc>
      </w:tr>
      <w:tr w:rsidR="00417375" w:rsidRPr="00417375" w14:paraId="399A91C8" w14:textId="77777777" w:rsidTr="004507B1">
        <w:tc>
          <w:tcPr>
            <w:tcW w:w="8897" w:type="dxa"/>
            <w:tcBorders>
              <w:top w:val="single" w:sz="4" w:space="0" w:color="auto"/>
              <w:left w:val="single" w:sz="4" w:space="0" w:color="auto"/>
              <w:bottom w:val="single" w:sz="4" w:space="0" w:color="auto"/>
              <w:right w:val="single" w:sz="4" w:space="0" w:color="auto"/>
            </w:tcBorders>
            <w:shd w:val="clear" w:color="auto" w:fill="auto"/>
          </w:tcPr>
          <w:p w14:paraId="0C8396F6" w14:textId="77777777" w:rsidR="00417375" w:rsidRPr="008C4DD6" w:rsidRDefault="00417375" w:rsidP="00417375">
            <w:pPr>
              <w:pStyle w:val="Paragraph"/>
              <w:rPr>
                <w:lang w:eastAsia="en-GB"/>
              </w:rPr>
            </w:pPr>
            <w:r w:rsidRPr="008C4DD6">
              <w:rPr>
                <w:lang w:eastAsia="en-GB"/>
              </w:rPr>
              <w:t>Can we make our data more open, discoverable and useful for other city stakeholders?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43081A" w14:textId="77777777" w:rsidR="00417375" w:rsidRPr="00417375" w:rsidRDefault="00417375" w:rsidP="00417375">
            <w:pPr>
              <w:pStyle w:val="TableText"/>
              <w:keepNext w:val="0"/>
              <w:jc w:val="center"/>
              <w:rPr>
                <w:sz w:val="22"/>
                <w:lang w:eastAsia="en-GB"/>
              </w:rPr>
            </w:pPr>
            <w:r>
              <w:rPr>
                <w:rFonts w:cs="Arial"/>
                <w:sz w:val="22"/>
                <w:lang w:eastAsia="en-GB"/>
              </w:rPr>
              <w:t>□</w:t>
            </w:r>
          </w:p>
        </w:tc>
      </w:tr>
      <w:tr w:rsidR="00417375" w:rsidRPr="00417375" w14:paraId="63809DFB" w14:textId="77777777" w:rsidTr="004507B1">
        <w:tc>
          <w:tcPr>
            <w:tcW w:w="88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D7724E" w14:textId="77777777" w:rsidR="00417375" w:rsidRPr="008C4DD6" w:rsidRDefault="00417375" w:rsidP="00417375">
            <w:pPr>
              <w:pStyle w:val="Paragraph"/>
              <w:rPr>
                <w:lang w:eastAsia="en-GB"/>
              </w:rPr>
            </w:pPr>
            <w:r w:rsidRPr="008C4DD6">
              <w:rPr>
                <w:lang w:eastAsia="en-GB"/>
              </w:rPr>
              <w:t>Can we create new sorts of value and/or strip out costs by sharing our data with other city partners?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91392" w14:textId="77777777" w:rsidR="00417375" w:rsidRPr="00417375" w:rsidRDefault="00417375" w:rsidP="00417375">
            <w:pPr>
              <w:pStyle w:val="TableText"/>
              <w:keepNext w:val="0"/>
              <w:jc w:val="center"/>
              <w:rPr>
                <w:sz w:val="22"/>
                <w:lang w:eastAsia="en-GB"/>
              </w:rPr>
            </w:pPr>
            <w:r>
              <w:rPr>
                <w:rFonts w:cs="Arial"/>
                <w:sz w:val="22"/>
                <w:lang w:eastAsia="en-GB"/>
              </w:rPr>
              <w:t>□</w:t>
            </w:r>
          </w:p>
        </w:tc>
      </w:tr>
      <w:tr w:rsidR="00417375" w:rsidRPr="00417375" w14:paraId="131AE274" w14:textId="77777777" w:rsidTr="004507B1">
        <w:tc>
          <w:tcPr>
            <w:tcW w:w="8897" w:type="dxa"/>
            <w:tcBorders>
              <w:top w:val="single" w:sz="4" w:space="0" w:color="auto"/>
              <w:left w:val="single" w:sz="4" w:space="0" w:color="auto"/>
              <w:bottom w:val="single" w:sz="4" w:space="0" w:color="auto"/>
              <w:right w:val="single" w:sz="4" w:space="0" w:color="auto"/>
            </w:tcBorders>
            <w:shd w:val="clear" w:color="auto" w:fill="auto"/>
          </w:tcPr>
          <w:p w14:paraId="58398D22" w14:textId="77777777" w:rsidR="00417375" w:rsidRPr="008C4DD6" w:rsidRDefault="00417375" w:rsidP="00417375">
            <w:pPr>
              <w:pStyle w:val="Paragraph"/>
              <w:rPr>
                <w:lang w:eastAsia="en-GB"/>
              </w:rPr>
            </w:pPr>
            <w:r w:rsidRPr="008C4DD6">
              <w:rPr>
                <w:lang w:eastAsia="en-GB"/>
              </w:rPr>
              <w:t xml:space="preserve">When we are investing in an asset or service to meet our local needs, is there scope to make this a </w:t>
            </w:r>
            <w:proofErr w:type="gramStart"/>
            <w:r w:rsidRPr="008C4DD6">
              <w:rPr>
                <w:lang w:eastAsia="en-GB"/>
              </w:rPr>
              <w:t>platform which</w:t>
            </w:r>
            <w:proofErr w:type="gramEnd"/>
            <w:r w:rsidRPr="008C4DD6">
              <w:rPr>
                <w:lang w:eastAsia="en-GB"/>
              </w:rPr>
              <w:t xml:space="preserve"> is re-usable for other needs in the city?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E84138" w14:textId="77777777" w:rsidR="00417375" w:rsidRPr="00417375" w:rsidRDefault="00417375" w:rsidP="00417375">
            <w:pPr>
              <w:pStyle w:val="TableText"/>
              <w:keepNext w:val="0"/>
              <w:jc w:val="center"/>
              <w:rPr>
                <w:sz w:val="22"/>
                <w:lang w:eastAsia="en-GB"/>
              </w:rPr>
            </w:pPr>
            <w:r>
              <w:rPr>
                <w:rFonts w:cs="Arial"/>
                <w:sz w:val="22"/>
                <w:lang w:eastAsia="en-GB"/>
              </w:rPr>
              <w:t>□</w:t>
            </w:r>
          </w:p>
        </w:tc>
      </w:tr>
      <w:tr w:rsidR="00417375" w:rsidRPr="00417375" w14:paraId="4C979F30" w14:textId="77777777" w:rsidTr="004507B1">
        <w:tc>
          <w:tcPr>
            <w:tcW w:w="88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6E3F35" w14:textId="77777777" w:rsidR="00417375" w:rsidRPr="008C4DD6" w:rsidRDefault="00417375" w:rsidP="008B6CE6">
            <w:pPr>
              <w:pStyle w:val="Paragraph"/>
              <w:rPr>
                <w:lang w:eastAsia="en-GB"/>
              </w:rPr>
            </w:pPr>
            <w:r w:rsidRPr="008C4DD6">
              <w:rPr>
                <w:lang w:eastAsia="en-GB"/>
              </w:rPr>
              <w:t xml:space="preserve">When we are investing in an asset or service to meet our local needs, </w:t>
            </w:r>
            <w:proofErr w:type="gramStart"/>
            <w:r w:rsidRPr="008C4DD6">
              <w:rPr>
                <w:lang w:eastAsia="en-GB"/>
              </w:rPr>
              <w:t>is</w:t>
            </w:r>
            <w:proofErr w:type="gramEnd"/>
            <w:r w:rsidRPr="008C4DD6">
              <w:rPr>
                <w:lang w:eastAsia="en-GB"/>
              </w:rPr>
              <w:t xml:space="preserve"> there scope to reduce costs by developing a </w:t>
            </w:r>
            <w:r w:rsidR="008B6CE6" w:rsidRPr="008C4DD6">
              <w:rPr>
                <w:lang w:eastAsia="en-GB"/>
              </w:rPr>
              <w:t>standardi</w:t>
            </w:r>
            <w:r w:rsidR="008B6CE6">
              <w:rPr>
                <w:lang w:eastAsia="en-GB"/>
              </w:rPr>
              <w:t>z</w:t>
            </w:r>
            <w:r w:rsidR="008B6CE6" w:rsidRPr="008C4DD6">
              <w:rPr>
                <w:lang w:eastAsia="en-GB"/>
              </w:rPr>
              <w:t xml:space="preserve">ed </w:t>
            </w:r>
            <w:r w:rsidRPr="008C4DD6">
              <w:rPr>
                <w:lang w:eastAsia="en-GB"/>
              </w:rPr>
              <w:t>requirement and shared procurement approach with other cities that have similar needs?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7B772B" w14:textId="77777777" w:rsidR="00417375" w:rsidRPr="00417375" w:rsidRDefault="00417375" w:rsidP="00417375">
            <w:pPr>
              <w:pStyle w:val="TableText"/>
              <w:keepNext w:val="0"/>
              <w:jc w:val="center"/>
              <w:rPr>
                <w:sz w:val="22"/>
                <w:lang w:eastAsia="en-GB"/>
              </w:rPr>
            </w:pPr>
            <w:r>
              <w:rPr>
                <w:rFonts w:cs="Arial"/>
                <w:sz w:val="22"/>
                <w:lang w:eastAsia="en-GB"/>
              </w:rPr>
              <w:t>□</w:t>
            </w:r>
          </w:p>
        </w:tc>
      </w:tr>
      <w:tr w:rsidR="00417375" w:rsidRPr="00417375" w14:paraId="51D06EE4" w14:textId="77777777" w:rsidTr="004507B1">
        <w:tc>
          <w:tcPr>
            <w:tcW w:w="8897" w:type="dxa"/>
            <w:tcBorders>
              <w:top w:val="single" w:sz="4" w:space="0" w:color="auto"/>
              <w:left w:val="single" w:sz="4" w:space="0" w:color="auto"/>
              <w:bottom w:val="single" w:sz="4" w:space="0" w:color="auto"/>
              <w:right w:val="single" w:sz="4" w:space="0" w:color="auto"/>
            </w:tcBorders>
            <w:shd w:val="clear" w:color="auto" w:fill="auto"/>
          </w:tcPr>
          <w:p w14:paraId="6FC2C3DC" w14:textId="77777777" w:rsidR="00417375" w:rsidRPr="008C4DD6" w:rsidRDefault="00417375" w:rsidP="008B6CE6">
            <w:pPr>
              <w:pStyle w:val="Paragraph"/>
              <w:rPr>
                <w:lang w:eastAsia="en-GB"/>
              </w:rPr>
            </w:pPr>
            <w:r w:rsidRPr="008C4DD6">
              <w:rPr>
                <w:lang w:eastAsia="en-GB"/>
              </w:rPr>
              <w:t xml:space="preserve">How can we best </w:t>
            </w:r>
            <w:r w:rsidR="008B6CE6" w:rsidRPr="008C4DD6">
              <w:rPr>
                <w:lang w:eastAsia="en-GB"/>
              </w:rPr>
              <w:t>incentivi</w:t>
            </w:r>
            <w:r w:rsidR="008B6CE6">
              <w:rPr>
                <w:lang w:eastAsia="en-GB"/>
              </w:rPr>
              <w:t>z</w:t>
            </w:r>
            <w:r w:rsidR="008B6CE6" w:rsidRPr="008C4DD6">
              <w:rPr>
                <w:lang w:eastAsia="en-GB"/>
              </w:rPr>
              <w:t xml:space="preserve">e </w:t>
            </w:r>
            <w:r w:rsidRPr="008C4DD6">
              <w:rPr>
                <w:lang w:eastAsia="en-GB"/>
              </w:rPr>
              <w:t>private and voluntary sector partners to collaborate with us and co-invest to deliver our objectives?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E0BD72" w14:textId="77777777" w:rsidR="00417375" w:rsidRPr="00417375" w:rsidRDefault="00417375" w:rsidP="00417375">
            <w:pPr>
              <w:pStyle w:val="TableText"/>
              <w:keepNext w:val="0"/>
              <w:jc w:val="center"/>
              <w:rPr>
                <w:sz w:val="22"/>
                <w:lang w:eastAsia="en-GB"/>
              </w:rPr>
            </w:pPr>
            <w:r>
              <w:rPr>
                <w:rFonts w:cs="Arial"/>
                <w:sz w:val="22"/>
                <w:lang w:eastAsia="en-GB"/>
              </w:rPr>
              <w:t>□</w:t>
            </w:r>
          </w:p>
        </w:tc>
      </w:tr>
      <w:tr w:rsidR="00BC2233" w:rsidRPr="00417375" w14:paraId="53390CF1" w14:textId="77777777" w:rsidTr="00563B8D">
        <w:tc>
          <w:tcPr>
            <w:tcW w:w="88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3B0EAC" w14:textId="77777777" w:rsidR="00BC2233" w:rsidRPr="008C4DD6" w:rsidRDefault="00BC2233" w:rsidP="008B6CE6">
            <w:pPr>
              <w:pStyle w:val="Paragraph"/>
              <w:rPr>
                <w:lang w:eastAsia="en-GB"/>
              </w:rPr>
            </w:pPr>
            <w:r>
              <w:t>Has the project approach considered previous project results from other cities and will it publish its results in order to add to the body of know how?</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EC144" w14:textId="77777777" w:rsidR="00BC2233" w:rsidRDefault="00BC2233" w:rsidP="00417375">
            <w:pPr>
              <w:pStyle w:val="TableText"/>
              <w:keepNext w:val="0"/>
              <w:jc w:val="center"/>
              <w:rPr>
                <w:rFonts w:cs="Arial"/>
                <w:sz w:val="22"/>
                <w:lang w:eastAsia="en-GB"/>
              </w:rPr>
            </w:pPr>
            <w:r>
              <w:rPr>
                <w:rFonts w:cs="Arial"/>
                <w:sz w:val="22"/>
                <w:lang w:eastAsia="en-GB"/>
              </w:rPr>
              <w:t>□</w:t>
            </w:r>
          </w:p>
        </w:tc>
      </w:tr>
      <w:tr w:rsidR="00F5445E" w:rsidRPr="00417375" w14:paraId="25ED6156" w14:textId="77777777" w:rsidTr="004507B1">
        <w:tc>
          <w:tcPr>
            <w:tcW w:w="8897" w:type="dxa"/>
            <w:tcBorders>
              <w:top w:val="single" w:sz="4" w:space="0" w:color="auto"/>
              <w:left w:val="single" w:sz="4" w:space="0" w:color="auto"/>
              <w:bottom w:val="single" w:sz="4" w:space="0" w:color="auto"/>
              <w:right w:val="single" w:sz="4" w:space="0" w:color="auto"/>
            </w:tcBorders>
            <w:shd w:val="clear" w:color="auto" w:fill="FFFFFF" w:themeFill="background1"/>
          </w:tcPr>
          <w:p w14:paraId="4EB25F14" w14:textId="4FA9CA3D" w:rsidR="00F5445E" w:rsidRDefault="00F5445E" w:rsidP="0026568E">
            <w:pPr>
              <w:pStyle w:val="Paragraph"/>
            </w:pPr>
            <w:r w:rsidRPr="00791F14">
              <w:t xml:space="preserve">Can we </w:t>
            </w:r>
            <w:r>
              <w:t>deliver more collaborative solutions</w:t>
            </w:r>
            <w:r w:rsidRPr="00791F14">
              <w:t xml:space="preserve"> if we re-think the commercial models and financial models that th</w:t>
            </w:r>
            <w:r>
              <w:t xml:space="preserve">e city currently uses in this area, for example by using the innovative approaches recommended at </w:t>
            </w:r>
            <w:r w:rsidRPr="00491B67">
              <w:rPr>
                <w:b/>
              </w:rPr>
              <w:t>[B4] scope the solution</w:t>
            </w:r>
            <w:r>
              <w:rPr>
                <w:b/>
              </w:rPr>
              <w:t xml:space="preserve"> </w:t>
            </w:r>
            <w:r w:rsidRPr="00D50E5E">
              <w:t>(</w:t>
            </w:r>
            <w:r>
              <w:t xml:space="preserve">and </w:t>
            </w:r>
            <w:r w:rsidRPr="007A50AE">
              <w:t xml:space="preserve">in particular </w:t>
            </w:r>
            <w:r>
              <w:lastRenderedPageBreak/>
              <w:t>Checklist 5 and Checklist 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F660D4" w14:textId="77777777" w:rsidR="00F5445E" w:rsidRDefault="00F5445E" w:rsidP="00417375">
            <w:pPr>
              <w:pStyle w:val="TableText"/>
              <w:keepNext w:val="0"/>
              <w:jc w:val="center"/>
              <w:rPr>
                <w:rFonts w:cs="Arial"/>
                <w:sz w:val="22"/>
                <w:lang w:eastAsia="en-GB"/>
              </w:rPr>
            </w:pPr>
          </w:p>
        </w:tc>
      </w:tr>
    </w:tbl>
    <w:p w14:paraId="1EBBDC30" w14:textId="77777777" w:rsidR="00417375" w:rsidRPr="00612B8D" w:rsidRDefault="00417375" w:rsidP="00203886">
      <w:pPr>
        <w:pStyle w:val="Paragraph"/>
        <w:rPr>
          <w:rFonts w:asciiTheme="minorHAnsi" w:hAnsiTheme="minorHAnsi"/>
          <w:lang w:eastAsia="en-G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243"/>
      </w:tblGrid>
      <w:tr w:rsidR="00203886" w:rsidRPr="00612B8D" w14:paraId="4B99A7CF" w14:textId="77777777" w:rsidTr="00203886">
        <w:tc>
          <w:tcPr>
            <w:tcW w:w="9243" w:type="dxa"/>
            <w:tcBorders>
              <w:bottom w:val="single" w:sz="12" w:space="0" w:color="9CC2E5"/>
            </w:tcBorders>
            <w:shd w:val="clear" w:color="auto" w:fill="F2F2F2" w:themeFill="background1" w:themeFillShade="F2"/>
          </w:tcPr>
          <w:p w14:paraId="27FADCE7" w14:textId="77777777" w:rsidR="00203886" w:rsidRPr="009B00DE" w:rsidRDefault="00203886" w:rsidP="009B00DE">
            <w:pPr>
              <w:pStyle w:val="Paragraph"/>
              <w:rPr>
                <w:b/>
                <w:lang w:eastAsia="en-GB"/>
              </w:rPr>
            </w:pPr>
            <w:r w:rsidRPr="009B00DE">
              <w:rPr>
                <w:b/>
                <w:lang w:eastAsia="en-GB"/>
              </w:rPr>
              <w:t>Case studies: collaborating to reduce costs of waste collection</w:t>
            </w:r>
          </w:p>
          <w:p w14:paraId="5DF95DFC" w14:textId="77777777" w:rsidR="001C45CA" w:rsidRPr="009B00DE" w:rsidRDefault="00203886" w:rsidP="009B00DE">
            <w:pPr>
              <w:pStyle w:val="Paragraph"/>
              <w:rPr>
                <w:lang w:eastAsia="en-GB"/>
              </w:rPr>
            </w:pPr>
            <w:r w:rsidRPr="009B00DE">
              <w:rPr>
                <w:lang w:eastAsia="en-GB"/>
              </w:rPr>
              <w:t xml:space="preserve">Shared </w:t>
            </w:r>
            <w:r w:rsidR="001C45CA" w:rsidRPr="009B00DE">
              <w:rPr>
                <w:lang w:eastAsia="en-GB"/>
              </w:rPr>
              <w:t xml:space="preserve">services between directorates: </w:t>
            </w:r>
            <w:r w:rsidRPr="009B00DE">
              <w:rPr>
                <w:b/>
                <w:lang w:eastAsia="en-GB"/>
              </w:rPr>
              <w:t>Cornwall</w:t>
            </w:r>
            <w:r w:rsidRPr="009B00DE">
              <w:rPr>
                <w:lang w:eastAsia="en-GB"/>
              </w:rPr>
              <w:t xml:space="preserve"> has integrated refuse, recycling and street cleaning, with new multi-skilled teams reducing total staff requirement by 10% while delivering a more effective service</w:t>
            </w:r>
            <w:r w:rsidR="00417375">
              <w:rPr>
                <w:lang w:eastAsia="en-GB"/>
              </w:rPr>
              <w:t>.</w:t>
            </w:r>
          </w:p>
          <w:p w14:paraId="4297851B" w14:textId="77777777" w:rsidR="008C4DD6" w:rsidRPr="009B00DE" w:rsidRDefault="00203886" w:rsidP="009B00DE">
            <w:pPr>
              <w:pStyle w:val="Paragraph"/>
              <w:rPr>
                <w:lang w:eastAsia="en-GB"/>
              </w:rPr>
            </w:pPr>
            <w:r w:rsidRPr="009B00DE">
              <w:rPr>
                <w:lang w:eastAsia="en-GB"/>
              </w:rPr>
              <w:t>Shared services across local authorities: four South Coast towns have let a joint ten-year waste collection</w:t>
            </w:r>
            <w:r w:rsidR="009B00DE">
              <w:rPr>
                <w:lang w:eastAsia="en-GB"/>
              </w:rPr>
              <w:t xml:space="preserve"> and street cleansing service. </w:t>
            </w:r>
            <w:r w:rsidRPr="009B00DE">
              <w:rPr>
                <w:b/>
                <w:lang w:eastAsia="en-GB"/>
              </w:rPr>
              <w:t>Eastbourne</w:t>
            </w:r>
            <w:r w:rsidRPr="009B00DE">
              <w:rPr>
                <w:lang w:eastAsia="en-GB"/>
              </w:rPr>
              <w:t xml:space="preserve"> alone calculates annual savings at 25%</w:t>
            </w:r>
            <w:r w:rsidR="00417375">
              <w:rPr>
                <w:lang w:eastAsia="en-GB"/>
              </w:rPr>
              <w:t>.</w:t>
            </w:r>
          </w:p>
          <w:p w14:paraId="49DA409D" w14:textId="77777777" w:rsidR="00203886" w:rsidRPr="009B00DE" w:rsidRDefault="00203886" w:rsidP="009B00DE">
            <w:pPr>
              <w:pStyle w:val="Paragraph"/>
              <w:rPr>
                <w:lang w:eastAsia="en-GB"/>
              </w:rPr>
            </w:pPr>
            <w:r w:rsidRPr="009B00DE">
              <w:rPr>
                <w:lang w:eastAsia="en-GB"/>
              </w:rPr>
              <w:t>Joint procurement across UK local authorities: a recent DCLG report</w:t>
            </w:r>
            <w:r w:rsidR="00A17608">
              <w:rPr>
                <w:lang w:eastAsia="en-GB"/>
              </w:rPr>
              <w:t xml:space="preserve"> [X]</w:t>
            </w:r>
            <w:r w:rsidRPr="009B00DE">
              <w:rPr>
                <w:lang w:eastAsia="en-GB"/>
              </w:rPr>
              <w:t xml:space="preserve"> finds that savings of up to 10% on vehicles and 35% on wheeled bins </w:t>
            </w:r>
            <w:proofErr w:type="gramStart"/>
            <w:r w:rsidRPr="009B00DE">
              <w:rPr>
                <w:lang w:eastAsia="en-GB"/>
              </w:rPr>
              <w:t>can be achieved</w:t>
            </w:r>
            <w:proofErr w:type="gramEnd"/>
            <w:r w:rsidRPr="009B00DE">
              <w:rPr>
                <w:lang w:eastAsia="en-GB"/>
              </w:rPr>
              <w:t xml:space="preserve"> through clearer, </w:t>
            </w:r>
            <w:r w:rsidR="008B6CE6" w:rsidRPr="009B00DE">
              <w:rPr>
                <w:lang w:eastAsia="en-GB"/>
              </w:rPr>
              <w:t>standardi</w:t>
            </w:r>
            <w:r w:rsidR="008B6CE6">
              <w:rPr>
                <w:lang w:eastAsia="en-GB"/>
              </w:rPr>
              <w:t>z</w:t>
            </w:r>
            <w:r w:rsidR="008B6CE6" w:rsidRPr="009B00DE">
              <w:rPr>
                <w:lang w:eastAsia="en-GB"/>
              </w:rPr>
              <w:t xml:space="preserve">ed </w:t>
            </w:r>
            <w:r w:rsidRPr="009B00DE">
              <w:rPr>
                <w:lang w:eastAsia="en-GB"/>
              </w:rPr>
              <w:t>specifications and joint procurements</w:t>
            </w:r>
            <w:r w:rsidR="00417375">
              <w:rPr>
                <w:lang w:eastAsia="en-GB"/>
              </w:rPr>
              <w:t>.</w:t>
            </w:r>
          </w:p>
          <w:p w14:paraId="54ED9EC6" w14:textId="77777777" w:rsidR="00203886" w:rsidRPr="009B00DE" w:rsidRDefault="00203886" w:rsidP="009B00DE">
            <w:pPr>
              <w:pStyle w:val="Paragraph"/>
              <w:rPr>
                <w:rFonts w:cs="Arial"/>
                <w:b/>
                <w:lang w:eastAsia="en-GB"/>
              </w:rPr>
            </w:pPr>
            <w:r w:rsidRPr="009B00DE">
              <w:rPr>
                <w:rFonts w:cs="Arial"/>
                <w:b/>
                <w:lang w:eastAsia="en-GB"/>
              </w:rPr>
              <w:t xml:space="preserve">Case study: </w:t>
            </w:r>
            <w:r w:rsidR="00417375" w:rsidRPr="009B00DE">
              <w:rPr>
                <w:rFonts w:cs="Arial"/>
                <w:b/>
                <w:lang w:eastAsia="en-GB"/>
              </w:rPr>
              <w:t>incentivi</w:t>
            </w:r>
            <w:r w:rsidR="00417375">
              <w:rPr>
                <w:rFonts w:cs="Arial"/>
                <w:b/>
                <w:lang w:eastAsia="en-GB"/>
              </w:rPr>
              <w:t>z</w:t>
            </w:r>
            <w:r w:rsidR="00417375" w:rsidRPr="009B00DE">
              <w:rPr>
                <w:rFonts w:cs="Arial"/>
                <w:b/>
                <w:lang w:eastAsia="en-GB"/>
              </w:rPr>
              <w:t xml:space="preserve">ing </w:t>
            </w:r>
            <w:r w:rsidRPr="009B00DE">
              <w:rPr>
                <w:rFonts w:cs="Arial"/>
                <w:b/>
                <w:lang w:eastAsia="en-GB"/>
              </w:rPr>
              <w:t>the community to solve city problems</w:t>
            </w:r>
          </w:p>
          <w:p w14:paraId="3AF106AB" w14:textId="77777777" w:rsidR="00203886" w:rsidRPr="009B00DE" w:rsidRDefault="00203886" w:rsidP="009B00DE">
            <w:pPr>
              <w:pStyle w:val="Paragraph"/>
              <w:rPr>
                <w:rFonts w:asciiTheme="minorHAnsi" w:hAnsiTheme="minorHAnsi"/>
                <w:szCs w:val="22"/>
                <w:lang w:eastAsia="en-GB"/>
              </w:rPr>
            </w:pPr>
            <w:r w:rsidRPr="009B00DE">
              <w:rPr>
                <w:rFonts w:cs="Arial"/>
                <w:b/>
                <w:szCs w:val="22"/>
                <w:lang w:eastAsia="en-GB"/>
              </w:rPr>
              <w:t>Tasmania’s</w:t>
            </w:r>
            <w:r w:rsidRPr="009B00DE">
              <w:rPr>
                <w:rFonts w:cs="Arial"/>
                <w:szCs w:val="22"/>
                <w:lang w:eastAsia="en-GB"/>
              </w:rPr>
              <w:t xml:space="preserve"> waste authority is successfully using prizes (£250 for student designers and £3,500 commercial prototypes and business plans) to encourage innovative product development using city waste-streams.</w:t>
            </w:r>
          </w:p>
        </w:tc>
      </w:tr>
    </w:tbl>
    <w:p w14:paraId="60C79A4C" w14:textId="77777777" w:rsidR="00203886" w:rsidRPr="009B00DE" w:rsidRDefault="009B00DE" w:rsidP="009B00DE">
      <w:pPr>
        <w:pStyle w:val="Heading2"/>
      </w:pPr>
      <w:r w:rsidRPr="009B00DE">
        <w:fldChar w:fldCharType="begin"/>
      </w:r>
      <w:r w:rsidRPr="009B00DE">
        <w:instrText xml:space="preserve"> QUOTE "</w:instrText>
      </w:r>
      <w:fldSimple w:instr=" SEQ H1 \*arabic \c ">
        <w:r w:rsidR="001721B8">
          <w:rPr>
            <w:noProof/>
          </w:rPr>
          <w:instrText>3</w:instrText>
        </w:r>
      </w:fldSimple>
      <w:r w:rsidRPr="009B00DE">
        <w:instrText>.</w:instrText>
      </w:r>
      <w:fldSimple w:instr=" SEQ H2 \*arabic ">
        <w:r w:rsidR="001721B8">
          <w:rPr>
            <w:noProof/>
          </w:rPr>
          <w:instrText>3</w:instrText>
        </w:r>
      </w:fldSimple>
      <w:r w:rsidRPr="009B00DE">
        <w:fldChar w:fldCharType="begin"/>
      </w:r>
      <w:r w:rsidRPr="009B00DE">
        <w:instrText xml:space="preserve"> SEQ H3 \r0 \h </w:instrText>
      </w:r>
      <w:r w:rsidRPr="009B00DE">
        <w:fldChar w:fldCharType="end"/>
      </w:r>
      <w:r w:rsidRPr="009B00DE">
        <w:fldChar w:fldCharType="begin"/>
      </w:r>
      <w:r w:rsidRPr="009B00DE">
        <w:instrText xml:space="preserve"> SEQ H4 \r0 \h </w:instrText>
      </w:r>
      <w:r w:rsidRPr="009B00DE">
        <w:fldChar w:fldCharType="end"/>
      </w:r>
      <w:r w:rsidRPr="009B00DE">
        <w:fldChar w:fldCharType="begin"/>
      </w:r>
      <w:r w:rsidRPr="009B00DE">
        <w:instrText xml:space="preserve"> SEQ H5 \r0 \h </w:instrText>
      </w:r>
      <w:r w:rsidRPr="009B00DE">
        <w:fldChar w:fldCharType="end"/>
      </w:r>
      <w:r w:rsidRPr="009B00DE">
        <w:instrText xml:space="preserve"> " </w:instrText>
      </w:r>
      <w:r w:rsidRPr="009B00DE">
        <w:fldChar w:fldCharType="separate"/>
      </w:r>
      <w:r w:rsidR="001721B8">
        <w:rPr>
          <w:noProof/>
        </w:rPr>
        <w:t>3</w:t>
      </w:r>
      <w:r w:rsidR="001721B8" w:rsidRPr="009B00DE">
        <w:t>.</w:t>
      </w:r>
      <w:r w:rsidR="001721B8">
        <w:rPr>
          <w:noProof/>
        </w:rPr>
        <w:t>3</w:t>
      </w:r>
      <w:r w:rsidR="001721B8" w:rsidRPr="009B00DE">
        <w:t xml:space="preserve"> </w:t>
      </w:r>
      <w:r w:rsidRPr="009B00DE">
        <w:fldChar w:fldCharType="end"/>
      </w:r>
      <w:r w:rsidR="00203886" w:rsidRPr="009B00DE">
        <w:t xml:space="preserve">Recommendations </w:t>
      </w:r>
    </w:p>
    <w:p w14:paraId="6477373D" w14:textId="77777777" w:rsidR="00203886" w:rsidRPr="009B00DE" w:rsidRDefault="00CB5D49" w:rsidP="009B00DE">
      <w:pPr>
        <w:pStyle w:val="Paragraph"/>
        <w:rPr>
          <w:lang w:eastAsia="en-GB"/>
        </w:rPr>
      </w:pPr>
      <w:r>
        <w:rPr>
          <w:lang w:eastAsia="en-GB"/>
        </w:rPr>
        <w:t>C</w:t>
      </w:r>
      <w:r w:rsidR="00203886" w:rsidRPr="009B00DE">
        <w:rPr>
          <w:lang w:eastAsia="en-GB"/>
        </w:rPr>
        <w:t>ity leaders should:</w:t>
      </w:r>
    </w:p>
    <w:p w14:paraId="4C8F1300" w14:textId="77777777" w:rsidR="00203886" w:rsidRPr="009B634E" w:rsidRDefault="00203886" w:rsidP="006670B5">
      <w:pPr>
        <w:pStyle w:val="Listmultilevel"/>
        <w:numPr>
          <w:ilvl w:val="0"/>
          <w:numId w:val="28"/>
        </w:numPr>
      </w:pPr>
      <w:r w:rsidRPr="009B634E">
        <w:t xml:space="preserve">encourage those involved in the development of any new project or policy for the city to: </w:t>
      </w:r>
    </w:p>
    <w:p w14:paraId="27D8B9CC" w14:textId="4EA7F77C" w:rsidR="009C4792" w:rsidRDefault="00203886" w:rsidP="00D50E5E">
      <w:pPr>
        <w:pStyle w:val="ListBullet"/>
        <w:numPr>
          <w:ilvl w:val="1"/>
          <w:numId w:val="28"/>
        </w:numPr>
      </w:pPr>
      <w:r w:rsidRPr="00F540BE">
        <w:t xml:space="preserve">think broadly </w:t>
      </w:r>
      <w:r w:rsidR="00BC2233">
        <w:t>across organi</w:t>
      </w:r>
      <w:r w:rsidR="00D50E5E">
        <w:t>z</w:t>
      </w:r>
      <w:r w:rsidR="00BC2233">
        <w:t xml:space="preserve">ational silos </w:t>
      </w:r>
      <w:r w:rsidRPr="00F540BE">
        <w:t>about the potential for innovation and service transformation that smart solutions open up</w:t>
      </w:r>
      <w:r w:rsidR="006576A5">
        <w:t xml:space="preserve"> </w:t>
      </w:r>
      <w:r w:rsidR="00E10C9B" w:rsidRPr="00E10C9B">
        <w:t xml:space="preserve">including the scope for the technology and assets created through the project to create benefits beyond the immediate </w:t>
      </w:r>
      <w:r w:rsidR="00E10C9B">
        <w:t>scope</w:t>
      </w:r>
      <w:r w:rsidR="00E10C9B" w:rsidRPr="00E10C9B">
        <w:t xml:space="preserve"> of the local authority department that is sponsoring the project</w:t>
      </w:r>
      <w:r w:rsidRPr="00F540BE">
        <w:t>;</w:t>
      </w:r>
      <w:r w:rsidR="00AC5066">
        <w:t xml:space="preserve"> and</w:t>
      </w:r>
    </w:p>
    <w:p w14:paraId="405C95EF" w14:textId="68A23621" w:rsidR="00203886" w:rsidRPr="009B634E" w:rsidRDefault="00203886" w:rsidP="00D50E5E">
      <w:pPr>
        <w:pStyle w:val="ListBullet"/>
        <w:numPr>
          <w:ilvl w:val="1"/>
          <w:numId w:val="28"/>
        </w:numPr>
      </w:pPr>
      <w:r w:rsidRPr="009B634E">
        <w:t>promot</w:t>
      </w:r>
      <w:r w:rsidR="00BA08B3">
        <w:t>e</w:t>
      </w:r>
      <w:r w:rsidRPr="009B634E">
        <w:t xml:space="preserve"> a culture </w:t>
      </w:r>
      <w:r w:rsidR="0089227F">
        <w:t>which is comfortable with occasional failure</w:t>
      </w:r>
      <w:r w:rsidR="00D50E5E">
        <w:t>,</w:t>
      </w:r>
      <w:r w:rsidR="0089227F">
        <w:t xml:space="preserve"> </w:t>
      </w:r>
      <w:r w:rsidRPr="009B634E">
        <w:t xml:space="preserve">in which change and innovation are seen as having risks that need to be managed but </w:t>
      </w:r>
      <w:r w:rsidR="00BA08B3">
        <w:t xml:space="preserve">in which </w:t>
      </w:r>
      <w:r w:rsidR="00BA08B3" w:rsidRPr="009B634E">
        <w:t>th</w:t>
      </w:r>
      <w:r w:rsidR="00BA08B3">
        <w:t>ese</w:t>
      </w:r>
      <w:r w:rsidR="00BA08B3" w:rsidRPr="009B634E">
        <w:t xml:space="preserve"> </w:t>
      </w:r>
      <w:r w:rsidRPr="009B634E">
        <w:t xml:space="preserve">are </w:t>
      </w:r>
      <w:r w:rsidR="00BA08B3">
        <w:t>always weighed against</w:t>
      </w:r>
      <w:r w:rsidRPr="009B634E">
        <w:t xml:space="preserve"> the strategic risks to the city posed by inertia</w:t>
      </w:r>
      <w:r w:rsidR="000A34D6">
        <w:t>;</w:t>
      </w:r>
    </w:p>
    <w:p w14:paraId="3AF0CEF6" w14:textId="77777777" w:rsidR="00F540BE" w:rsidRDefault="00203886" w:rsidP="000A34D6">
      <w:pPr>
        <w:pStyle w:val="ListBullet"/>
        <w:numPr>
          <w:ilvl w:val="0"/>
          <w:numId w:val="28"/>
        </w:numPr>
      </w:pPr>
      <w:r w:rsidRPr="00F540BE">
        <w:t xml:space="preserve">establish business assurance processes to support managers </w:t>
      </w:r>
      <w:r w:rsidR="00BA08B3">
        <w:t xml:space="preserve">as they seek to implement recommendation </w:t>
      </w:r>
      <w:r w:rsidR="00BA08B3" w:rsidRPr="00322A0D">
        <w:rPr>
          <w:b/>
        </w:rPr>
        <w:t>3.3</w:t>
      </w:r>
      <w:r w:rsidR="00322A0D" w:rsidRPr="00322A0D">
        <w:rPr>
          <w:b/>
        </w:rPr>
        <w:t xml:space="preserve"> </w:t>
      </w:r>
      <w:r w:rsidR="00BA08B3" w:rsidRPr="00322A0D">
        <w:rPr>
          <w:b/>
        </w:rPr>
        <w:t>a)</w:t>
      </w:r>
      <w:r w:rsidRPr="00F540BE">
        <w:t xml:space="preserve">; </w:t>
      </w:r>
    </w:p>
    <w:p w14:paraId="434084BD" w14:textId="77777777" w:rsidR="00203886" w:rsidRPr="00F540BE" w:rsidRDefault="00F540BE" w:rsidP="000A34D6">
      <w:pPr>
        <w:pStyle w:val="Listmultilevel"/>
        <w:numPr>
          <w:ilvl w:val="0"/>
          <w:numId w:val="28"/>
        </w:numPr>
      </w:pPr>
      <w:r w:rsidRPr="00F540BE">
        <w:t>i</w:t>
      </w:r>
      <w:r w:rsidR="00203886" w:rsidRPr="00F540BE">
        <w:t xml:space="preserve">n particular, ensure that before any formal procurement and contracting process is launched, senior leaders </w:t>
      </w:r>
      <w:r w:rsidR="00BC2233">
        <w:t>from across all divisions of the local authority</w:t>
      </w:r>
      <w:r w:rsidR="00BC2233" w:rsidRPr="00F540BE">
        <w:t xml:space="preserve"> </w:t>
      </w:r>
      <w:r w:rsidR="00203886" w:rsidRPr="00F540BE">
        <w:t xml:space="preserve">have reviewed the </w:t>
      </w:r>
      <w:r w:rsidR="00BA08B3">
        <w:t xml:space="preserve">procurement </w:t>
      </w:r>
      <w:r w:rsidR="00203886" w:rsidRPr="00F540BE">
        <w:t>requirement and satisfied themselves that “the right thing is being procured at the right time”– i</w:t>
      </w:r>
      <w:r w:rsidR="000A34D6">
        <w:t>.</w:t>
      </w:r>
      <w:r w:rsidR="00203886" w:rsidRPr="00F540BE">
        <w:t>e</w:t>
      </w:r>
      <w:r w:rsidR="000A34D6">
        <w:t>.</w:t>
      </w:r>
      <w:r w:rsidR="00203886" w:rsidRPr="00F540BE">
        <w:t xml:space="preserve"> that the </w:t>
      </w:r>
      <w:r w:rsidR="00203886" w:rsidRPr="00F540BE">
        <w:rPr>
          <w:b/>
          <w:i/>
        </w:rPr>
        <w:t>visionary</w:t>
      </w:r>
      <w:r w:rsidR="00203886" w:rsidRPr="00F540BE">
        <w:t xml:space="preserve">, </w:t>
      </w:r>
      <w:r w:rsidR="00203886" w:rsidRPr="00F540BE">
        <w:rPr>
          <w:b/>
          <w:i/>
        </w:rPr>
        <w:t>citizen-centric</w:t>
      </w:r>
      <w:r w:rsidR="00203886" w:rsidRPr="00F540BE">
        <w:t xml:space="preserve">, </w:t>
      </w:r>
      <w:r w:rsidR="00203886" w:rsidRPr="00F540BE">
        <w:rPr>
          <w:b/>
          <w:i/>
        </w:rPr>
        <w:t>digital</w:t>
      </w:r>
      <w:r w:rsidR="00203886" w:rsidRPr="00F540BE">
        <w:t xml:space="preserve">, </w:t>
      </w:r>
      <w:r w:rsidR="00203886" w:rsidRPr="00F540BE">
        <w:rPr>
          <w:b/>
          <w:i/>
        </w:rPr>
        <w:t>open</w:t>
      </w:r>
      <w:r w:rsidR="00203886" w:rsidRPr="00F540BE">
        <w:t xml:space="preserve"> and </w:t>
      </w:r>
      <w:r w:rsidR="00203886" w:rsidRPr="00F540BE">
        <w:rPr>
          <w:b/>
          <w:i/>
        </w:rPr>
        <w:t>collaborative</w:t>
      </w:r>
      <w:r w:rsidR="00203886" w:rsidRPr="00F540BE">
        <w:t xml:space="preserve"> questions set out </w:t>
      </w:r>
      <w:r w:rsidR="00623F59">
        <w:t xml:space="preserve">in Checklists 1-5 of this PAS </w:t>
      </w:r>
      <w:r w:rsidR="00203886" w:rsidRPr="00F540BE">
        <w:t>have been appropriately asked and answered</w:t>
      </w:r>
      <w:r w:rsidR="000A34D6">
        <w:t>; and</w:t>
      </w:r>
    </w:p>
    <w:p w14:paraId="1D312A8B" w14:textId="77777777" w:rsidR="00203886" w:rsidRPr="0058723B" w:rsidRDefault="00203886" w:rsidP="000A34D6">
      <w:pPr>
        <w:pStyle w:val="Listmultilevel"/>
        <w:numPr>
          <w:ilvl w:val="0"/>
          <w:numId w:val="28"/>
        </w:numPr>
      </w:pPr>
      <w:proofErr w:type="gramStart"/>
      <w:r w:rsidRPr="00F540BE">
        <w:t>ensure</w:t>
      </w:r>
      <w:proofErr w:type="gramEnd"/>
      <w:r w:rsidRPr="00F540BE">
        <w:t xml:space="preserve"> that the smart characteristics of the proposed solutions are communicated clearly and consistently to stakeholders throughout the project development process. </w:t>
      </w:r>
    </w:p>
    <w:p w14:paraId="0239CED9" w14:textId="77777777" w:rsidR="00203886" w:rsidRPr="00F540BE" w:rsidRDefault="00F540BE" w:rsidP="00F540BE">
      <w:pPr>
        <w:pStyle w:val="Heading2"/>
      </w:pPr>
      <w:r w:rsidRPr="00F540BE">
        <w:fldChar w:fldCharType="begin"/>
      </w:r>
      <w:r w:rsidRPr="00F540BE">
        <w:instrText xml:space="preserve"> QUOTE "</w:instrText>
      </w:r>
      <w:fldSimple w:instr=" SEQ H1 \*arabic \c ">
        <w:r w:rsidR="001721B8">
          <w:rPr>
            <w:noProof/>
          </w:rPr>
          <w:instrText>3</w:instrText>
        </w:r>
      </w:fldSimple>
      <w:r w:rsidRPr="00F540BE">
        <w:instrText>.</w:instrText>
      </w:r>
      <w:fldSimple w:instr=" SEQ H2 \*arabic ">
        <w:r w:rsidR="001721B8">
          <w:rPr>
            <w:noProof/>
          </w:rPr>
          <w:instrText>4</w:instrText>
        </w:r>
      </w:fldSimple>
      <w:r w:rsidRPr="00F540BE">
        <w:fldChar w:fldCharType="begin"/>
      </w:r>
      <w:r w:rsidRPr="00F540BE">
        <w:instrText xml:space="preserve"> SEQ H3 \r0 \h </w:instrText>
      </w:r>
      <w:r w:rsidRPr="00F540BE">
        <w:fldChar w:fldCharType="end"/>
      </w:r>
      <w:r w:rsidRPr="00F540BE">
        <w:fldChar w:fldCharType="begin"/>
      </w:r>
      <w:r w:rsidRPr="00F540BE">
        <w:instrText xml:space="preserve"> SEQ H4 \r0 \h </w:instrText>
      </w:r>
      <w:r w:rsidRPr="00F540BE">
        <w:fldChar w:fldCharType="end"/>
      </w:r>
      <w:r w:rsidRPr="00F540BE">
        <w:fldChar w:fldCharType="begin"/>
      </w:r>
      <w:r w:rsidRPr="00F540BE">
        <w:instrText xml:space="preserve"> SEQ H5 \r0 \h </w:instrText>
      </w:r>
      <w:r w:rsidRPr="00F540BE">
        <w:fldChar w:fldCharType="end"/>
      </w:r>
      <w:r w:rsidRPr="00F540BE">
        <w:instrText xml:space="preserve"> " </w:instrText>
      </w:r>
      <w:r w:rsidRPr="00F540BE">
        <w:fldChar w:fldCharType="separate"/>
      </w:r>
      <w:r w:rsidR="001721B8">
        <w:rPr>
          <w:noProof/>
        </w:rPr>
        <w:t>3</w:t>
      </w:r>
      <w:r w:rsidR="001721B8" w:rsidRPr="00F540BE">
        <w:t>.</w:t>
      </w:r>
      <w:r w:rsidR="001721B8">
        <w:rPr>
          <w:noProof/>
        </w:rPr>
        <w:t>4</w:t>
      </w:r>
      <w:r w:rsidR="001721B8" w:rsidRPr="00F540BE">
        <w:t xml:space="preserve"> </w:t>
      </w:r>
      <w:r w:rsidRPr="00F540BE">
        <w:fldChar w:fldCharType="end"/>
      </w:r>
      <w:r w:rsidR="00203886" w:rsidRPr="00F540BE">
        <w:t>Linkages</w:t>
      </w:r>
    </w:p>
    <w:p w14:paraId="7EC0FEB8" w14:textId="77777777" w:rsidR="0089227F" w:rsidRDefault="00BD40A8" w:rsidP="00F540BE">
      <w:pPr>
        <w:pStyle w:val="Paragraph"/>
        <w:rPr>
          <w:lang w:eastAsia="en-GB"/>
        </w:rPr>
      </w:pPr>
      <w:r w:rsidRPr="00F540BE">
        <w:rPr>
          <w:lang w:eastAsia="en-GB"/>
        </w:rPr>
        <w:t xml:space="preserve">Undertaking the sort of smart thinking described in this </w:t>
      </w:r>
      <w:r>
        <w:rPr>
          <w:lang w:eastAsia="en-GB"/>
        </w:rPr>
        <w:t>g</w:t>
      </w:r>
      <w:r w:rsidRPr="00F540BE">
        <w:rPr>
          <w:lang w:eastAsia="en-GB"/>
        </w:rPr>
        <w:t xml:space="preserve">uidance </w:t>
      </w:r>
      <w:r>
        <w:rPr>
          <w:lang w:eastAsia="en-GB"/>
        </w:rPr>
        <w:t>n</w:t>
      </w:r>
      <w:r w:rsidRPr="00F540BE">
        <w:rPr>
          <w:lang w:eastAsia="en-GB"/>
        </w:rPr>
        <w:t xml:space="preserve">ote is not a one-off event, but a process over time. </w:t>
      </w:r>
      <w:r w:rsidRPr="00BA08B3">
        <w:rPr>
          <w:b/>
          <w:lang w:eastAsia="en-GB"/>
        </w:rPr>
        <w:t>Component B</w:t>
      </w:r>
      <w:r>
        <w:rPr>
          <w:lang w:eastAsia="en-GB"/>
        </w:rPr>
        <w:t xml:space="preserve">, </w:t>
      </w:r>
      <w:r w:rsidRPr="00BD40A8">
        <w:rPr>
          <w:b/>
          <w:lang w:eastAsia="en-GB"/>
        </w:rPr>
        <w:t>Smart Practices</w:t>
      </w:r>
      <w:r>
        <w:rPr>
          <w:b/>
          <w:lang w:eastAsia="en-GB"/>
        </w:rPr>
        <w:t xml:space="preserve"> </w:t>
      </w:r>
      <w:r w:rsidRPr="00BD40A8">
        <w:rPr>
          <w:lang w:eastAsia="en-GB"/>
        </w:rPr>
        <w:t>(</w:t>
      </w:r>
      <w:r>
        <w:rPr>
          <w:lang w:eastAsia="en-GB"/>
        </w:rPr>
        <w:t xml:space="preserve">see Clause </w:t>
      </w:r>
      <w:r w:rsidRPr="00BD40A8">
        <w:rPr>
          <w:b/>
          <w:lang w:eastAsia="en-GB"/>
        </w:rPr>
        <w:t>4</w:t>
      </w:r>
      <w:r w:rsidRPr="00F540BE">
        <w:rPr>
          <w:lang w:eastAsia="en-GB"/>
        </w:rPr>
        <w:t xml:space="preserve">) and </w:t>
      </w:r>
      <w:r w:rsidRPr="00BA08B3">
        <w:rPr>
          <w:b/>
          <w:lang w:eastAsia="en-GB"/>
        </w:rPr>
        <w:t>Component C,</w:t>
      </w:r>
      <w:r>
        <w:rPr>
          <w:lang w:eastAsia="en-GB"/>
        </w:rPr>
        <w:t xml:space="preserve"> </w:t>
      </w:r>
      <w:r w:rsidRPr="00453096">
        <w:rPr>
          <w:b/>
          <w:lang w:eastAsia="en-GB"/>
        </w:rPr>
        <w:t>Smart Measurement</w:t>
      </w:r>
      <w:r w:rsidRPr="00F540BE">
        <w:rPr>
          <w:lang w:eastAsia="en-GB"/>
        </w:rPr>
        <w:t xml:space="preserve"> (</w:t>
      </w:r>
      <w:r w:rsidRPr="00453096">
        <w:rPr>
          <w:lang w:eastAsia="en-GB"/>
        </w:rPr>
        <w:t xml:space="preserve">see Clause </w:t>
      </w:r>
      <w:r>
        <w:rPr>
          <w:b/>
          <w:lang w:eastAsia="en-GB"/>
        </w:rPr>
        <w:t>5</w:t>
      </w:r>
      <w:r w:rsidRPr="00F540BE">
        <w:rPr>
          <w:lang w:eastAsia="en-GB"/>
        </w:rPr>
        <w:t xml:space="preserve">) give more guidance on how this process </w:t>
      </w:r>
      <w:proofErr w:type="gramStart"/>
      <w:r w:rsidRPr="00F540BE">
        <w:rPr>
          <w:lang w:eastAsia="en-GB"/>
        </w:rPr>
        <w:t>should be managed</w:t>
      </w:r>
      <w:proofErr w:type="gramEnd"/>
      <w:r w:rsidRPr="00F540BE">
        <w:rPr>
          <w:lang w:eastAsia="en-GB"/>
        </w:rPr>
        <w:t xml:space="preserve">.  In particular, the project team’s understanding of how the questions </w:t>
      </w:r>
      <w:r w:rsidR="00BA08B3">
        <w:rPr>
          <w:lang w:eastAsia="en-GB"/>
        </w:rPr>
        <w:t xml:space="preserve">highlighted in </w:t>
      </w:r>
      <w:r w:rsidR="00BA08B3" w:rsidRPr="00BA08B3">
        <w:rPr>
          <w:b/>
          <w:lang w:eastAsia="en-GB"/>
        </w:rPr>
        <w:t>Component A, Smart Thinking</w:t>
      </w:r>
      <w:r w:rsidR="00BA08B3">
        <w:rPr>
          <w:lang w:eastAsia="en-GB"/>
        </w:rPr>
        <w:t xml:space="preserve"> </w:t>
      </w:r>
      <w:r w:rsidRPr="00F540BE">
        <w:rPr>
          <w:lang w:eastAsia="en-GB"/>
        </w:rPr>
        <w:t>can best be answered in a specific case will be developed and deepened through</w:t>
      </w:r>
      <w:r w:rsidR="00453096">
        <w:rPr>
          <w:lang w:eastAsia="en-GB"/>
        </w:rPr>
        <w:t xml:space="preserve"> </w:t>
      </w:r>
      <w:r w:rsidRPr="00F540BE">
        <w:rPr>
          <w:b/>
          <w:lang w:eastAsia="en-GB"/>
        </w:rPr>
        <w:t>[B1] building a clear vision and committed leadership</w:t>
      </w:r>
      <w:r>
        <w:rPr>
          <w:b/>
          <w:lang w:eastAsia="en-GB"/>
        </w:rPr>
        <w:t xml:space="preserve"> </w:t>
      </w:r>
      <w:r w:rsidRPr="00453096">
        <w:rPr>
          <w:lang w:eastAsia="en-GB"/>
        </w:rPr>
        <w:t>(</w:t>
      </w:r>
      <w:r>
        <w:rPr>
          <w:lang w:eastAsia="en-GB"/>
        </w:rPr>
        <w:t xml:space="preserve">see </w:t>
      </w:r>
      <w:r w:rsidRPr="00453096">
        <w:rPr>
          <w:b/>
          <w:lang w:eastAsia="en-GB"/>
        </w:rPr>
        <w:t>4.1</w:t>
      </w:r>
      <w:r w:rsidRPr="00453096">
        <w:rPr>
          <w:lang w:eastAsia="en-GB"/>
        </w:rPr>
        <w:t>)</w:t>
      </w:r>
      <w:r w:rsidRPr="00F540BE">
        <w:rPr>
          <w:lang w:eastAsia="en-GB"/>
        </w:rPr>
        <w:t>,</w:t>
      </w:r>
      <w:r w:rsidR="00453096">
        <w:rPr>
          <w:lang w:eastAsia="en-GB"/>
        </w:rPr>
        <w:t xml:space="preserve"> </w:t>
      </w:r>
      <w:r w:rsidRPr="00F540BE">
        <w:rPr>
          <w:b/>
          <w:lang w:eastAsia="en-GB"/>
        </w:rPr>
        <w:t>[B2] focus on outcomes</w:t>
      </w:r>
      <w:r>
        <w:rPr>
          <w:b/>
          <w:lang w:eastAsia="en-GB"/>
        </w:rPr>
        <w:t xml:space="preserve"> </w:t>
      </w:r>
      <w:r w:rsidRPr="00453096">
        <w:rPr>
          <w:lang w:eastAsia="en-GB"/>
        </w:rPr>
        <w:t>(</w:t>
      </w:r>
      <w:r>
        <w:rPr>
          <w:lang w:eastAsia="en-GB"/>
        </w:rPr>
        <w:t xml:space="preserve">see </w:t>
      </w:r>
      <w:r w:rsidRPr="00453096">
        <w:rPr>
          <w:b/>
          <w:lang w:eastAsia="en-GB"/>
        </w:rPr>
        <w:t>4.2</w:t>
      </w:r>
      <w:r w:rsidRPr="00453096">
        <w:rPr>
          <w:lang w:eastAsia="en-GB"/>
        </w:rPr>
        <w:t>)</w:t>
      </w:r>
      <w:r w:rsidRPr="00F540BE">
        <w:rPr>
          <w:lang w:eastAsia="en-GB"/>
        </w:rPr>
        <w:t>,</w:t>
      </w:r>
      <w:r w:rsidR="00453096">
        <w:rPr>
          <w:lang w:eastAsia="en-GB"/>
        </w:rPr>
        <w:t xml:space="preserve"> and </w:t>
      </w:r>
      <w:r w:rsidRPr="00BA08B3">
        <w:rPr>
          <w:b/>
          <w:lang w:eastAsia="en-GB"/>
        </w:rPr>
        <w:t>[</w:t>
      </w:r>
      <w:r w:rsidRPr="00F540BE">
        <w:rPr>
          <w:b/>
          <w:lang w:eastAsia="en-GB"/>
        </w:rPr>
        <w:t>B4] scope the solution</w:t>
      </w:r>
      <w:r w:rsidR="00453096">
        <w:rPr>
          <w:b/>
          <w:lang w:eastAsia="en-GB"/>
        </w:rPr>
        <w:t xml:space="preserve"> </w:t>
      </w:r>
      <w:r w:rsidR="00453096" w:rsidRPr="00453096">
        <w:rPr>
          <w:lang w:eastAsia="en-GB"/>
        </w:rPr>
        <w:t>(</w:t>
      </w:r>
      <w:r w:rsidR="00453096">
        <w:rPr>
          <w:lang w:eastAsia="en-GB"/>
        </w:rPr>
        <w:t xml:space="preserve">see </w:t>
      </w:r>
      <w:r w:rsidR="00453096" w:rsidRPr="00453096">
        <w:rPr>
          <w:b/>
          <w:lang w:eastAsia="en-GB"/>
        </w:rPr>
        <w:t>4.4</w:t>
      </w:r>
      <w:r w:rsidR="00453096" w:rsidRPr="00453096">
        <w:rPr>
          <w:lang w:eastAsia="en-GB"/>
        </w:rPr>
        <w:t>)</w:t>
      </w:r>
      <w:r w:rsidRPr="00F540BE">
        <w:rPr>
          <w:lang w:eastAsia="en-GB"/>
        </w:rPr>
        <w:t xml:space="preserve">. </w:t>
      </w:r>
    </w:p>
    <w:p w14:paraId="4CF8D946" w14:textId="77777777" w:rsidR="00BD40A8" w:rsidRDefault="00453096" w:rsidP="00F540BE">
      <w:pPr>
        <w:pStyle w:val="Paragraph"/>
        <w:rPr>
          <w:lang w:eastAsia="en-GB"/>
        </w:rPr>
      </w:pPr>
      <w:r>
        <w:rPr>
          <w:lang w:eastAsia="en-GB"/>
        </w:rPr>
        <w:lastRenderedPageBreak/>
        <w:t>T</w:t>
      </w:r>
      <w:r w:rsidR="00BD40A8" w:rsidRPr="00F540BE">
        <w:rPr>
          <w:lang w:eastAsia="en-GB"/>
        </w:rPr>
        <w:t xml:space="preserve">he information, ideas and knowledge that the team can bring to bear </w:t>
      </w:r>
      <w:proofErr w:type="gramStart"/>
      <w:r w:rsidR="00BD40A8" w:rsidRPr="00F540BE">
        <w:rPr>
          <w:lang w:eastAsia="en-GB"/>
        </w:rPr>
        <w:t>will be significantly enhanced</w:t>
      </w:r>
      <w:proofErr w:type="gramEnd"/>
      <w:r w:rsidR="00BD40A8" w:rsidRPr="00F540BE">
        <w:rPr>
          <w:lang w:eastAsia="en-GB"/>
        </w:rPr>
        <w:t xml:space="preserve"> by engagement with external stakeholders as part of</w:t>
      </w:r>
      <w:r>
        <w:rPr>
          <w:lang w:eastAsia="en-GB"/>
        </w:rPr>
        <w:t xml:space="preserve"> </w:t>
      </w:r>
      <w:r w:rsidR="00BD40A8" w:rsidRPr="00F540BE">
        <w:rPr>
          <w:b/>
          <w:lang w:eastAsia="en-GB"/>
        </w:rPr>
        <w:t>[B3] engage with the market</w:t>
      </w:r>
      <w:r>
        <w:rPr>
          <w:b/>
          <w:lang w:eastAsia="en-GB"/>
        </w:rPr>
        <w:t xml:space="preserve"> </w:t>
      </w:r>
      <w:r w:rsidRPr="00453096">
        <w:rPr>
          <w:lang w:eastAsia="en-GB"/>
        </w:rPr>
        <w:t>(</w:t>
      </w:r>
      <w:r>
        <w:rPr>
          <w:lang w:eastAsia="en-GB"/>
        </w:rPr>
        <w:t xml:space="preserve">see </w:t>
      </w:r>
      <w:r w:rsidRPr="00453096">
        <w:rPr>
          <w:b/>
          <w:lang w:eastAsia="en-GB"/>
        </w:rPr>
        <w:t>4.3</w:t>
      </w:r>
      <w:r w:rsidRPr="00453096">
        <w:rPr>
          <w:lang w:eastAsia="en-GB"/>
        </w:rPr>
        <w:t>)</w:t>
      </w:r>
      <w:r w:rsidR="00BD40A8" w:rsidRPr="00F540BE">
        <w:rPr>
          <w:lang w:eastAsia="en-GB"/>
        </w:rPr>
        <w:t xml:space="preserve">. </w:t>
      </w:r>
      <w:r w:rsidR="00BD40A8" w:rsidRPr="00F540BE">
        <w:rPr>
          <w:b/>
          <w:lang w:eastAsia="en-GB"/>
        </w:rPr>
        <w:t>[C2] benefit mapping</w:t>
      </w:r>
      <w:r w:rsidR="00BD40A8" w:rsidRPr="00F540BE">
        <w:rPr>
          <w:lang w:eastAsia="en-GB"/>
        </w:rPr>
        <w:t xml:space="preserve"> </w:t>
      </w:r>
      <w:r>
        <w:rPr>
          <w:lang w:eastAsia="en-GB"/>
        </w:rPr>
        <w:t xml:space="preserve">(see </w:t>
      </w:r>
      <w:r w:rsidRPr="00453096">
        <w:rPr>
          <w:b/>
          <w:lang w:eastAsia="en-GB"/>
        </w:rPr>
        <w:t>5.2</w:t>
      </w:r>
      <w:r>
        <w:rPr>
          <w:lang w:eastAsia="en-GB"/>
        </w:rPr>
        <w:t xml:space="preserve">) </w:t>
      </w:r>
      <w:r w:rsidR="00BD40A8" w:rsidRPr="00F540BE">
        <w:rPr>
          <w:lang w:eastAsia="en-GB"/>
        </w:rPr>
        <w:t xml:space="preserve">provides advice on how to ensure that the baseline costs and benefits of the </w:t>
      </w:r>
      <w:r w:rsidR="00BA08B3">
        <w:rPr>
          <w:lang w:eastAsia="en-GB"/>
        </w:rPr>
        <w:t>current practices</w:t>
      </w:r>
      <w:r w:rsidR="00BD40A8" w:rsidRPr="00F540BE">
        <w:rPr>
          <w:lang w:eastAsia="en-GB"/>
        </w:rPr>
        <w:t xml:space="preserve"> are clearly measured and understood and that there is clear line of sight between the smart solution being developed and the end outcomes being targeted by the city.</w:t>
      </w:r>
      <w:r>
        <w:rPr>
          <w:lang w:eastAsia="en-GB"/>
        </w:rPr>
        <w:t xml:space="preserve"> </w:t>
      </w:r>
      <w:r w:rsidR="00BD40A8" w:rsidRPr="00F540BE">
        <w:rPr>
          <w:b/>
          <w:lang w:eastAsia="en-GB"/>
        </w:rPr>
        <w:t>[B6] manage the risks</w:t>
      </w:r>
      <w:r w:rsidR="00BD40A8" w:rsidRPr="00F540BE">
        <w:rPr>
          <w:lang w:eastAsia="en-GB"/>
        </w:rPr>
        <w:t xml:space="preserve"> </w:t>
      </w:r>
      <w:r>
        <w:rPr>
          <w:lang w:eastAsia="en-GB"/>
        </w:rPr>
        <w:t xml:space="preserve">(see </w:t>
      </w:r>
      <w:r w:rsidRPr="00453096">
        <w:rPr>
          <w:b/>
          <w:lang w:eastAsia="en-GB"/>
        </w:rPr>
        <w:t>4.6</w:t>
      </w:r>
      <w:r>
        <w:rPr>
          <w:lang w:eastAsia="en-GB"/>
        </w:rPr>
        <w:t xml:space="preserve">) </w:t>
      </w:r>
      <w:r w:rsidR="00BD40A8" w:rsidRPr="00F540BE">
        <w:rPr>
          <w:lang w:eastAsia="en-GB"/>
        </w:rPr>
        <w:t>describes how the key risks in a typical smart city solution can be effectively managed.</w:t>
      </w:r>
    </w:p>
    <w:p w14:paraId="01B429BA" w14:textId="77777777" w:rsidR="00203886" w:rsidRPr="0058723B" w:rsidRDefault="0058723B" w:rsidP="0058723B">
      <w:pPr>
        <w:pStyle w:val="Heading1"/>
      </w:pPr>
      <w:r w:rsidRPr="0058723B">
        <w:fldChar w:fldCharType="begin"/>
      </w:r>
      <w:r w:rsidRPr="0058723B">
        <w:instrText xml:space="preserve"> QUOTE "</w:instrText>
      </w:r>
      <w:fldSimple w:instr=" SEQ H1 \*arabic ">
        <w:r w:rsidR="001721B8">
          <w:rPr>
            <w:noProof/>
          </w:rPr>
          <w:instrText>4</w:instrText>
        </w:r>
      </w:fldSimple>
      <w:r w:rsidRPr="0058723B">
        <w:fldChar w:fldCharType="begin"/>
      </w:r>
      <w:r w:rsidRPr="0058723B">
        <w:instrText xml:space="preserve"> SEQ H2 \r0 \h </w:instrText>
      </w:r>
      <w:r w:rsidRPr="0058723B">
        <w:fldChar w:fldCharType="end"/>
      </w:r>
      <w:r w:rsidRPr="0058723B">
        <w:fldChar w:fldCharType="begin"/>
      </w:r>
      <w:r w:rsidRPr="0058723B">
        <w:instrText xml:space="preserve"> SEQ H3 \r0 \h </w:instrText>
      </w:r>
      <w:r w:rsidRPr="0058723B">
        <w:fldChar w:fldCharType="end"/>
      </w:r>
      <w:r w:rsidRPr="0058723B">
        <w:fldChar w:fldCharType="begin"/>
      </w:r>
      <w:r w:rsidRPr="0058723B">
        <w:instrText xml:space="preserve"> SEQ H4 \r0 \h </w:instrText>
      </w:r>
      <w:r w:rsidRPr="0058723B">
        <w:fldChar w:fldCharType="end"/>
      </w:r>
      <w:r w:rsidRPr="0058723B">
        <w:fldChar w:fldCharType="begin"/>
      </w:r>
      <w:r w:rsidRPr="0058723B">
        <w:instrText xml:space="preserve"> SEQ H5 \r0 \h </w:instrText>
      </w:r>
      <w:r w:rsidRPr="0058723B">
        <w:fldChar w:fldCharType="end"/>
      </w:r>
      <w:r w:rsidRPr="0058723B">
        <w:instrText xml:space="preserve"> " </w:instrText>
      </w:r>
      <w:r w:rsidRPr="0058723B">
        <w:fldChar w:fldCharType="separate"/>
      </w:r>
      <w:bookmarkStart w:id="14" w:name="_Toc456348448"/>
      <w:bookmarkStart w:id="15" w:name="_Toc462815724"/>
      <w:r w:rsidR="001721B8">
        <w:rPr>
          <w:noProof/>
        </w:rPr>
        <w:t>4</w:t>
      </w:r>
      <w:r w:rsidR="001721B8" w:rsidRPr="0058723B">
        <w:t xml:space="preserve"> </w:t>
      </w:r>
      <w:r w:rsidRPr="0058723B">
        <w:fldChar w:fldCharType="end"/>
      </w:r>
      <w:r w:rsidR="00203886" w:rsidRPr="0058723B">
        <w:t>Component B: Smart practices</w:t>
      </w:r>
    </w:p>
    <w:p w14:paraId="77B16922" w14:textId="77777777" w:rsidR="00203886" w:rsidRPr="0058723B" w:rsidRDefault="00203886" w:rsidP="0058723B">
      <w:pPr>
        <w:pStyle w:val="Paragraph"/>
      </w:pPr>
      <w:r w:rsidRPr="0058723B">
        <w:t xml:space="preserve">Understanding how the smart thinking described in </w:t>
      </w:r>
      <w:r w:rsidRPr="00865438">
        <w:rPr>
          <w:b/>
        </w:rPr>
        <w:t xml:space="preserve">Component </w:t>
      </w:r>
      <w:proofErr w:type="gramStart"/>
      <w:r w:rsidRPr="00865438">
        <w:rPr>
          <w:b/>
        </w:rPr>
        <w:t>A</w:t>
      </w:r>
      <w:proofErr w:type="gramEnd"/>
      <w:r w:rsidR="00FE75C5">
        <w:t xml:space="preserve"> (see Clause </w:t>
      </w:r>
      <w:r w:rsidR="00FE75C5" w:rsidRPr="00AC5066">
        <w:rPr>
          <w:b/>
        </w:rPr>
        <w:t>3</w:t>
      </w:r>
      <w:r w:rsidR="00FE75C5">
        <w:t>)</w:t>
      </w:r>
      <w:r w:rsidRPr="0058723B">
        <w:t xml:space="preserve"> can be applied to a particular objective and city context in order to develop an effective smart city solution is not something that can be done rapidly or without signi</w:t>
      </w:r>
      <w:r w:rsidR="00867034">
        <w:t xml:space="preserve">ficant stakeholder engagement. </w:t>
      </w:r>
      <w:r w:rsidRPr="0058723B">
        <w:t xml:space="preserve">In short, smart thinking needs to </w:t>
      </w:r>
      <w:proofErr w:type="gramStart"/>
      <w:r w:rsidRPr="0058723B">
        <w:t>be developed</w:t>
      </w:r>
      <w:proofErr w:type="gramEnd"/>
      <w:r w:rsidRPr="0058723B">
        <w:t xml:space="preserve"> through smart practices.</w:t>
      </w:r>
    </w:p>
    <w:p w14:paraId="6C1B2FC4" w14:textId="77777777" w:rsidR="00203886" w:rsidRDefault="00867034" w:rsidP="0058723B">
      <w:pPr>
        <w:pStyle w:val="Paragraph"/>
      </w:pPr>
      <w:r>
        <w:t xml:space="preserve">Guidance </w:t>
      </w:r>
      <w:r w:rsidR="0011245D">
        <w:t>n</w:t>
      </w:r>
      <w:r>
        <w:t xml:space="preserve">otes </w:t>
      </w:r>
      <w:r w:rsidRPr="005F4065">
        <w:rPr>
          <w:b/>
        </w:rPr>
        <w:t>[B1]</w:t>
      </w:r>
      <w:r>
        <w:t xml:space="preserve"> to </w:t>
      </w:r>
      <w:r w:rsidRPr="005F4065">
        <w:rPr>
          <w:b/>
        </w:rPr>
        <w:t>[B6]</w:t>
      </w:r>
      <w:r>
        <w:t xml:space="preserve"> </w:t>
      </w:r>
      <w:r w:rsidR="00FE75C5">
        <w:t xml:space="preserve">(see </w:t>
      </w:r>
      <w:r w:rsidR="00FE75C5" w:rsidRPr="00FE75C5">
        <w:rPr>
          <w:b/>
        </w:rPr>
        <w:t>4.1</w:t>
      </w:r>
      <w:r w:rsidR="00FE75C5">
        <w:t xml:space="preserve"> to </w:t>
      </w:r>
      <w:r w:rsidR="00FE75C5" w:rsidRPr="00FE75C5">
        <w:rPr>
          <w:b/>
        </w:rPr>
        <w:t>4.6</w:t>
      </w:r>
      <w:r w:rsidR="00FE75C5">
        <w:t xml:space="preserve">) </w:t>
      </w:r>
      <w:r w:rsidR="00203886" w:rsidRPr="0058723B">
        <w:t xml:space="preserve">describe six key elements of smart practice that </w:t>
      </w:r>
      <w:proofErr w:type="gramStart"/>
      <w:r w:rsidR="00203886" w:rsidRPr="0058723B">
        <w:t>should be deployed</w:t>
      </w:r>
      <w:proofErr w:type="gramEnd"/>
      <w:r w:rsidR="00203886" w:rsidRPr="0058723B">
        <w:t xml:space="preserve"> in the development of all smart city solutions.  </w:t>
      </w:r>
    </w:p>
    <w:p w14:paraId="6A04710E" w14:textId="77777777" w:rsidR="005F4065" w:rsidRPr="0058723B" w:rsidRDefault="005F4065" w:rsidP="0058723B">
      <w:pPr>
        <w:pStyle w:val="Paragraph"/>
      </w:pPr>
    </w:p>
    <w:p w14:paraId="477213DB" w14:textId="77777777" w:rsidR="00203886" w:rsidRPr="0058723B" w:rsidRDefault="0058723B" w:rsidP="0058723B">
      <w:pPr>
        <w:pStyle w:val="Heading2"/>
      </w:pPr>
      <w:r w:rsidRPr="0058723B">
        <w:fldChar w:fldCharType="begin"/>
      </w:r>
      <w:r w:rsidRPr="0058723B">
        <w:instrText xml:space="preserve"> QUOTE "</w:instrText>
      </w:r>
      <w:fldSimple w:instr=" SEQ H1 \*arabic \c ">
        <w:r w:rsidR="001721B8">
          <w:rPr>
            <w:noProof/>
          </w:rPr>
          <w:instrText>4</w:instrText>
        </w:r>
      </w:fldSimple>
      <w:r w:rsidRPr="0058723B">
        <w:instrText>.</w:instrText>
      </w:r>
      <w:fldSimple w:instr=" SEQ H2 \*arabic ">
        <w:r w:rsidR="001721B8">
          <w:rPr>
            <w:noProof/>
          </w:rPr>
          <w:instrText>1</w:instrText>
        </w:r>
      </w:fldSimple>
      <w:r w:rsidRPr="0058723B">
        <w:fldChar w:fldCharType="begin"/>
      </w:r>
      <w:r w:rsidRPr="0058723B">
        <w:instrText xml:space="preserve"> SEQ H3 \r0 \h </w:instrText>
      </w:r>
      <w:r w:rsidRPr="0058723B">
        <w:fldChar w:fldCharType="end"/>
      </w:r>
      <w:r w:rsidRPr="0058723B">
        <w:fldChar w:fldCharType="begin"/>
      </w:r>
      <w:r w:rsidRPr="0058723B">
        <w:instrText xml:space="preserve"> SEQ H4 \r0 \h </w:instrText>
      </w:r>
      <w:r w:rsidRPr="0058723B">
        <w:fldChar w:fldCharType="end"/>
      </w:r>
      <w:r w:rsidRPr="0058723B">
        <w:fldChar w:fldCharType="begin"/>
      </w:r>
      <w:r w:rsidRPr="0058723B">
        <w:instrText xml:space="preserve"> SEQ H5 \r0 \h </w:instrText>
      </w:r>
      <w:r w:rsidRPr="0058723B">
        <w:fldChar w:fldCharType="end"/>
      </w:r>
      <w:r w:rsidRPr="0058723B">
        <w:instrText xml:space="preserve"> " </w:instrText>
      </w:r>
      <w:r w:rsidRPr="0058723B">
        <w:fldChar w:fldCharType="separate"/>
      </w:r>
      <w:r w:rsidR="001721B8">
        <w:rPr>
          <w:noProof/>
        </w:rPr>
        <w:t>4</w:t>
      </w:r>
      <w:r w:rsidR="001721B8" w:rsidRPr="0058723B">
        <w:t>.</w:t>
      </w:r>
      <w:r w:rsidR="001721B8">
        <w:rPr>
          <w:noProof/>
        </w:rPr>
        <w:t>1</w:t>
      </w:r>
      <w:r w:rsidR="001721B8" w:rsidRPr="0058723B">
        <w:t xml:space="preserve"> </w:t>
      </w:r>
      <w:r w:rsidRPr="0058723B">
        <w:fldChar w:fldCharType="end"/>
      </w:r>
      <w:r w:rsidR="00203886" w:rsidRPr="0058723B">
        <w:t>GUIDANCE NOTE B1: BUILD A CLEAR VISION AND COMMITTED LEADERSHIP</w:t>
      </w:r>
    </w:p>
    <w:p w14:paraId="7E70965E" w14:textId="77777777" w:rsidR="00203886" w:rsidRPr="0058723B" w:rsidRDefault="0058723B" w:rsidP="0058723B">
      <w:pPr>
        <w:pStyle w:val="Heading3"/>
      </w:pPr>
      <w:r w:rsidRPr="0058723B">
        <w:fldChar w:fldCharType="begin"/>
      </w:r>
      <w:r w:rsidRPr="0058723B">
        <w:instrText xml:space="preserve"> QUOTE "</w:instrText>
      </w:r>
      <w:fldSimple w:instr=" SEQ H1 \*arabic \c ">
        <w:r w:rsidR="001721B8">
          <w:rPr>
            <w:noProof/>
          </w:rPr>
          <w:instrText>4</w:instrText>
        </w:r>
      </w:fldSimple>
      <w:r w:rsidRPr="0058723B">
        <w:instrText>.</w:instrText>
      </w:r>
      <w:fldSimple w:instr=" SEQ H2 \*arabic \c ">
        <w:r w:rsidR="001721B8">
          <w:rPr>
            <w:noProof/>
          </w:rPr>
          <w:instrText>1</w:instrText>
        </w:r>
      </w:fldSimple>
      <w:r w:rsidRPr="0058723B">
        <w:instrText>.</w:instrText>
      </w:r>
      <w:fldSimple w:instr=" SEQ H3 \*arabic ">
        <w:r w:rsidR="001721B8">
          <w:rPr>
            <w:noProof/>
          </w:rPr>
          <w:instrText>1</w:instrText>
        </w:r>
      </w:fldSimple>
      <w:r w:rsidRPr="0058723B">
        <w:fldChar w:fldCharType="begin"/>
      </w:r>
      <w:r w:rsidRPr="0058723B">
        <w:instrText xml:space="preserve"> SEQ H4 \r0 \h </w:instrText>
      </w:r>
      <w:r w:rsidRPr="0058723B">
        <w:fldChar w:fldCharType="end"/>
      </w:r>
      <w:r w:rsidRPr="0058723B">
        <w:fldChar w:fldCharType="begin"/>
      </w:r>
      <w:r w:rsidRPr="0058723B">
        <w:instrText xml:space="preserve"> SEQ H5 \r0 \h </w:instrText>
      </w:r>
      <w:r w:rsidRPr="0058723B">
        <w:fldChar w:fldCharType="end"/>
      </w:r>
      <w:r w:rsidRPr="0058723B">
        <w:instrText xml:space="preserve"> " </w:instrText>
      </w:r>
      <w:r w:rsidRPr="0058723B">
        <w:fldChar w:fldCharType="separate"/>
      </w:r>
      <w:r w:rsidR="001721B8">
        <w:rPr>
          <w:noProof/>
        </w:rPr>
        <w:t>4</w:t>
      </w:r>
      <w:r w:rsidR="001721B8" w:rsidRPr="0058723B">
        <w:t>.</w:t>
      </w:r>
      <w:r w:rsidR="001721B8">
        <w:rPr>
          <w:noProof/>
        </w:rPr>
        <w:t>1</w:t>
      </w:r>
      <w:r w:rsidR="001721B8" w:rsidRPr="0058723B">
        <w:t>.</w:t>
      </w:r>
      <w:r w:rsidR="001721B8">
        <w:rPr>
          <w:noProof/>
        </w:rPr>
        <w:t>1</w:t>
      </w:r>
      <w:r w:rsidR="001721B8" w:rsidRPr="0058723B">
        <w:t xml:space="preserve"> </w:t>
      </w:r>
      <w:r w:rsidRPr="0058723B">
        <w:fldChar w:fldCharType="end"/>
      </w:r>
      <w:r w:rsidR="00203886" w:rsidRPr="0058723B">
        <w:t>Context</w:t>
      </w:r>
    </w:p>
    <w:p w14:paraId="40457DDF" w14:textId="77777777" w:rsidR="00203886" w:rsidRPr="0058723B" w:rsidRDefault="00867034" w:rsidP="0058723B">
      <w:pPr>
        <w:pStyle w:val="Paragraph"/>
        <w:rPr>
          <w:szCs w:val="22"/>
        </w:rPr>
      </w:pPr>
      <w:r>
        <w:t>The first guiding principle of</w:t>
      </w:r>
      <w:r w:rsidR="00203886" w:rsidRPr="0058723B">
        <w:t xml:space="preserve"> PAS</w:t>
      </w:r>
      <w:r>
        <w:t xml:space="preserve"> </w:t>
      </w:r>
      <w:r w:rsidR="00203886" w:rsidRPr="0058723B">
        <w:t>181 is the need for smart city leaders to develop a clear, compelling and</w:t>
      </w:r>
      <w:r>
        <w:t xml:space="preserve"> inclusive</w:t>
      </w:r>
      <w:r w:rsidR="00203886" w:rsidRPr="0058723B">
        <w:t xml:space="preserve"> vision for their city.</w:t>
      </w:r>
    </w:p>
    <w:p w14:paraId="44FAB93D" w14:textId="77777777" w:rsidR="00203886" w:rsidRPr="0058723B" w:rsidRDefault="0058723B" w:rsidP="0058723B">
      <w:pPr>
        <w:pStyle w:val="Heading3"/>
      </w:pPr>
      <w:r w:rsidRPr="0058723B">
        <w:fldChar w:fldCharType="begin"/>
      </w:r>
      <w:r w:rsidRPr="0058723B">
        <w:instrText xml:space="preserve"> QUOTE "</w:instrText>
      </w:r>
      <w:fldSimple w:instr=" SEQ H1 \*arabic \c ">
        <w:r w:rsidR="001721B8">
          <w:rPr>
            <w:noProof/>
          </w:rPr>
          <w:instrText>4</w:instrText>
        </w:r>
      </w:fldSimple>
      <w:r w:rsidRPr="0058723B">
        <w:instrText>.</w:instrText>
      </w:r>
      <w:fldSimple w:instr=" SEQ H2 \*arabic \c ">
        <w:r w:rsidR="001721B8">
          <w:rPr>
            <w:noProof/>
          </w:rPr>
          <w:instrText>1</w:instrText>
        </w:r>
      </w:fldSimple>
      <w:r w:rsidRPr="0058723B">
        <w:instrText>.</w:instrText>
      </w:r>
      <w:fldSimple w:instr=" SEQ H3 \*arabic ">
        <w:r w:rsidR="001721B8">
          <w:rPr>
            <w:noProof/>
          </w:rPr>
          <w:instrText>2</w:instrText>
        </w:r>
      </w:fldSimple>
      <w:r w:rsidRPr="0058723B">
        <w:fldChar w:fldCharType="begin"/>
      </w:r>
      <w:r w:rsidRPr="0058723B">
        <w:instrText xml:space="preserve"> SEQ H4 \r0 \h </w:instrText>
      </w:r>
      <w:r w:rsidRPr="0058723B">
        <w:fldChar w:fldCharType="end"/>
      </w:r>
      <w:r w:rsidRPr="0058723B">
        <w:fldChar w:fldCharType="begin"/>
      </w:r>
      <w:r w:rsidRPr="0058723B">
        <w:instrText xml:space="preserve"> SEQ H5 \r0 \h </w:instrText>
      </w:r>
      <w:r w:rsidRPr="0058723B">
        <w:fldChar w:fldCharType="end"/>
      </w:r>
      <w:r w:rsidRPr="0058723B">
        <w:instrText xml:space="preserve"> " </w:instrText>
      </w:r>
      <w:r w:rsidRPr="0058723B">
        <w:fldChar w:fldCharType="separate"/>
      </w:r>
      <w:r w:rsidR="001721B8">
        <w:rPr>
          <w:noProof/>
        </w:rPr>
        <w:t>4</w:t>
      </w:r>
      <w:r w:rsidR="001721B8" w:rsidRPr="0058723B">
        <w:t>.</w:t>
      </w:r>
      <w:r w:rsidR="001721B8">
        <w:rPr>
          <w:noProof/>
        </w:rPr>
        <w:t>1</w:t>
      </w:r>
      <w:r w:rsidR="001721B8" w:rsidRPr="0058723B">
        <w:t>.</w:t>
      </w:r>
      <w:r w:rsidR="001721B8">
        <w:rPr>
          <w:noProof/>
        </w:rPr>
        <w:t>2</w:t>
      </w:r>
      <w:r w:rsidR="001721B8" w:rsidRPr="0058723B">
        <w:t xml:space="preserve"> </w:t>
      </w:r>
      <w:r w:rsidRPr="0058723B">
        <w:fldChar w:fldCharType="end"/>
      </w:r>
      <w:r w:rsidR="00203886" w:rsidRPr="0058723B">
        <w:t xml:space="preserve">The need </w:t>
      </w:r>
    </w:p>
    <w:p w14:paraId="61A14235" w14:textId="77777777" w:rsidR="00203886" w:rsidRPr="004D3DAD" w:rsidRDefault="00203886" w:rsidP="0058723B">
      <w:pPr>
        <w:pStyle w:val="Paragraph"/>
        <w:rPr>
          <w:b/>
          <w:lang w:eastAsia="en-GB"/>
        </w:rPr>
      </w:pPr>
      <w:r w:rsidRPr="004D3DAD">
        <w:rPr>
          <w:b/>
          <w:lang w:eastAsia="en-GB"/>
        </w:rPr>
        <w:t xml:space="preserve">An individual smart city solution </w:t>
      </w:r>
      <w:r w:rsidR="00FE75C5" w:rsidRPr="004D3DAD">
        <w:rPr>
          <w:b/>
          <w:lang w:eastAsia="en-GB"/>
        </w:rPr>
        <w:t>is</w:t>
      </w:r>
      <w:r w:rsidRPr="004D3DAD">
        <w:rPr>
          <w:b/>
          <w:lang w:eastAsia="en-GB"/>
        </w:rPr>
        <w:t xml:space="preserve"> most effective when it </w:t>
      </w:r>
      <w:proofErr w:type="gramStart"/>
      <w:r w:rsidRPr="004D3DAD">
        <w:rPr>
          <w:b/>
          <w:lang w:eastAsia="en-GB"/>
        </w:rPr>
        <w:t>is clearly aligned</w:t>
      </w:r>
      <w:proofErr w:type="gramEnd"/>
      <w:r w:rsidRPr="004D3DAD">
        <w:rPr>
          <w:b/>
          <w:lang w:eastAsia="en-GB"/>
        </w:rPr>
        <w:t xml:space="preserve"> with an overall vision and strategy for the city as a whole, and is championed by leaders who are committed to delivering it as a key building block of that wider vision.</w:t>
      </w:r>
    </w:p>
    <w:p w14:paraId="0275DE6C" w14:textId="77777777" w:rsidR="00203886" w:rsidRPr="0058723B" w:rsidRDefault="00203886" w:rsidP="0058723B">
      <w:pPr>
        <w:pStyle w:val="Paragraph"/>
      </w:pPr>
      <w:r w:rsidRPr="0058723B">
        <w:t>A project aimed at developing a smart city solu</w:t>
      </w:r>
      <w:r w:rsidR="00867034">
        <w:t xml:space="preserve">tion can start in many places. </w:t>
      </w:r>
      <w:r w:rsidRPr="0058723B">
        <w:t xml:space="preserve">Some successful projects </w:t>
      </w:r>
      <w:proofErr w:type="gramStart"/>
      <w:r w:rsidRPr="0058723B">
        <w:t>are initiated</w:t>
      </w:r>
      <w:proofErr w:type="gramEnd"/>
      <w:r w:rsidRPr="0058723B">
        <w:t xml:space="preserve"> at the top, with the city’s most senior political and administrative leaders seeing the need for the p</w:t>
      </w:r>
      <w:r w:rsidR="00867034">
        <w:t xml:space="preserve">roject and pushing it forward. </w:t>
      </w:r>
      <w:r w:rsidRPr="0058723B">
        <w:t xml:space="preserve">Many others </w:t>
      </w:r>
      <w:proofErr w:type="gramStart"/>
      <w:r w:rsidRPr="0058723B">
        <w:t>are initially conceived</w:t>
      </w:r>
      <w:proofErr w:type="gramEnd"/>
      <w:r w:rsidRPr="0058723B">
        <w:t xml:space="preserve"> at more operational levels within the city administration, or by stakeholders </w:t>
      </w:r>
      <w:r w:rsidR="00867034">
        <w:t>external to the administration.</w:t>
      </w:r>
    </w:p>
    <w:p w14:paraId="7EE28FAD" w14:textId="77777777" w:rsidR="00203886" w:rsidRPr="0058723B" w:rsidRDefault="00CB5D49" w:rsidP="0058723B">
      <w:pPr>
        <w:pStyle w:val="Paragraph"/>
      </w:pPr>
      <w:proofErr w:type="gramStart"/>
      <w:r>
        <w:t>W</w:t>
      </w:r>
      <w:r w:rsidRPr="0058723B">
        <w:t>hatever the genesis</w:t>
      </w:r>
      <w:r w:rsidR="005F4065">
        <w:t xml:space="preserve"> of a project</w:t>
      </w:r>
      <w:r w:rsidRPr="0058723B">
        <w:t xml:space="preserve">, it is </w:t>
      </w:r>
      <w:r>
        <w:t>important</w:t>
      </w:r>
      <w:r w:rsidRPr="0058723B">
        <w:t xml:space="preserve"> that </w:t>
      </w:r>
      <w:r w:rsidR="005F4065">
        <w:t>the project team</w:t>
      </w:r>
      <w:r w:rsidRPr="0058723B">
        <w:t xml:space="preserve"> ensure</w:t>
      </w:r>
      <w:r w:rsidR="005F4065">
        <w:t>s</w:t>
      </w:r>
      <w:r w:rsidRPr="0058723B">
        <w:t>,</w:t>
      </w:r>
      <w:r>
        <w:t xml:space="preserve"> </w:t>
      </w:r>
      <w:r w:rsidR="00203886" w:rsidRPr="0058723B">
        <w:t xml:space="preserve">at as early a stage as possible, that </w:t>
      </w:r>
      <w:r w:rsidR="005F4065">
        <w:t>the project</w:t>
      </w:r>
      <w:r w:rsidR="005F4065" w:rsidRPr="0058723B">
        <w:t xml:space="preserve"> </w:t>
      </w:r>
      <w:r w:rsidR="00203886" w:rsidRPr="0058723B">
        <w:t xml:space="preserve">has championship and visibility at senior leadership level within the city, with all involved having a shared vision of what the project </w:t>
      </w:r>
      <w:r w:rsidR="00D73EC8">
        <w:t xml:space="preserve">aims to </w:t>
      </w:r>
      <w:r w:rsidR="00203886" w:rsidRPr="0058723B">
        <w:t xml:space="preserve">deliver and how this </w:t>
      </w:r>
      <w:r w:rsidR="00D73EC8">
        <w:t xml:space="preserve">can </w:t>
      </w:r>
      <w:r w:rsidR="00203886" w:rsidRPr="0058723B">
        <w:t>contribute to the wider st</w:t>
      </w:r>
      <w:r w:rsidR="0058723B">
        <w:t>rategic priorities of the city.</w:t>
      </w:r>
      <w:proofErr w:type="gramEnd"/>
    </w:p>
    <w:p w14:paraId="54AED3C3" w14:textId="77777777" w:rsidR="00203886" w:rsidRPr="0058723B" w:rsidRDefault="0058723B" w:rsidP="0058723B">
      <w:pPr>
        <w:pStyle w:val="Heading3"/>
      </w:pPr>
      <w:r w:rsidRPr="0058723B">
        <w:fldChar w:fldCharType="begin"/>
      </w:r>
      <w:r w:rsidRPr="0058723B">
        <w:instrText xml:space="preserve"> QUOTE "</w:instrText>
      </w:r>
      <w:fldSimple w:instr=" SEQ H1 \*arabic \c ">
        <w:r w:rsidR="001721B8">
          <w:rPr>
            <w:noProof/>
          </w:rPr>
          <w:instrText>4</w:instrText>
        </w:r>
      </w:fldSimple>
      <w:r w:rsidRPr="0058723B">
        <w:instrText>.</w:instrText>
      </w:r>
      <w:fldSimple w:instr=" SEQ H2 \*arabic \c ">
        <w:r w:rsidR="001721B8">
          <w:rPr>
            <w:noProof/>
          </w:rPr>
          <w:instrText>1</w:instrText>
        </w:r>
      </w:fldSimple>
      <w:r w:rsidRPr="0058723B">
        <w:instrText>.</w:instrText>
      </w:r>
      <w:fldSimple w:instr=" SEQ H3 \*arabic ">
        <w:r w:rsidR="001721B8">
          <w:rPr>
            <w:noProof/>
          </w:rPr>
          <w:instrText>3</w:instrText>
        </w:r>
      </w:fldSimple>
      <w:r w:rsidRPr="0058723B">
        <w:fldChar w:fldCharType="begin"/>
      </w:r>
      <w:r w:rsidRPr="0058723B">
        <w:instrText xml:space="preserve"> SEQ H4 \r0 \h </w:instrText>
      </w:r>
      <w:r w:rsidRPr="0058723B">
        <w:fldChar w:fldCharType="end"/>
      </w:r>
      <w:r w:rsidRPr="0058723B">
        <w:fldChar w:fldCharType="begin"/>
      </w:r>
      <w:r w:rsidRPr="0058723B">
        <w:instrText xml:space="preserve"> SEQ H5 \r0 \h </w:instrText>
      </w:r>
      <w:r w:rsidRPr="0058723B">
        <w:fldChar w:fldCharType="end"/>
      </w:r>
      <w:r w:rsidRPr="0058723B">
        <w:instrText xml:space="preserve"> " </w:instrText>
      </w:r>
      <w:r w:rsidRPr="0058723B">
        <w:fldChar w:fldCharType="separate"/>
      </w:r>
      <w:r w:rsidR="001721B8">
        <w:rPr>
          <w:noProof/>
        </w:rPr>
        <w:t>4</w:t>
      </w:r>
      <w:r w:rsidR="001721B8" w:rsidRPr="0058723B">
        <w:t>.</w:t>
      </w:r>
      <w:r w:rsidR="001721B8">
        <w:rPr>
          <w:noProof/>
        </w:rPr>
        <w:t>1</w:t>
      </w:r>
      <w:r w:rsidR="001721B8" w:rsidRPr="0058723B">
        <w:t>.</w:t>
      </w:r>
      <w:r w:rsidR="001721B8">
        <w:rPr>
          <w:noProof/>
        </w:rPr>
        <w:t>3</w:t>
      </w:r>
      <w:r w:rsidR="001721B8" w:rsidRPr="0058723B">
        <w:t xml:space="preserve"> </w:t>
      </w:r>
      <w:r w:rsidRPr="0058723B">
        <w:fldChar w:fldCharType="end"/>
      </w:r>
      <w:r w:rsidR="00203886" w:rsidRPr="0058723B">
        <w:t xml:space="preserve">Recommendations </w:t>
      </w:r>
    </w:p>
    <w:p w14:paraId="51FED09B" w14:textId="77777777" w:rsidR="00203886" w:rsidRPr="0058723B" w:rsidRDefault="00203886" w:rsidP="0058723B">
      <w:pPr>
        <w:pStyle w:val="Paragraph"/>
        <w:rPr>
          <w:lang w:eastAsia="en-GB"/>
        </w:rPr>
      </w:pPr>
      <w:r w:rsidRPr="0058723B">
        <w:rPr>
          <w:lang w:eastAsia="en-GB"/>
        </w:rPr>
        <w:t>When developing a smart city solution, city leaders should:</w:t>
      </w:r>
    </w:p>
    <w:p w14:paraId="3795B24F" w14:textId="77777777" w:rsidR="00EB757D" w:rsidRDefault="00867034" w:rsidP="00AC5066">
      <w:pPr>
        <w:pStyle w:val="Listmultilevel"/>
        <w:numPr>
          <w:ilvl w:val="0"/>
          <w:numId w:val="30"/>
        </w:numPr>
        <w:rPr>
          <w:lang w:eastAsia="en-GB"/>
        </w:rPr>
      </w:pPr>
      <w:r>
        <w:rPr>
          <w:lang w:eastAsia="en-GB"/>
        </w:rPr>
        <w:t>c</w:t>
      </w:r>
      <w:r w:rsidR="00203886" w:rsidRPr="00EB757D">
        <w:rPr>
          <w:lang w:eastAsia="en-GB"/>
        </w:rPr>
        <w:t xml:space="preserve">reate a vision of how life in the city will </w:t>
      </w:r>
      <w:r>
        <w:rPr>
          <w:lang w:eastAsia="en-GB"/>
        </w:rPr>
        <w:t xml:space="preserve">both </w:t>
      </w:r>
      <w:r w:rsidR="00203886" w:rsidRPr="00EB757D">
        <w:rPr>
          <w:lang w:eastAsia="en-GB"/>
        </w:rPr>
        <w:t>look and feel different as a result of the smart city solution being successfully implemented</w:t>
      </w:r>
      <w:r>
        <w:rPr>
          <w:lang w:eastAsia="en-GB"/>
        </w:rPr>
        <w:t>;</w:t>
      </w:r>
    </w:p>
    <w:p w14:paraId="04E65F0A" w14:textId="77777777" w:rsidR="00203886" w:rsidRPr="00EB757D" w:rsidRDefault="00867034" w:rsidP="006670B5">
      <w:pPr>
        <w:pStyle w:val="Listmultilevel"/>
        <w:numPr>
          <w:ilvl w:val="0"/>
          <w:numId w:val="30"/>
        </w:numPr>
        <w:rPr>
          <w:lang w:eastAsia="en-GB"/>
        </w:rPr>
      </w:pPr>
      <w:r>
        <w:rPr>
          <w:lang w:eastAsia="en-GB"/>
        </w:rPr>
        <w:t>e</w:t>
      </w:r>
      <w:r w:rsidR="00203886" w:rsidRPr="00EB757D">
        <w:rPr>
          <w:lang w:eastAsia="en-GB"/>
        </w:rPr>
        <w:t xml:space="preserve">nsure that this vision: </w:t>
      </w:r>
    </w:p>
    <w:p w14:paraId="14D8AA0C" w14:textId="77777777" w:rsidR="00867034" w:rsidRDefault="00203886" w:rsidP="00867034">
      <w:pPr>
        <w:pStyle w:val="ListBullet"/>
        <w:numPr>
          <w:ilvl w:val="1"/>
          <w:numId w:val="30"/>
        </w:numPr>
      </w:pPr>
      <w:r w:rsidRPr="00EB757D">
        <w:t>is developed in an iterative and collaborative manner that is, inclusive of all relevant stakeholder groups and informed by user research and engagement, with social media and other technologies used to enable wider public participation in the process;</w:t>
      </w:r>
    </w:p>
    <w:p w14:paraId="570056AA" w14:textId="77777777" w:rsidR="00867034" w:rsidRDefault="00203886" w:rsidP="005F4065">
      <w:pPr>
        <w:pStyle w:val="ListBullet"/>
        <w:numPr>
          <w:ilvl w:val="1"/>
          <w:numId w:val="30"/>
        </w:numPr>
      </w:pPr>
      <w:r w:rsidRPr="00EB757D">
        <w:t>embraces the opportunities opened up by smart technologies, smart data and smart collaboration</w:t>
      </w:r>
      <w:r w:rsidR="005F4065">
        <w:t xml:space="preserve"> - and </w:t>
      </w:r>
      <w:r w:rsidRPr="00EB757D">
        <w:t>does so in a way that integrates these with the core socio-economic, political and environmental vision and purpose for the city’s future, rather than seeing them as somehow separate from the city’s core strategic objectives;</w:t>
      </w:r>
    </w:p>
    <w:p w14:paraId="43099C76" w14:textId="77777777" w:rsidR="00203886" w:rsidRPr="00EB757D" w:rsidRDefault="00203886" w:rsidP="00867034">
      <w:pPr>
        <w:pStyle w:val="ListBullet"/>
        <w:numPr>
          <w:ilvl w:val="1"/>
          <w:numId w:val="30"/>
        </w:numPr>
      </w:pPr>
      <w:proofErr w:type="gramStart"/>
      <w:r w:rsidRPr="00EB757D">
        <w:t>is</w:t>
      </w:r>
      <w:proofErr w:type="gramEnd"/>
      <w:r w:rsidRPr="00EB757D">
        <w:t xml:space="preserve"> measurable.</w:t>
      </w:r>
    </w:p>
    <w:p w14:paraId="62C43980" w14:textId="77777777" w:rsidR="00203886" w:rsidRPr="00EB757D" w:rsidRDefault="00D33315" w:rsidP="00867034">
      <w:pPr>
        <w:pStyle w:val="ListBullet"/>
        <w:numPr>
          <w:ilvl w:val="0"/>
          <w:numId w:val="30"/>
        </w:numPr>
        <w:rPr>
          <w:lang w:eastAsia="en-GB"/>
        </w:rPr>
      </w:pPr>
      <w:r>
        <w:rPr>
          <w:lang w:eastAsia="en-GB"/>
        </w:rPr>
        <w:lastRenderedPageBreak/>
        <w:t>e</w:t>
      </w:r>
      <w:r w:rsidR="00203886" w:rsidRPr="00EB757D">
        <w:rPr>
          <w:lang w:eastAsia="en-GB"/>
        </w:rPr>
        <w:t>stablish leadership and governance arrangements for the project that ensure:</w:t>
      </w:r>
    </w:p>
    <w:p w14:paraId="1CDECD27" w14:textId="77777777" w:rsidR="00EB757D" w:rsidRDefault="00203886" w:rsidP="00322A0D">
      <w:pPr>
        <w:pStyle w:val="ListBullet"/>
        <w:numPr>
          <w:ilvl w:val="0"/>
          <w:numId w:val="98"/>
        </w:numPr>
        <w:rPr>
          <w:lang w:eastAsia="en-GB"/>
        </w:rPr>
      </w:pPr>
      <w:r w:rsidRPr="00EB757D">
        <w:rPr>
          <w:lang w:eastAsia="en-GB"/>
        </w:rPr>
        <w:t>a clear focus of accountability for the project at senior level within the city authority;</w:t>
      </w:r>
    </w:p>
    <w:p w14:paraId="2A7108FE" w14:textId="77777777" w:rsidR="0089227F" w:rsidRDefault="0089227F" w:rsidP="00322A0D">
      <w:pPr>
        <w:pStyle w:val="ListBullet"/>
        <w:numPr>
          <w:ilvl w:val="0"/>
          <w:numId w:val="98"/>
        </w:numPr>
        <w:rPr>
          <w:lang w:eastAsia="en-GB"/>
        </w:rPr>
      </w:pPr>
      <w:r>
        <w:t>arrangements are made that enable costs to be accrued and benefits attributed across different cost centres</w:t>
      </w:r>
      <w:r w:rsidR="00D50E5E">
        <w:t>;</w:t>
      </w:r>
    </w:p>
    <w:p w14:paraId="4D72B81D" w14:textId="77777777" w:rsidR="00EB757D" w:rsidRDefault="00203886" w:rsidP="00322A0D">
      <w:pPr>
        <w:pStyle w:val="ListBullet"/>
        <w:numPr>
          <w:ilvl w:val="0"/>
          <w:numId w:val="98"/>
        </w:numPr>
        <w:rPr>
          <w:lang w:eastAsia="en-GB"/>
        </w:rPr>
      </w:pPr>
      <w:r w:rsidRPr="00EB757D">
        <w:rPr>
          <w:lang w:eastAsia="en-GB"/>
        </w:rPr>
        <w:t>deployment of formal project management disciplines;</w:t>
      </w:r>
    </w:p>
    <w:p w14:paraId="450E0115" w14:textId="77777777" w:rsidR="00EB757D" w:rsidRDefault="00203886" w:rsidP="00322A0D">
      <w:pPr>
        <w:pStyle w:val="ListBullet"/>
        <w:numPr>
          <w:ilvl w:val="0"/>
          <w:numId w:val="98"/>
        </w:numPr>
        <w:rPr>
          <w:lang w:eastAsia="en-GB"/>
        </w:rPr>
      </w:pPr>
      <w:r w:rsidRPr="00EB757D">
        <w:rPr>
          <w:lang w:eastAsia="en-GB"/>
        </w:rPr>
        <w:t>the right skills mix in the leadership team;</w:t>
      </w:r>
    </w:p>
    <w:p w14:paraId="454C6695" w14:textId="77777777" w:rsidR="00203886" w:rsidRPr="00EB757D" w:rsidRDefault="00203886" w:rsidP="00322A0D">
      <w:pPr>
        <w:pStyle w:val="ListBullet"/>
        <w:numPr>
          <w:ilvl w:val="0"/>
          <w:numId w:val="98"/>
        </w:numPr>
        <w:rPr>
          <w:lang w:eastAsia="en-GB"/>
        </w:rPr>
      </w:pPr>
      <w:proofErr w:type="gramStart"/>
      <w:r w:rsidRPr="00EB757D">
        <w:rPr>
          <w:lang w:eastAsia="en-GB"/>
        </w:rPr>
        <w:t>an</w:t>
      </w:r>
      <w:proofErr w:type="gramEnd"/>
      <w:r w:rsidRPr="00EB757D">
        <w:rPr>
          <w:lang w:eastAsia="en-GB"/>
        </w:rPr>
        <w:t xml:space="preserve"> open and transparent governance process</w:t>
      </w:r>
      <w:r w:rsidRPr="00EB757D">
        <w:rPr>
          <w:szCs w:val="21"/>
          <w:lang w:eastAsia="en-GB"/>
        </w:rPr>
        <w:t>, including through digitally-enabled models of wider civil participation</w:t>
      </w:r>
      <w:r w:rsidRPr="00EB757D">
        <w:rPr>
          <w:lang w:eastAsia="en-GB"/>
        </w:rPr>
        <w:t>.</w:t>
      </w:r>
    </w:p>
    <w:p w14:paraId="1F0847CF" w14:textId="77777777" w:rsidR="00203886" w:rsidRPr="00EB757D" w:rsidRDefault="00EB757D" w:rsidP="00EB757D">
      <w:pPr>
        <w:pStyle w:val="Heading3"/>
      </w:pPr>
      <w:r w:rsidRPr="00EB757D">
        <w:fldChar w:fldCharType="begin"/>
      </w:r>
      <w:r w:rsidRPr="00EB757D">
        <w:instrText xml:space="preserve"> QUOTE "</w:instrText>
      </w:r>
      <w:fldSimple w:instr=" SEQ H1 \*arabic \c ">
        <w:r w:rsidR="001721B8">
          <w:rPr>
            <w:noProof/>
          </w:rPr>
          <w:instrText>4</w:instrText>
        </w:r>
      </w:fldSimple>
      <w:r w:rsidRPr="00EB757D">
        <w:instrText>.</w:instrText>
      </w:r>
      <w:fldSimple w:instr=" SEQ H2 \*arabic \c ">
        <w:r w:rsidR="001721B8">
          <w:rPr>
            <w:noProof/>
          </w:rPr>
          <w:instrText>1</w:instrText>
        </w:r>
      </w:fldSimple>
      <w:r w:rsidRPr="00EB757D">
        <w:instrText>.</w:instrText>
      </w:r>
      <w:fldSimple w:instr=" SEQ H3 \*arabic ">
        <w:r w:rsidR="001721B8">
          <w:rPr>
            <w:noProof/>
          </w:rPr>
          <w:instrText>4</w:instrText>
        </w:r>
      </w:fldSimple>
      <w:r w:rsidRPr="00EB757D">
        <w:fldChar w:fldCharType="begin"/>
      </w:r>
      <w:r w:rsidRPr="00EB757D">
        <w:instrText xml:space="preserve"> SEQ H4 \r0 \h </w:instrText>
      </w:r>
      <w:r w:rsidRPr="00EB757D">
        <w:fldChar w:fldCharType="end"/>
      </w:r>
      <w:r w:rsidRPr="00EB757D">
        <w:fldChar w:fldCharType="begin"/>
      </w:r>
      <w:r w:rsidRPr="00EB757D">
        <w:instrText xml:space="preserve"> SEQ H5 \r0 \h </w:instrText>
      </w:r>
      <w:r w:rsidRPr="00EB757D">
        <w:fldChar w:fldCharType="end"/>
      </w:r>
      <w:r w:rsidRPr="00EB757D">
        <w:instrText xml:space="preserve"> " </w:instrText>
      </w:r>
      <w:r w:rsidRPr="00EB757D">
        <w:fldChar w:fldCharType="separate"/>
      </w:r>
      <w:r w:rsidR="001721B8">
        <w:rPr>
          <w:noProof/>
        </w:rPr>
        <w:t>4</w:t>
      </w:r>
      <w:r w:rsidR="001721B8" w:rsidRPr="00EB757D">
        <w:t>.</w:t>
      </w:r>
      <w:r w:rsidR="001721B8">
        <w:rPr>
          <w:noProof/>
        </w:rPr>
        <w:t>1</w:t>
      </w:r>
      <w:r w:rsidR="001721B8" w:rsidRPr="00EB757D">
        <w:t>.</w:t>
      </w:r>
      <w:r w:rsidR="001721B8">
        <w:rPr>
          <w:noProof/>
        </w:rPr>
        <w:t>4</w:t>
      </w:r>
      <w:r w:rsidR="001721B8" w:rsidRPr="00EB757D">
        <w:t xml:space="preserve"> </w:t>
      </w:r>
      <w:r w:rsidRPr="00EB757D">
        <w:fldChar w:fldCharType="end"/>
      </w:r>
      <w:r w:rsidR="00203886" w:rsidRPr="00EB757D">
        <w:t>Linkages</w:t>
      </w:r>
    </w:p>
    <w:p w14:paraId="1BB79656" w14:textId="77777777" w:rsidR="00453096" w:rsidRDefault="00453096" w:rsidP="004F0052">
      <w:pPr>
        <w:pStyle w:val="Paragraph"/>
        <w:rPr>
          <w:lang w:eastAsia="en-GB"/>
        </w:rPr>
      </w:pPr>
      <w:r>
        <w:rPr>
          <w:lang w:eastAsia="en-GB"/>
        </w:rPr>
        <w:t>A</w:t>
      </w:r>
      <w:r w:rsidRPr="004F0052">
        <w:rPr>
          <w:lang w:eastAsia="en-GB"/>
        </w:rPr>
        <w:t>dvice on setting smart city vision and leadership at a whole-of-city level in order to provide the optimum context for any individual project</w:t>
      </w:r>
      <w:r>
        <w:rPr>
          <w:lang w:eastAsia="en-GB"/>
        </w:rPr>
        <w:t xml:space="preserve"> is given in PAS 181  (see </w:t>
      </w:r>
      <w:r w:rsidRPr="004F0052">
        <w:rPr>
          <w:lang w:eastAsia="en-GB"/>
        </w:rPr>
        <w:t xml:space="preserve">guidance notes </w:t>
      </w:r>
      <w:r w:rsidRPr="004F0052">
        <w:rPr>
          <w:b/>
          <w:lang w:eastAsia="en-GB"/>
        </w:rPr>
        <w:t>PAS 181 [B1] city vision</w:t>
      </w:r>
      <w:r w:rsidRPr="004F0052">
        <w:rPr>
          <w:lang w:eastAsia="en-GB"/>
        </w:rPr>
        <w:t xml:space="preserve"> and </w:t>
      </w:r>
      <w:r w:rsidRPr="004F0052">
        <w:rPr>
          <w:b/>
          <w:lang w:eastAsia="en-GB"/>
        </w:rPr>
        <w:t>PAS 181 [B3] leadership and governance</w:t>
      </w:r>
      <w:r w:rsidRPr="00453096">
        <w:rPr>
          <w:lang w:eastAsia="en-GB"/>
        </w:rPr>
        <w:t>)</w:t>
      </w:r>
      <w:r w:rsidRPr="004F0052">
        <w:rPr>
          <w:lang w:eastAsia="en-GB"/>
        </w:rPr>
        <w:t xml:space="preserve">. When developing the vision for an individual smart city solution, the project team should </w:t>
      </w:r>
      <w:r>
        <w:rPr>
          <w:lang w:eastAsia="en-GB"/>
        </w:rPr>
        <w:t xml:space="preserve">ensure </w:t>
      </w:r>
      <w:r w:rsidRPr="004F0052">
        <w:rPr>
          <w:lang w:eastAsia="en-GB"/>
        </w:rPr>
        <w:t>that this is informed by</w:t>
      </w:r>
      <w:r w:rsidRPr="004F0052">
        <w:rPr>
          <w:b/>
          <w:lang w:eastAsia="en-GB"/>
        </w:rPr>
        <w:t xml:space="preserve"> [A] smart thinking</w:t>
      </w:r>
      <w:r w:rsidRPr="004F0052">
        <w:rPr>
          <w:lang w:eastAsia="en-GB"/>
        </w:rPr>
        <w:t xml:space="preserve"> </w:t>
      </w:r>
      <w:r>
        <w:rPr>
          <w:lang w:eastAsia="en-GB"/>
        </w:rPr>
        <w:t xml:space="preserve">(see Clause </w:t>
      </w:r>
      <w:r w:rsidRPr="005F4065">
        <w:rPr>
          <w:b/>
          <w:lang w:eastAsia="en-GB"/>
        </w:rPr>
        <w:t>3</w:t>
      </w:r>
      <w:r>
        <w:rPr>
          <w:lang w:eastAsia="en-GB"/>
        </w:rPr>
        <w:t xml:space="preserve">) </w:t>
      </w:r>
      <w:r w:rsidRPr="004F0052">
        <w:rPr>
          <w:lang w:eastAsia="en-GB"/>
        </w:rPr>
        <w:t xml:space="preserve">and has a strong </w:t>
      </w:r>
      <w:r w:rsidRPr="004F0052">
        <w:rPr>
          <w:b/>
          <w:lang w:eastAsia="en-GB"/>
        </w:rPr>
        <w:t>[B2] focus on outcomes</w:t>
      </w:r>
      <w:r>
        <w:rPr>
          <w:b/>
          <w:lang w:eastAsia="en-GB"/>
        </w:rPr>
        <w:t xml:space="preserve"> </w:t>
      </w:r>
      <w:r w:rsidRPr="005F4065">
        <w:rPr>
          <w:lang w:eastAsia="en-GB"/>
        </w:rPr>
        <w:t>(</w:t>
      </w:r>
      <w:r>
        <w:rPr>
          <w:lang w:eastAsia="en-GB"/>
        </w:rPr>
        <w:t xml:space="preserve">see </w:t>
      </w:r>
      <w:r w:rsidRPr="005F4065">
        <w:rPr>
          <w:b/>
          <w:lang w:eastAsia="en-GB"/>
        </w:rPr>
        <w:t>4.2</w:t>
      </w:r>
      <w:r w:rsidRPr="005F4065">
        <w:rPr>
          <w:lang w:eastAsia="en-GB"/>
        </w:rPr>
        <w:t>).</w:t>
      </w:r>
      <w:r w:rsidRPr="004F0052">
        <w:rPr>
          <w:b/>
          <w:lang w:eastAsia="en-GB"/>
        </w:rPr>
        <w:t xml:space="preserve"> </w:t>
      </w:r>
      <w:r>
        <w:rPr>
          <w:lang w:eastAsia="en-GB"/>
        </w:rPr>
        <w:t>The project team</w:t>
      </w:r>
      <w:r w:rsidRPr="004F0052">
        <w:rPr>
          <w:lang w:eastAsia="en-GB"/>
        </w:rPr>
        <w:t xml:space="preserve"> should d</w:t>
      </w:r>
      <w:r w:rsidR="005F4065">
        <w:rPr>
          <w:lang w:eastAsia="en-GB"/>
        </w:rPr>
        <w:t>evelop the project vision</w:t>
      </w:r>
      <w:r w:rsidRPr="004F0052">
        <w:rPr>
          <w:b/>
          <w:lang w:eastAsia="en-GB"/>
        </w:rPr>
        <w:t xml:space="preserve"> </w:t>
      </w:r>
      <w:r w:rsidRPr="004F0052">
        <w:rPr>
          <w:lang w:eastAsia="en-GB"/>
        </w:rPr>
        <w:t xml:space="preserve">in an open and inclusive way as part of </w:t>
      </w:r>
      <w:r w:rsidRPr="004F0052">
        <w:rPr>
          <w:b/>
          <w:lang w:eastAsia="en-GB"/>
        </w:rPr>
        <w:t>[B3] engage with the market</w:t>
      </w:r>
      <w:r w:rsidR="0003633F" w:rsidRPr="00860073">
        <w:rPr>
          <w:lang w:eastAsia="en-GB"/>
        </w:rPr>
        <w:t xml:space="preserve"> </w:t>
      </w:r>
      <w:r w:rsidR="0003633F" w:rsidRPr="005F4065">
        <w:rPr>
          <w:lang w:eastAsia="en-GB"/>
        </w:rPr>
        <w:t>(see</w:t>
      </w:r>
      <w:r w:rsidR="0003633F">
        <w:rPr>
          <w:b/>
          <w:lang w:eastAsia="en-GB"/>
        </w:rPr>
        <w:t xml:space="preserve"> 4.3</w:t>
      </w:r>
      <w:r w:rsidR="0003633F" w:rsidRPr="005F4065">
        <w:rPr>
          <w:lang w:eastAsia="en-GB"/>
        </w:rPr>
        <w:t>)</w:t>
      </w:r>
      <w:r w:rsidRPr="004F0052">
        <w:rPr>
          <w:lang w:eastAsia="en-GB"/>
        </w:rPr>
        <w:t xml:space="preserve">. </w:t>
      </w:r>
      <w:r w:rsidR="0003633F" w:rsidRPr="00865438">
        <w:rPr>
          <w:b/>
          <w:lang w:eastAsia="en-GB"/>
        </w:rPr>
        <w:t>Component</w:t>
      </w:r>
      <w:r w:rsidRPr="004F0052">
        <w:rPr>
          <w:lang w:eastAsia="en-GB"/>
        </w:rPr>
        <w:t xml:space="preserve"> </w:t>
      </w:r>
      <w:r w:rsidRPr="004F0052">
        <w:rPr>
          <w:b/>
          <w:lang w:eastAsia="en-GB"/>
        </w:rPr>
        <w:t>[C] smart measurement</w:t>
      </w:r>
      <w:r w:rsidRPr="00860073">
        <w:rPr>
          <w:lang w:eastAsia="en-GB"/>
        </w:rPr>
        <w:t xml:space="preserve"> </w:t>
      </w:r>
      <w:r w:rsidR="0003633F" w:rsidRPr="005F4065">
        <w:rPr>
          <w:lang w:eastAsia="en-GB"/>
        </w:rPr>
        <w:t>(</w:t>
      </w:r>
      <w:r w:rsidR="0003633F">
        <w:rPr>
          <w:lang w:eastAsia="en-GB"/>
        </w:rPr>
        <w:t xml:space="preserve">see Clause </w:t>
      </w:r>
      <w:r w:rsidR="0003633F" w:rsidRPr="005F4065">
        <w:rPr>
          <w:b/>
          <w:lang w:eastAsia="en-GB"/>
        </w:rPr>
        <w:t>5</w:t>
      </w:r>
      <w:r w:rsidR="0003633F" w:rsidRPr="005F4065">
        <w:rPr>
          <w:lang w:eastAsia="en-GB"/>
        </w:rPr>
        <w:t>)</w:t>
      </w:r>
      <w:r w:rsidR="0003633F" w:rsidRPr="00860073">
        <w:rPr>
          <w:lang w:eastAsia="en-GB"/>
        </w:rPr>
        <w:t xml:space="preserve"> </w:t>
      </w:r>
      <w:r w:rsidRPr="004F0052">
        <w:rPr>
          <w:lang w:eastAsia="en-GB"/>
        </w:rPr>
        <w:t xml:space="preserve">provides advice on how to ensure that the vision for the solution is measurable, that there is clear line of sight between the outputs it </w:t>
      </w:r>
      <w:r w:rsidR="005F4065">
        <w:rPr>
          <w:lang w:eastAsia="en-GB"/>
        </w:rPr>
        <w:t>aims to</w:t>
      </w:r>
      <w:r w:rsidR="005F4065" w:rsidRPr="004F0052">
        <w:rPr>
          <w:lang w:eastAsia="en-GB"/>
        </w:rPr>
        <w:t xml:space="preserve"> </w:t>
      </w:r>
      <w:r w:rsidRPr="004F0052">
        <w:rPr>
          <w:lang w:eastAsia="en-GB"/>
        </w:rPr>
        <w:t xml:space="preserve">deliver and the end outcomes being targeted by the city, and that effective governance is in place to ensure accountability for delivering these benefits. </w:t>
      </w:r>
    </w:p>
    <w:p w14:paraId="6D0F1551" w14:textId="77777777" w:rsidR="00203886" w:rsidRPr="004F0052" w:rsidRDefault="004F0052" w:rsidP="004F0052">
      <w:pPr>
        <w:pStyle w:val="Heading2"/>
      </w:pPr>
      <w:r w:rsidRPr="004F0052">
        <w:fldChar w:fldCharType="begin"/>
      </w:r>
      <w:r w:rsidRPr="004F0052">
        <w:instrText xml:space="preserve"> QUOTE "</w:instrText>
      </w:r>
      <w:fldSimple w:instr=" SEQ H1 \*arabic \c ">
        <w:r w:rsidR="001721B8">
          <w:rPr>
            <w:noProof/>
          </w:rPr>
          <w:instrText>4</w:instrText>
        </w:r>
      </w:fldSimple>
      <w:r w:rsidRPr="004F0052">
        <w:instrText>.</w:instrText>
      </w:r>
      <w:fldSimple w:instr=" SEQ H2 \*arabic ">
        <w:r w:rsidR="001721B8">
          <w:rPr>
            <w:noProof/>
          </w:rPr>
          <w:instrText>2</w:instrText>
        </w:r>
      </w:fldSimple>
      <w:r w:rsidRPr="004F0052">
        <w:fldChar w:fldCharType="begin"/>
      </w:r>
      <w:r w:rsidRPr="004F0052">
        <w:instrText xml:space="preserve"> SEQ H3 \r0 \h </w:instrText>
      </w:r>
      <w:r w:rsidRPr="004F0052">
        <w:fldChar w:fldCharType="end"/>
      </w:r>
      <w:r w:rsidRPr="004F0052">
        <w:fldChar w:fldCharType="begin"/>
      </w:r>
      <w:r w:rsidRPr="004F0052">
        <w:instrText xml:space="preserve"> SEQ H4 \r0 \h </w:instrText>
      </w:r>
      <w:r w:rsidRPr="004F0052">
        <w:fldChar w:fldCharType="end"/>
      </w:r>
      <w:r w:rsidRPr="004F0052">
        <w:fldChar w:fldCharType="begin"/>
      </w:r>
      <w:r w:rsidRPr="004F0052">
        <w:instrText xml:space="preserve"> SEQ H5 \r0 \h </w:instrText>
      </w:r>
      <w:r w:rsidRPr="004F0052">
        <w:fldChar w:fldCharType="end"/>
      </w:r>
      <w:r w:rsidRPr="004F0052">
        <w:instrText xml:space="preserve"> " </w:instrText>
      </w:r>
      <w:r w:rsidRPr="004F0052">
        <w:fldChar w:fldCharType="separate"/>
      </w:r>
      <w:r w:rsidR="001721B8">
        <w:rPr>
          <w:noProof/>
        </w:rPr>
        <w:t>4</w:t>
      </w:r>
      <w:r w:rsidR="001721B8" w:rsidRPr="004F0052">
        <w:t>.</w:t>
      </w:r>
      <w:r w:rsidR="001721B8">
        <w:rPr>
          <w:noProof/>
        </w:rPr>
        <w:t>2</w:t>
      </w:r>
      <w:r w:rsidR="001721B8" w:rsidRPr="004F0052">
        <w:t xml:space="preserve"> </w:t>
      </w:r>
      <w:r w:rsidRPr="004F0052">
        <w:fldChar w:fldCharType="end"/>
      </w:r>
      <w:r w:rsidR="00203886" w:rsidRPr="004F0052">
        <w:t>GUIDANCE NOTE B2: FOCUS ON OUTCOMES</w:t>
      </w:r>
    </w:p>
    <w:p w14:paraId="76B1A77A" w14:textId="77777777" w:rsidR="00203886" w:rsidRPr="00A40497" w:rsidRDefault="00A40497" w:rsidP="00A40497">
      <w:pPr>
        <w:pStyle w:val="Heading3"/>
      </w:pPr>
      <w:r>
        <w:fldChar w:fldCharType="begin"/>
      </w:r>
      <w:r>
        <w:instrText xml:space="preserve"> QUOTE "</w:instrText>
      </w:r>
      <w:fldSimple w:instr=" SEQ H1 \*arabic \c ">
        <w:r w:rsidR="001721B8">
          <w:rPr>
            <w:noProof/>
          </w:rPr>
          <w:instrText>4</w:instrText>
        </w:r>
      </w:fldSimple>
      <w:r>
        <w:instrText>.</w:instrText>
      </w:r>
      <w:fldSimple w:instr=" SEQ H2 \*arabic \c ">
        <w:r w:rsidR="001721B8">
          <w:rPr>
            <w:noProof/>
          </w:rPr>
          <w:instrText>2</w:instrText>
        </w:r>
      </w:fldSimple>
      <w:r>
        <w:instrText>.</w:instrText>
      </w:r>
      <w:fldSimple w:instr=" SEQ H3 \*arabic ">
        <w:r w:rsidR="001721B8">
          <w:rPr>
            <w:noProof/>
          </w:rPr>
          <w:instrText>1</w:instrText>
        </w:r>
      </w:fldSimple>
      <w:r>
        <w:fldChar w:fldCharType="begin"/>
      </w:r>
      <w:r>
        <w:instrText xml:space="preserve"> SEQ H4 \r0 \h </w:instrText>
      </w:r>
      <w:r>
        <w:fldChar w:fldCharType="end"/>
      </w:r>
      <w:r>
        <w:fldChar w:fldCharType="begin"/>
      </w:r>
      <w:r>
        <w:instrText xml:space="preserve"> SEQ H5 \r0 \h </w:instrText>
      </w:r>
      <w:r>
        <w:fldChar w:fldCharType="end"/>
      </w:r>
      <w:r>
        <w:instrText xml:space="preserve"> " </w:instrText>
      </w:r>
      <w:r>
        <w:fldChar w:fldCharType="separate"/>
      </w:r>
      <w:r w:rsidR="001721B8">
        <w:rPr>
          <w:noProof/>
        </w:rPr>
        <w:t>4</w:t>
      </w:r>
      <w:r w:rsidR="001721B8">
        <w:t>.</w:t>
      </w:r>
      <w:r w:rsidR="001721B8">
        <w:rPr>
          <w:noProof/>
        </w:rPr>
        <w:t>2</w:t>
      </w:r>
      <w:r w:rsidR="001721B8">
        <w:t>.</w:t>
      </w:r>
      <w:r w:rsidR="001721B8">
        <w:rPr>
          <w:noProof/>
        </w:rPr>
        <w:t>1</w:t>
      </w:r>
      <w:r w:rsidR="001721B8">
        <w:t xml:space="preserve"> </w:t>
      </w:r>
      <w:r>
        <w:fldChar w:fldCharType="end"/>
      </w:r>
      <w:r w:rsidR="00203886" w:rsidRPr="00A40497">
        <w:t>Context</w:t>
      </w:r>
    </w:p>
    <w:p w14:paraId="1872F89F" w14:textId="77777777" w:rsidR="00203886" w:rsidRPr="006C74CF" w:rsidRDefault="00203886" w:rsidP="006C74CF">
      <w:pPr>
        <w:pStyle w:val="Paragraph"/>
      </w:pPr>
      <w:r w:rsidRPr="0003633F">
        <w:rPr>
          <w:b/>
        </w:rPr>
        <w:t>[B1]</w:t>
      </w:r>
      <w:r w:rsidR="006C74CF">
        <w:rPr>
          <w:b/>
        </w:rPr>
        <w:t xml:space="preserve"> </w:t>
      </w:r>
      <w:r w:rsidRPr="00A40497">
        <w:rPr>
          <w:b/>
        </w:rPr>
        <w:t>building a clear vision and committed leadership</w:t>
      </w:r>
      <w:r w:rsidRPr="00A40497">
        <w:t xml:space="preserve"> for a smart city solution </w:t>
      </w:r>
      <w:r w:rsidR="005F4065" w:rsidRPr="006C74CF">
        <w:t>(see</w:t>
      </w:r>
      <w:r w:rsidR="005F4065">
        <w:rPr>
          <w:b/>
        </w:rPr>
        <w:t xml:space="preserve"> 4.1</w:t>
      </w:r>
      <w:r w:rsidR="005F4065" w:rsidRPr="006C74CF">
        <w:t>)</w:t>
      </w:r>
      <w:r w:rsidR="005F4065" w:rsidRPr="00A40497">
        <w:rPr>
          <w:b/>
        </w:rPr>
        <w:t xml:space="preserve"> </w:t>
      </w:r>
      <w:r w:rsidR="006B0560">
        <w:t>covers</w:t>
      </w:r>
      <w:r w:rsidRPr="00A40497">
        <w:t xml:space="preserve"> the need to define the outcomes that the solut</w:t>
      </w:r>
      <w:r w:rsidR="006C74CF">
        <w:t xml:space="preserve">ion </w:t>
      </w:r>
      <w:r w:rsidR="00D73EC8">
        <w:t xml:space="preserve">aims to </w:t>
      </w:r>
      <w:r w:rsidR="006C74CF">
        <w:t xml:space="preserve">deliver for the city. </w:t>
      </w:r>
      <w:r w:rsidRPr="00A40497">
        <w:t>These outcomes, not cost, should be the driving force behind city</w:t>
      </w:r>
      <w:r w:rsidR="006C74CF">
        <w:t xml:space="preserve"> procurements.</w:t>
      </w:r>
    </w:p>
    <w:p w14:paraId="0DB8A4A3" w14:textId="77777777" w:rsidR="00203886" w:rsidRPr="00A40497" w:rsidRDefault="00A40497" w:rsidP="00A40497">
      <w:pPr>
        <w:pStyle w:val="Heading3"/>
      </w:pPr>
      <w:r w:rsidRPr="00A40497">
        <w:fldChar w:fldCharType="begin"/>
      </w:r>
      <w:r w:rsidRPr="00A40497">
        <w:instrText xml:space="preserve"> QUOTE "</w:instrText>
      </w:r>
      <w:fldSimple w:instr=" SEQ H1 \*arabic \c ">
        <w:r w:rsidR="001721B8">
          <w:rPr>
            <w:noProof/>
          </w:rPr>
          <w:instrText>4</w:instrText>
        </w:r>
      </w:fldSimple>
      <w:r w:rsidRPr="00A40497">
        <w:instrText>.</w:instrText>
      </w:r>
      <w:fldSimple w:instr=" SEQ H2 \*arabic \c ">
        <w:r w:rsidR="001721B8">
          <w:rPr>
            <w:noProof/>
          </w:rPr>
          <w:instrText>2</w:instrText>
        </w:r>
      </w:fldSimple>
      <w:r w:rsidRPr="00A40497">
        <w:instrText>.</w:instrText>
      </w:r>
      <w:fldSimple w:instr=" SEQ H3 \*arabic ">
        <w:r w:rsidR="001721B8">
          <w:rPr>
            <w:noProof/>
          </w:rPr>
          <w:instrText>2</w:instrText>
        </w:r>
      </w:fldSimple>
      <w:r w:rsidRPr="00A40497">
        <w:fldChar w:fldCharType="begin"/>
      </w:r>
      <w:r w:rsidRPr="00A40497">
        <w:instrText xml:space="preserve"> SEQ H4 \r0 \h </w:instrText>
      </w:r>
      <w:r w:rsidRPr="00A40497">
        <w:fldChar w:fldCharType="end"/>
      </w:r>
      <w:r w:rsidRPr="00A40497">
        <w:fldChar w:fldCharType="begin"/>
      </w:r>
      <w:r w:rsidRPr="00A40497">
        <w:instrText xml:space="preserve"> SEQ H5 \r0 \h </w:instrText>
      </w:r>
      <w:r w:rsidRPr="00A40497">
        <w:fldChar w:fldCharType="end"/>
      </w:r>
      <w:r w:rsidRPr="00A40497">
        <w:instrText xml:space="preserve"> " </w:instrText>
      </w:r>
      <w:r w:rsidRPr="00A40497">
        <w:fldChar w:fldCharType="separate"/>
      </w:r>
      <w:r w:rsidR="001721B8">
        <w:rPr>
          <w:noProof/>
        </w:rPr>
        <w:t>4</w:t>
      </w:r>
      <w:r w:rsidR="001721B8" w:rsidRPr="00A40497">
        <w:t>.</w:t>
      </w:r>
      <w:r w:rsidR="001721B8">
        <w:rPr>
          <w:noProof/>
        </w:rPr>
        <w:t>2</w:t>
      </w:r>
      <w:r w:rsidR="001721B8" w:rsidRPr="00A40497">
        <w:t>.</w:t>
      </w:r>
      <w:r w:rsidR="001721B8">
        <w:rPr>
          <w:noProof/>
        </w:rPr>
        <w:t>2</w:t>
      </w:r>
      <w:r w:rsidR="001721B8" w:rsidRPr="00A40497">
        <w:t xml:space="preserve"> </w:t>
      </w:r>
      <w:r w:rsidRPr="00A40497">
        <w:fldChar w:fldCharType="end"/>
      </w:r>
      <w:r w:rsidR="00203886" w:rsidRPr="00A40497">
        <w:t xml:space="preserve">The need </w:t>
      </w:r>
    </w:p>
    <w:p w14:paraId="7F90AF84" w14:textId="77777777" w:rsidR="00203886" w:rsidRPr="005F4065" w:rsidRDefault="00203886" w:rsidP="00A40497">
      <w:pPr>
        <w:pStyle w:val="Paragraph"/>
        <w:rPr>
          <w:b/>
          <w:lang w:eastAsia="en-GB"/>
        </w:rPr>
      </w:pPr>
      <w:r w:rsidRPr="005F4065">
        <w:rPr>
          <w:b/>
          <w:lang w:eastAsia="en-GB"/>
        </w:rPr>
        <w:t>The key focus in the early stages of a smart city project should be to define the outcomes and service levels that the project aims to achieve, and to avoid rushing into specifying particular ways of delivering these.</w:t>
      </w:r>
    </w:p>
    <w:p w14:paraId="6CAA64E5" w14:textId="77777777" w:rsidR="00203886" w:rsidRPr="00A40497" w:rsidRDefault="00203886" w:rsidP="00A40497">
      <w:pPr>
        <w:pStyle w:val="Paragraph"/>
      </w:pPr>
      <w:r w:rsidRPr="00A40497">
        <w:t xml:space="preserve">A smart city solution </w:t>
      </w:r>
      <w:proofErr w:type="gramStart"/>
      <w:r w:rsidRPr="00A40497">
        <w:t>is define</w:t>
      </w:r>
      <w:r w:rsidR="00E4652A">
        <w:t>d</w:t>
      </w:r>
      <w:proofErr w:type="gramEnd"/>
      <w:r w:rsidR="00E4652A">
        <w:t xml:space="preserve"> by the outcomes it delivers. </w:t>
      </w:r>
      <w:r w:rsidRPr="00A40497">
        <w:t xml:space="preserve">A key task at the start of any smart city project must therefore be to understand and document the user needs that the project aims to meet, the outcomes that are to </w:t>
      </w:r>
      <w:proofErr w:type="gramStart"/>
      <w:r w:rsidRPr="00A40497">
        <w:t>be delivered</w:t>
      </w:r>
      <w:proofErr w:type="gramEnd"/>
      <w:r w:rsidRPr="00A40497">
        <w:t xml:space="preserve">, and how these will be measured. </w:t>
      </w:r>
    </w:p>
    <w:p w14:paraId="5FED8E77" w14:textId="77777777" w:rsidR="00203886" w:rsidRPr="00A40497" w:rsidRDefault="000E0EF0" w:rsidP="00A40497">
      <w:pPr>
        <w:pStyle w:val="Paragraph"/>
      </w:pPr>
      <w:r>
        <w:t>Stakeholders involved in developing smart city projects</w:t>
      </w:r>
      <w:r w:rsidR="00203886" w:rsidRPr="00A40497">
        <w:t xml:space="preserve"> should look not just at the immediate outputs the project </w:t>
      </w:r>
      <w:r w:rsidR="001D05DD">
        <w:t>aims to</w:t>
      </w:r>
      <w:r w:rsidR="001D05DD" w:rsidRPr="00A40497">
        <w:t xml:space="preserve"> </w:t>
      </w:r>
      <w:r w:rsidR="00203886" w:rsidRPr="00A40497">
        <w:t xml:space="preserve">deliver and how these feed through directly into social and economic outcomes, but also at the positive externalities that the project can deliver through the way it </w:t>
      </w:r>
      <w:proofErr w:type="gramStart"/>
      <w:r w:rsidR="00203886" w:rsidRPr="00A40497">
        <w:t>is managed</w:t>
      </w:r>
      <w:proofErr w:type="gramEnd"/>
      <w:r w:rsidR="00203886" w:rsidRPr="00A40497">
        <w:t xml:space="preserve">. In the UK, the Public Services (Social Value) Act of 2012 requires city authorities to take account of social value in all services contracts with a value over the EU threshold.  </w:t>
      </w:r>
    </w:p>
    <w:p w14:paraId="377F4D03" w14:textId="77777777" w:rsidR="00203886" w:rsidRPr="00A40497" w:rsidRDefault="00203886" w:rsidP="00A40497">
      <w:pPr>
        <w:pStyle w:val="Paragraph"/>
      </w:pPr>
      <w:r w:rsidRPr="00A40497">
        <w:t>This can include, for example:</w:t>
      </w:r>
    </w:p>
    <w:p w14:paraId="29BA4781" w14:textId="77777777" w:rsidR="001D05DD" w:rsidRDefault="00203886" w:rsidP="001D05DD">
      <w:pPr>
        <w:pStyle w:val="ListBullet"/>
        <w:numPr>
          <w:ilvl w:val="0"/>
          <w:numId w:val="82"/>
        </w:numPr>
      </w:pPr>
      <w:r w:rsidRPr="00A40497">
        <w:t>strengthening of local economic ecosystems and supply chains;</w:t>
      </w:r>
    </w:p>
    <w:p w14:paraId="6A55EA6A" w14:textId="77777777" w:rsidR="001D05DD" w:rsidRDefault="00203886" w:rsidP="001D05DD">
      <w:pPr>
        <w:pStyle w:val="ListBullet"/>
        <w:numPr>
          <w:ilvl w:val="0"/>
          <w:numId w:val="82"/>
        </w:numPr>
      </w:pPr>
      <w:r w:rsidRPr="00A40497">
        <w:t>creation of jobs and training opportunities in the city;</w:t>
      </w:r>
    </w:p>
    <w:p w14:paraId="7D0EDA71" w14:textId="77777777" w:rsidR="001D05DD" w:rsidRDefault="00203886" w:rsidP="001D05DD">
      <w:pPr>
        <w:pStyle w:val="ListBullet"/>
        <w:numPr>
          <w:ilvl w:val="0"/>
          <w:numId w:val="82"/>
        </w:numPr>
      </w:pPr>
      <w:r w:rsidRPr="00A40497">
        <w:t>regeneration and the development of local infrastructure;</w:t>
      </w:r>
    </w:p>
    <w:p w14:paraId="3DDF1D82" w14:textId="77777777" w:rsidR="00203886" w:rsidRPr="00A40497" w:rsidRDefault="00203886" w:rsidP="001D05DD">
      <w:pPr>
        <w:pStyle w:val="ListBullet"/>
        <w:numPr>
          <w:ilvl w:val="0"/>
          <w:numId w:val="82"/>
        </w:numPr>
      </w:pPr>
      <w:proofErr w:type="gramStart"/>
      <w:r w:rsidRPr="00A40497">
        <w:t>improvements</w:t>
      </w:r>
      <w:proofErr w:type="gramEnd"/>
      <w:r w:rsidRPr="00A40497">
        <w:t xml:space="preserve"> to urban sustainability.</w:t>
      </w:r>
    </w:p>
    <w:p w14:paraId="337BD2D4" w14:textId="77777777" w:rsidR="00203886" w:rsidRPr="00A40497" w:rsidRDefault="00203886" w:rsidP="00A40497">
      <w:pPr>
        <w:pStyle w:val="Paragraph"/>
      </w:pPr>
      <w:r w:rsidRPr="00A40497">
        <w:lastRenderedPageBreak/>
        <w:t xml:space="preserve">In procurements, the focus of city authorities should be on specifying </w:t>
      </w:r>
      <w:r w:rsidRPr="00A40497">
        <w:rPr>
          <w:u w:val="single"/>
        </w:rPr>
        <w:t>what</w:t>
      </w:r>
      <w:r w:rsidRPr="00A40497">
        <w:t xml:space="preserve"> the city needs suppliers to achieve, not </w:t>
      </w:r>
      <w:r w:rsidRPr="00A40497">
        <w:rPr>
          <w:u w:val="single"/>
        </w:rPr>
        <w:t>how</w:t>
      </w:r>
      <w:r w:rsidR="00093FBA">
        <w:t xml:space="preserve"> they should achieve it. </w:t>
      </w:r>
      <w:r w:rsidRPr="00A40497">
        <w:t xml:space="preserve">By using outcome-based specifications that focus on the problem that needs to </w:t>
      </w:r>
      <w:proofErr w:type="gramStart"/>
      <w:r w:rsidRPr="00A40497">
        <w:t>be solved</w:t>
      </w:r>
      <w:proofErr w:type="gramEnd"/>
      <w:r w:rsidRPr="00A40497">
        <w:t>, cities can tap into potential solutions from innovative suppliers and technologies that may offer a transformational way of dealing with that problem.</w:t>
      </w:r>
    </w:p>
    <w:p w14:paraId="3053D73F" w14:textId="77777777" w:rsidR="00203886" w:rsidRPr="00A40497" w:rsidRDefault="00203886" w:rsidP="00A40497">
      <w:pPr>
        <w:pStyle w:val="Paragraph"/>
      </w:pPr>
      <w:r w:rsidRPr="00A40497">
        <w:t xml:space="preserve">Of course, there is also a risk of under-specifying projects. At some point, a project needs to be clear </w:t>
      </w:r>
      <w:proofErr w:type="gramStart"/>
      <w:r w:rsidRPr="00A40497">
        <w:t>about what it is actually doing and the nature of the solution that it is developing</w:t>
      </w:r>
      <w:proofErr w:type="gramEnd"/>
      <w:r w:rsidRPr="00A40497">
        <w:t xml:space="preserve">.  </w:t>
      </w:r>
      <w:proofErr w:type="gramStart"/>
      <w:r w:rsidRPr="00A40497">
        <w:t>Doing this too early however, ahead of effective engagement with users and suppliers, risks locking the city into overly costly and ineffective approaches.</w:t>
      </w:r>
      <w:proofErr w:type="gramEnd"/>
    </w:p>
    <w:p w14:paraId="1B7569A0" w14:textId="77777777" w:rsidR="00203886" w:rsidRPr="00A40497" w:rsidRDefault="00A40497" w:rsidP="00A40497">
      <w:pPr>
        <w:pStyle w:val="Heading3"/>
      </w:pPr>
      <w:r w:rsidRPr="00A40497">
        <w:fldChar w:fldCharType="begin"/>
      </w:r>
      <w:r w:rsidRPr="00A40497">
        <w:instrText xml:space="preserve"> QUOTE "</w:instrText>
      </w:r>
      <w:fldSimple w:instr=" SEQ H1 \*arabic \c ">
        <w:r w:rsidR="001721B8">
          <w:rPr>
            <w:noProof/>
          </w:rPr>
          <w:instrText>4</w:instrText>
        </w:r>
      </w:fldSimple>
      <w:r w:rsidRPr="00A40497">
        <w:instrText>.</w:instrText>
      </w:r>
      <w:fldSimple w:instr=" SEQ H2 \*arabic \c ">
        <w:r w:rsidR="001721B8">
          <w:rPr>
            <w:noProof/>
          </w:rPr>
          <w:instrText>2</w:instrText>
        </w:r>
      </w:fldSimple>
      <w:r w:rsidRPr="00A40497">
        <w:instrText>.</w:instrText>
      </w:r>
      <w:fldSimple w:instr=" SEQ H3 \*arabic ">
        <w:r w:rsidR="001721B8">
          <w:rPr>
            <w:noProof/>
          </w:rPr>
          <w:instrText>3</w:instrText>
        </w:r>
      </w:fldSimple>
      <w:r w:rsidRPr="00A40497">
        <w:fldChar w:fldCharType="begin"/>
      </w:r>
      <w:r w:rsidRPr="00A40497">
        <w:instrText xml:space="preserve"> SEQ H4 \r0 \h </w:instrText>
      </w:r>
      <w:r w:rsidRPr="00A40497">
        <w:fldChar w:fldCharType="end"/>
      </w:r>
      <w:r w:rsidRPr="00A40497">
        <w:fldChar w:fldCharType="begin"/>
      </w:r>
      <w:r w:rsidRPr="00A40497">
        <w:instrText xml:space="preserve"> SEQ H5 \r0 \h </w:instrText>
      </w:r>
      <w:r w:rsidRPr="00A40497">
        <w:fldChar w:fldCharType="end"/>
      </w:r>
      <w:r w:rsidRPr="00A40497">
        <w:instrText xml:space="preserve"> " </w:instrText>
      </w:r>
      <w:r w:rsidRPr="00A40497">
        <w:fldChar w:fldCharType="separate"/>
      </w:r>
      <w:r w:rsidR="001721B8">
        <w:rPr>
          <w:noProof/>
        </w:rPr>
        <w:t>4</w:t>
      </w:r>
      <w:r w:rsidR="001721B8" w:rsidRPr="00A40497">
        <w:t>.</w:t>
      </w:r>
      <w:r w:rsidR="001721B8">
        <w:rPr>
          <w:noProof/>
        </w:rPr>
        <w:t>2</w:t>
      </w:r>
      <w:r w:rsidR="001721B8" w:rsidRPr="00A40497">
        <w:t>.</w:t>
      </w:r>
      <w:r w:rsidR="001721B8">
        <w:rPr>
          <w:noProof/>
        </w:rPr>
        <w:t>3</w:t>
      </w:r>
      <w:r w:rsidR="001721B8" w:rsidRPr="00A40497">
        <w:t xml:space="preserve"> </w:t>
      </w:r>
      <w:r w:rsidRPr="00A40497">
        <w:fldChar w:fldCharType="end"/>
      </w:r>
      <w:r w:rsidR="00203886" w:rsidRPr="00A40497">
        <w:t xml:space="preserve">Recommendations </w:t>
      </w:r>
    </w:p>
    <w:p w14:paraId="0261DB85" w14:textId="77777777" w:rsidR="00203886" w:rsidRPr="00A40497" w:rsidRDefault="00203886" w:rsidP="00A40497">
      <w:pPr>
        <w:pStyle w:val="Paragraph"/>
        <w:rPr>
          <w:lang w:eastAsia="en-GB"/>
        </w:rPr>
      </w:pPr>
      <w:r w:rsidRPr="00A40497">
        <w:rPr>
          <w:lang w:eastAsia="en-GB"/>
        </w:rPr>
        <w:t>When developing a smart city solution, city leaders should:</w:t>
      </w:r>
    </w:p>
    <w:p w14:paraId="7F2F4039" w14:textId="77777777" w:rsidR="00DC6975" w:rsidRDefault="00093FBA" w:rsidP="006670B5">
      <w:pPr>
        <w:pStyle w:val="Listmultilevel"/>
        <w:numPr>
          <w:ilvl w:val="0"/>
          <w:numId w:val="31"/>
        </w:numPr>
      </w:pPr>
      <w:r>
        <w:t>f</w:t>
      </w:r>
      <w:r w:rsidR="00203886" w:rsidRPr="00DC6975">
        <w:t>ocus on procuring outcomes, not specifying inputs</w:t>
      </w:r>
      <w:r w:rsidR="00D50E5E">
        <w:t xml:space="preserve"> </w:t>
      </w:r>
      <w:r w:rsidR="00E74C26">
        <w:rPr>
          <w:rStyle w:val="FootnoteReference"/>
        </w:rPr>
        <w:footnoteReference w:id="3"/>
      </w:r>
      <w:r w:rsidR="00D50E5E" w:rsidRPr="00D50E5E">
        <w:rPr>
          <w:vertAlign w:val="superscript"/>
        </w:rPr>
        <w:t>)</w:t>
      </w:r>
      <w:r>
        <w:t>;</w:t>
      </w:r>
    </w:p>
    <w:p w14:paraId="52BFD2C7" w14:textId="77777777" w:rsidR="00DC6975" w:rsidRDefault="00093FBA" w:rsidP="006670B5">
      <w:pPr>
        <w:pStyle w:val="Listmultilevel"/>
        <w:numPr>
          <w:ilvl w:val="0"/>
          <w:numId w:val="31"/>
        </w:numPr>
      </w:pPr>
      <w:r>
        <w:t>t</w:t>
      </w:r>
      <w:r w:rsidR="00203886" w:rsidRPr="008A22E9">
        <w:t>ake a broad view of the social, economic, and environmental nature of those outcomes</w:t>
      </w:r>
      <w:r>
        <w:t>;</w:t>
      </w:r>
    </w:p>
    <w:p w14:paraId="240607D1" w14:textId="77777777" w:rsidR="00DC6975" w:rsidRDefault="00093FBA" w:rsidP="006670B5">
      <w:pPr>
        <w:pStyle w:val="Listmultilevel"/>
        <w:numPr>
          <w:ilvl w:val="0"/>
          <w:numId w:val="31"/>
        </w:numPr>
      </w:pPr>
      <w:r>
        <w:t>t</w:t>
      </w:r>
      <w:r w:rsidR="00203886" w:rsidRPr="008A22E9">
        <w:t xml:space="preserve">ake procurement decisions that are based not on </w:t>
      </w:r>
      <w:r w:rsidR="00A45E14">
        <w:t xml:space="preserve">initial project </w:t>
      </w:r>
      <w:r w:rsidR="00203886" w:rsidRPr="008A22E9">
        <w:t>cost but on long-term value for money in the delivery of these outcomes, including:</w:t>
      </w:r>
    </w:p>
    <w:p w14:paraId="1666A981" w14:textId="77777777" w:rsidR="00093FBA" w:rsidRDefault="00093FBA" w:rsidP="00093FBA">
      <w:pPr>
        <w:pStyle w:val="ListBullet"/>
        <w:numPr>
          <w:ilvl w:val="1"/>
          <w:numId w:val="31"/>
        </w:numPr>
      </w:pPr>
      <w:r>
        <w:t>t</w:t>
      </w:r>
      <w:r w:rsidR="00203886" w:rsidRPr="00DC6975">
        <w:t>otal cost of ownership (including costs of exit)</w:t>
      </w:r>
      <w:r>
        <w:t>;</w:t>
      </w:r>
    </w:p>
    <w:p w14:paraId="7B8185C3" w14:textId="77777777" w:rsidR="00093FBA" w:rsidRDefault="00093FBA" w:rsidP="00093FBA">
      <w:pPr>
        <w:pStyle w:val="ListBullet"/>
        <w:numPr>
          <w:ilvl w:val="1"/>
          <w:numId w:val="31"/>
        </w:numPr>
      </w:pPr>
      <w:r>
        <w:t>t</w:t>
      </w:r>
      <w:r w:rsidR="00203886" w:rsidRPr="008A22E9">
        <w:t>he suppliers’ ability to innovate;</w:t>
      </w:r>
    </w:p>
    <w:p w14:paraId="32F58A1E" w14:textId="77777777" w:rsidR="00203886" w:rsidRDefault="00093FBA" w:rsidP="00093FBA">
      <w:pPr>
        <w:pStyle w:val="ListBullet"/>
        <w:numPr>
          <w:ilvl w:val="1"/>
          <w:numId w:val="31"/>
        </w:numPr>
      </w:pPr>
      <w:proofErr w:type="gramStart"/>
      <w:r>
        <w:t>c</w:t>
      </w:r>
      <w:r w:rsidR="00203886" w:rsidRPr="008A22E9">
        <w:t>onfidence</w:t>
      </w:r>
      <w:proofErr w:type="gramEnd"/>
      <w:r w:rsidR="00203886" w:rsidRPr="008A22E9">
        <w:t xml:space="preserve"> in delivering the expected outcomes.</w:t>
      </w:r>
    </w:p>
    <w:p w14:paraId="10C0798B" w14:textId="77777777" w:rsidR="003A10AC" w:rsidRPr="00DC6975" w:rsidRDefault="003A10AC" w:rsidP="003A10AC">
      <w:pPr>
        <w:pStyle w:val="ListBullet"/>
        <w:numPr>
          <w:ilvl w:val="0"/>
          <w:numId w:val="31"/>
        </w:numPr>
      </w:pPr>
      <w:proofErr w:type="gramStart"/>
      <w:r>
        <w:t>review</w:t>
      </w:r>
      <w:proofErr w:type="gramEnd"/>
      <w:r>
        <w:t xml:space="preserve"> their local arrangements for procurement (for example, standing orders) to assure themselves the necessary flexibility to achieve this outcome focus. </w:t>
      </w:r>
    </w:p>
    <w:p w14:paraId="43037867" w14:textId="77777777" w:rsidR="00203886" w:rsidRPr="00DC6975" w:rsidRDefault="00DC6975" w:rsidP="00DC6975">
      <w:pPr>
        <w:pStyle w:val="Heading3"/>
      </w:pPr>
      <w:r w:rsidRPr="00DC6975">
        <w:fldChar w:fldCharType="begin"/>
      </w:r>
      <w:r w:rsidRPr="00DC6975">
        <w:instrText xml:space="preserve"> QUOTE "</w:instrText>
      </w:r>
      <w:fldSimple w:instr=" SEQ H1 \*arabic \c ">
        <w:r w:rsidR="001721B8">
          <w:rPr>
            <w:noProof/>
          </w:rPr>
          <w:instrText>4</w:instrText>
        </w:r>
      </w:fldSimple>
      <w:r w:rsidRPr="00DC6975">
        <w:instrText>.</w:instrText>
      </w:r>
      <w:fldSimple w:instr=" SEQ H2 \*arabic \c ">
        <w:r w:rsidR="001721B8">
          <w:rPr>
            <w:noProof/>
          </w:rPr>
          <w:instrText>2</w:instrText>
        </w:r>
      </w:fldSimple>
      <w:r w:rsidRPr="00DC6975">
        <w:instrText>.</w:instrText>
      </w:r>
      <w:fldSimple w:instr=" SEQ H3 \*arabic ">
        <w:r w:rsidR="001721B8">
          <w:rPr>
            <w:noProof/>
          </w:rPr>
          <w:instrText>4</w:instrText>
        </w:r>
      </w:fldSimple>
      <w:r w:rsidRPr="00DC6975">
        <w:fldChar w:fldCharType="begin"/>
      </w:r>
      <w:r w:rsidRPr="00DC6975">
        <w:instrText xml:space="preserve"> SEQ H4 \r0 \h </w:instrText>
      </w:r>
      <w:r w:rsidRPr="00DC6975">
        <w:fldChar w:fldCharType="end"/>
      </w:r>
      <w:r w:rsidRPr="00DC6975">
        <w:fldChar w:fldCharType="begin"/>
      </w:r>
      <w:r w:rsidRPr="00DC6975">
        <w:instrText xml:space="preserve"> SEQ H5 \r0 \h </w:instrText>
      </w:r>
      <w:r w:rsidRPr="00DC6975">
        <w:fldChar w:fldCharType="end"/>
      </w:r>
      <w:r w:rsidRPr="00DC6975">
        <w:instrText xml:space="preserve"> " </w:instrText>
      </w:r>
      <w:r w:rsidRPr="00DC6975">
        <w:fldChar w:fldCharType="separate"/>
      </w:r>
      <w:r w:rsidR="001721B8">
        <w:rPr>
          <w:noProof/>
        </w:rPr>
        <w:t>4</w:t>
      </w:r>
      <w:r w:rsidR="001721B8" w:rsidRPr="00DC6975">
        <w:t>.</w:t>
      </w:r>
      <w:r w:rsidR="001721B8">
        <w:rPr>
          <w:noProof/>
        </w:rPr>
        <w:t>2</w:t>
      </w:r>
      <w:r w:rsidR="001721B8" w:rsidRPr="00DC6975">
        <w:t>.</w:t>
      </w:r>
      <w:r w:rsidR="001721B8">
        <w:rPr>
          <w:noProof/>
        </w:rPr>
        <w:t>4</w:t>
      </w:r>
      <w:r w:rsidR="001721B8" w:rsidRPr="00DC6975">
        <w:t xml:space="preserve"> </w:t>
      </w:r>
      <w:r w:rsidRPr="00DC6975">
        <w:fldChar w:fldCharType="end"/>
      </w:r>
      <w:r w:rsidR="00203886" w:rsidRPr="00DC6975">
        <w:t>Linkages</w:t>
      </w:r>
    </w:p>
    <w:p w14:paraId="772ED604" w14:textId="77777777" w:rsidR="00203886" w:rsidRPr="00FE5FCA" w:rsidRDefault="00203886" w:rsidP="00203886">
      <w:pPr>
        <w:pStyle w:val="Paragraph"/>
        <w:rPr>
          <w:lang w:eastAsia="en-GB"/>
        </w:rPr>
      </w:pPr>
      <w:r w:rsidRPr="000E0EF0">
        <w:rPr>
          <w:b/>
          <w:lang w:eastAsia="en-GB"/>
        </w:rPr>
        <w:t>[C2]</w:t>
      </w:r>
      <w:r w:rsidR="00093FBA">
        <w:rPr>
          <w:lang w:eastAsia="en-GB"/>
        </w:rPr>
        <w:t xml:space="preserve"> </w:t>
      </w:r>
      <w:r w:rsidRPr="00DC6975">
        <w:rPr>
          <w:b/>
          <w:lang w:eastAsia="en-GB"/>
        </w:rPr>
        <w:t>benefits mapping</w:t>
      </w:r>
      <w:r w:rsidRPr="00DC6975">
        <w:rPr>
          <w:lang w:eastAsia="en-GB"/>
        </w:rPr>
        <w:t xml:space="preserve"> </w:t>
      </w:r>
      <w:r w:rsidR="0003633F">
        <w:rPr>
          <w:lang w:eastAsia="en-GB"/>
        </w:rPr>
        <w:t xml:space="preserve">(see </w:t>
      </w:r>
      <w:r w:rsidR="0003633F" w:rsidRPr="000E0EF0">
        <w:rPr>
          <w:b/>
          <w:lang w:eastAsia="en-GB"/>
        </w:rPr>
        <w:t>5.2</w:t>
      </w:r>
      <w:r w:rsidR="0003633F" w:rsidRPr="00A46256">
        <w:rPr>
          <w:lang w:eastAsia="en-GB"/>
        </w:rPr>
        <w:t>)</w:t>
      </w:r>
      <w:r w:rsidR="0003633F" w:rsidRPr="00DC6975">
        <w:rPr>
          <w:b/>
          <w:lang w:eastAsia="en-GB"/>
        </w:rPr>
        <w:t xml:space="preserve"> </w:t>
      </w:r>
      <w:r w:rsidRPr="00DC6975">
        <w:rPr>
          <w:lang w:eastAsia="en-GB"/>
        </w:rPr>
        <w:t xml:space="preserve">provides advice on how to define and measure outcomes for a smart city solution. </w:t>
      </w:r>
      <w:proofErr w:type="gramStart"/>
      <w:r w:rsidR="00FE5FCA" w:rsidRPr="00865438">
        <w:rPr>
          <w:b/>
          <w:lang w:eastAsia="en-GB"/>
        </w:rPr>
        <w:t>Component</w:t>
      </w:r>
      <w:r w:rsidRPr="00DC6975">
        <w:rPr>
          <w:lang w:eastAsia="en-GB"/>
        </w:rPr>
        <w:t xml:space="preserve"> </w:t>
      </w:r>
      <w:r w:rsidRPr="00DC6975">
        <w:rPr>
          <w:b/>
          <w:lang w:eastAsia="en-GB"/>
        </w:rPr>
        <w:t>[A] smart thinking</w:t>
      </w:r>
      <w:r w:rsidRPr="00DC6975">
        <w:rPr>
          <w:lang w:eastAsia="en-GB"/>
        </w:rPr>
        <w:t xml:space="preserve"> </w:t>
      </w:r>
      <w:r w:rsidR="00FE5FCA">
        <w:rPr>
          <w:lang w:eastAsia="en-GB"/>
        </w:rPr>
        <w:t xml:space="preserve">(see Clause </w:t>
      </w:r>
      <w:r w:rsidR="00FE5FCA" w:rsidRPr="00FE5FCA">
        <w:rPr>
          <w:b/>
          <w:lang w:eastAsia="en-GB"/>
        </w:rPr>
        <w:t>3</w:t>
      </w:r>
      <w:r w:rsidR="00FE5FCA">
        <w:rPr>
          <w:lang w:eastAsia="en-GB"/>
        </w:rPr>
        <w:t xml:space="preserve">) </w:t>
      </w:r>
      <w:r w:rsidRPr="00DC6975">
        <w:rPr>
          <w:lang w:eastAsia="en-GB"/>
        </w:rPr>
        <w:t>provides a systematic approach for ensuring that a city does not default into ‘business as usual’ ways of thinking about how best to deliver those outcomes</w:t>
      </w:r>
      <w:r w:rsidR="0003633F">
        <w:rPr>
          <w:lang w:eastAsia="en-GB"/>
        </w:rPr>
        <w:t xml:space="preserve"> </w:t>
      </w:r>
      <w:r w:rsidRPr="00DC6975">
        <w:rPr>
          <w:lang w:eastAsia="en-GB"/>
        </w:rPr>
        <w:t xml:space="preserve">and </w:t>
      </w:r>
      <w:r w:rsidRPr="00DC6975">
        <w:rPr>
          <w:b/>
          <w:lang w:eastAsia="en-GB"/>
        </w:rPr>
        <w:t>[B3] engage the market</w:t>
      </w:r>
      <w:r w:rsidRPr="00DC6975">
        <w:rPr>
          <w:lang w:eastAsia="en-GB"/>
        </w:rPr>
        <w:t xml:space="preserve"> </w:t>
      </w:r>
      <w:r w:rsidR="0003633F" w:rsidRPr="00FE5FCA">
        <w:rPr>
          <w:lang w:eastAsia="en-GB"/>
        </w:rPr>
        <w:t>(see</w:t>
      </w:r>
      <w:r w:rsidR="0003633F">
        <w:rPr>
          <w:b/>
          <w:lang w:eastAsia="en-GB"/>
        </w:rPr>
        <w:t xml:space="preserve"> 4.3</w:t>
      </w:r>
      <w:r w:rsidR="0003633F" w:rsidRPr="00FE5FCA">
        <w:rPr>
          <w:lang w:eastAsia="en-GB"/>
        </w:rPr>
        <w:t>)</w:t>
      </w:r>
      <w:r w:rsidR="0003633F">
        <w:rPr>
          <w:b/>
          <w:lang w:eastAsia="en-GB"/>
        </w:rPr>
        <w:t xml:space="preserve"> </w:t>
      </w:r>
      <w:r w:rsidRPr="00DC6975">
        <w:rPr>
          <w:lang w:eastAsia="en-GB"/>
        </w:rPr>
        <w:t>recommends good practices in ensuring that this thinking is not done in isolation, but taps into the best ideas from across the city and across the global smart city marketplace.</w:t>
      </w:r>
      <w:proofErr w:type="gramEnd"/>
    </w:p>
    <w:p w14:paraId="5AD5460C" w14:textId="77777777" w:rsidR="00203886" w:rsidRPr="00DC6975" w:rsidRDefault="00DC6975" w:rsidP="00203886">
      <w:pPr>
        <w:pStyle w:val="Heading2"/>
      </w:pPr>
      <w:r w:rsidRPr="00DC6975">
        <w:fldChar w:fldCharType="begin"/>
      </w:r>
      <w:r w:rsidRPr="00DC6975">
        <w:instrText xml:space="preserve"> QUOTE "</w:instrText>
      </w:r>
      <w:fldSimple w:instr=" SEQ H1 \*arabic \c ">
        <w:r w:rsidR="001721B8">
          <w:rPr>
            <w:noProof/>
          </w:rPr>
          <w:instrText>4</w:instrText>
        </w:r>
      </w:fldSimple>
      <w:r w:rsidRPr="00DC6975">
        <w:instrText>.</w:instrText>
      </w:r>
      <w:fldSimple w:instr=" SEQ H2 \*arabic ">
        <w:r w:rsidR="001721B8">
          <w:rPr>
            <w:noProof/>
          </w:rPr>
          <w:instrText>3</w:instrText>
        </w:r>
      </w:fldSimple>
      <w:r w:rsidRPr="00DC6975">
        <w:fldChar w:fldCharType="begin"/>
      </w:r>
      <w:r w:rsidRPr="00DC6975">
        <w:instrText xml:space="preserve"> SEQ H3 \r0 \h </w:instrText>
      </w:r>
      <w:r w:rsidRPr="00DC6975">
        <w:fldChar w:fldCharType="end"/>
      </w:r>
      <w:r w:rsidRPr="00DC6975">
        <w:fldChar w:fldCharType="begin"/>
      </w:r>
      <w:r w:rsidRPr="00DC6975">
        <w:instrText xml:space="preserve"> SEQ H4 \r0 \h </w:instrText>
      </w:r>
      <w:r w:rsidRPr="00DC6975">
        <w:fldChar w:fldCharType="end"/>
      </w:r>
      <w:r w:rsidRPr="00DC6975">
        <w:fldChar w:fldCharType="begin"/>
      </w:r>
      <w:r w:rsidRPr="00DC6975">
        <w:instrText xml:space="preserve"> SEQ H5 \r0 \h </w:instrText>
      </w:r>
      <w:r w:rsidRPr="00DC6975">
        <w:fldChar w:fldCharType="end"/>
      </w:r>
      <w:r w:rsidRPr="00DC6975">
        <w:instrText xml:space="preserve"> " </w:instrText>
      </w:r>
      <w:r w:rsidRPr="00DC6975">
        <w:fldChar w:fldCharType="separate"/>
      </w:r>
      <w:r w:rsidR="001721B8">
        <w:rPr>
          <w:noProof/>
        </w:rPr>
        <w:t>4</w:t>
      </w:r>
      <w:r w:rsidR="001721B8" w:rsidRPr="00DC6975">
        <w:t>.</w:t>
      </w:r>
      <w:r w:rsidR="001721B8">
        <w:rPr>
          <w:noProof/>
        </w:rPr>
        <w:t>3</w:t>
      </w:r>
      <w:r w:rsidR="001721B8" w:rsidRPr="00DC6975">
        <w:t xml:space="preserve"> </w:t>
      </w:r>
      <w:r w:rsidRPr="00DC6975">
        <w:fldChar w:fldCharType="end"/>
      </w:r>
      <w:r w:rsidR="00203886" w:rsidRPr="00DC6975">
        <w:t>GUIDANCE NOTE B3: ENGAGE WITH THE MARKET</w:t>
      </w:r>
    </w:p>
    <w:p w14:paraId="42ED1818" w14:textId="77777777" w:rsidR="00203886" w:rsidRPr="00DC6975" w:rsidRDefault="00DC6975" w:rsidP="00DC6975">
      <w:pPr>
        <w:pStyle w:val="Heading3"/>
      </w:pPr>
      <w:r w:rsidRPr="00DC6975">
        <w:fldChar w:fldCharType="begin"/>
      </w:r>
      <w:r w:rsidRPr="00DC6975">
        <w:instrText xml:space="preserve"> QUOTE "</w:instrText>
      </w:r>
      <w:fldSimple w:instr=" SEQ H1 \*arabic \c ">
        <w:r w:rsidR="001721B8">
          <w:rPr>
            <w:noProof/>
          </w:rPr>
          <w:instrText>4</w:instrText>
        </w:r>
      </w:fldSimple>
      <w:r w:rsidRPr="00DC6975">
        <w:instrText>.</w:instrText>
      </w:r>
      <w:fldSimple w:instr=" SEQ H2 \*arabic \c ">
        <w:r w:rsidR="001721B8">
          <w:rPr>
            <w:noProof/>
          </w:rPr>
          <w:instrText>3</w:instrText>
        </w:r>
      </w:fldSimple>
      <w:r w:rsidRPr="00DC6975">
        <w:instrText>.</w:instrText>
      </w:r>
      <w:fldSimple w:instr=" SEQ H3 \*arabic ">
        <w:r w:rsidR="001721B8">
          <w:rPr>
            <w:noProof/>
          </w:rPr>
          <w:instrText>1</w:instrText>
        </w:r>
      </w:fldSimple>
      <w:r w:rsidRPr="00DC6975">
        <w:fldChar w:fldCharType="begin"/>
      </w:r>
      <w:r w:rsidRPr="00DC6975">
        <w:instrText xml:space="preserve"> SEQ H4 \r0 \h </w:instrText>
      </w:r>
      <w:r w:rsidRPr="00DC6975">
        <w:fldChar w:fldCharType="end"/>
      </w:r>
      <w:r w:rsidRPr="00DC6975">
        <w:fldChar w:fldCharType="begin"/>
      </w:r>
      <w:r w:rsidRPr="00DC6975">
        <w:instrText xml:space="preserve"> SEQ H5 \r0 \h </w:instrText>
      </w:r>
      <w:r w:rsidRPr="00DC6975">
        <w:fldChar w:fldCharType="end"/>
      </w:r>
      <w:r w:rsidRPr="00DC6975">
        <w:instrText xml:space="preserve"> " </w:instrText>
      </w:r>
      <w:r w:rsidRPr="00DC6975">
        <w:fldChar w:fldCharType="separate"/>
      </w:r>
      <w:r w:rsidR="001721B8">
        <w:rPr>
          <w:noProof/>
        </w:rPr>
        <w:t>4</w:t>
      </w:r>
      <w:r w:rsidR="001721B8" w:rsidRPr="00DC6975">
        <w:t>.</w:t>
      </w:r>
      <w:r w:rsidR="001721B8">
        <w:rPr>
          <w:noProof/>
        </w:rPr>
        <w:t>3</w:t>
      </w:r>
      <w:r w:rsidR="001721B8" w:rsidRPr="00DC6975">
        <w:t>.</w:t>
      </w:r>
      <w:r w:rsidR="001721B8">
        <w:rPr>
          <w:noProof/>
        </w:rPr>
        <w:t>1</w:t>
      </w:r>
      <w:r w:rsidR="001721B8" w:rsidRPr="00DC6975">
        <w:t xml:space="preserve"> </w:t>
      </w:r>
      <w:r w:rsidRPr="00DC6975">
        <w:fldChar w:fldCharType="end"/>
      </w:r>
      <w:r w:rsidR="00203886" w:rsidRPr="00DC6975">
        <w:t>Context</w:t>
      </w:r>
    </w:p>
    <w:p w14:paraId="1CC2337A" w14:textId="77777777" w:rsidR="00203886" w:rsidRPr="00DC6975" w:rsidRDefault="00203886" w:rsidP="00DC6975">
      <w:pPr>
        <w:pStyle w:val="Paragraph"/>
        <w:rPr>
          <w:szCs w:val="22"/>
        </w:rPr>
      </w:pPr>
      <w:r w:rsidRPr="00DC6975">
        <w:t xml:space="preserve">As smart city leaders </w:t>
      </w:r>
      <w:r w:rsidRPr="00DC6975">
        <w:rPr>
          <w:b/>
        </w:rPr>
        <w:t xml:space="preserve">[B1] </w:t>
      </w:r>
      <w:r w:rsidRPr="0003633F">
        <w:rPr>
          <w:b/>
        </w:rPr>
        <w:t>build a clear vision and committed leadership</w:t>
      </w:r>
      <w:r w:rsidR="00FE5FCA">
        <w:rPr>
          <w:b/>
        </w:rPr>
        <w:t xml:space="preserve"> </w:t>
      </w:r>
      <w:r w:rsidR="00FE5FCA" w:rsidRPr="00FE5FCA">
        <w:t xml:space="preserve">(see </w:t>
      </w:r>
      <w:r w:rsidR="00FE5FCA">
        <w:rPr>
          <w:b/>
        </w:rPr>
        <w:t>4.1</w:t>
      </w:r>
      <w:r w:rsidR="00FE5FCA" w:rsidRPr="00FE5FCA">
        <w:t>)</w:t>
      </w:r>
      <w:r w:rsidRPr="00DC6975">
        <w:t xml:space="preserve"> and </w:t>
      </w:r>
      <w:r w:rsidRPr="00DC6975">
        <w:rPr>
          <w:b/>
        </w:rPr>
        <w:t>[B2</w:t>
      </w:r>
      <w:r w:rsidRPr="00EF6E54">
        <w:t xml:space="preserve">] </w:t>
      </w:r>
      <w:r w:rsidRPr="0003633F">
        <w:rPr>
          <w:b/>
        </w:rPr>
        <w:t>focus on outcomes</w:t>
      </w:r>
      <w:r w:rsidR="00FE5FCA">
        <w:rPr>
          <w:b/>
        </w:rPr>
        <w:t xml:space="preserve"> </w:t>
      </w:r>
      <w:r w:rsidR="00FE5FCA" w:rsidRPr="00FE5FCA">
        <w:t>(</w:t>
      </w:r>
      <w:r w:rsidR="0003633F">
        <w:t xml:space="preserve">see </w:t>
      </w:r>
      <w:r w:rsidR="00FE5FCA">
        <w:rPr>
          <w:b/>
        </w:rPr>
        <w:t>4.2</w:t>
      </w:r>
      <w:r w:rsidR="00FE5FCA" w:rsidRPr="00FE5FCA">
        <w:t>)</w:t>
      </w:r>
      <w:r w:rsidRPr="00DC6975">
        <w:rPr>
          <w:b/>
        </w:rPr>
        <w:t xml:space="preserve"> </w:t>
      </w:r>
      <w:r w:rsidRPr="00DC6975">
        <w:t>for a smart city solution, they need to do this on an open and collaborative basis with customers and suppliers.</w:t>
      </w:r>
    </w:p>
    <w:p w14:paraId="613D923B" w14:textId="77777777" w:rsidR="00203886" w:rsidRPr="00DC6975" w:rsidRDefault="00DC6975" w:rsidP="00DC6975">
      <w:pPr>
        <w:pStyle w:val="Heading3"/>
      </w:pPr>
      <w:r w:rsidRPr="00DC6975">
        <w:fldChar w:fldCharType="begin"/>
      </w:r>
      <w:r w:rsidRPr="00DC6975">
        <w:instrText xml:space="preserve"> QUOTE "</w:instrText>
      </w:r>
      <w:fldSimple w:instr=" SEQ H1 \*arabic \c ">
        <w:r w:rsidR="001721B8">
          <w:rPr>
            <w:noProof/>
          </w:rPr>
          <w:instrText>4</w:instrText>
        </w:r>
      </w:fldSimple>
      <w:r w:rsidRPr="00DC6975">
        <w:instrText>.</w:instrText>
      </w:r>
      <w:fldSimple w:instr=" SEQ H2 \*arabic \c ">
        <w:r w:rsidR="001721B8">
          <w:rPr>
            <w:noProof/>
          </w:rPr>
          <w:instrText>3</w:instrText>
        </w:r>
      </w:fldSimple>
      <w:r w:rsidRPr="00DC6975">
        <w:instrText>.</w:instrText>
      </w:r>
      <w:fldSimple w:instr=" SEQ H3 \*arabic ">
        <w:r w:rsidR="001721B8">
          <w:rPr>
            <w:noProof/>
          </w:rPr>
          <w:instrText>2</w:instrText>
        </w:r>
      </w:fldSimple>
      <w:r w:rsidRPr="00DC6975">
        <w:fldChar w:fldCharType="begin"/>
      </w:r>
      <w:r w:rsidRPr="00DC6975">
        <w:instrText xml:space="preserve"> SEQ H4 \r0 \h </w:instrText>
      </w:r>
      <w:r w:rsidRPr="00DC6975">
        <w:fldChar w:fldCharType="end"/>
      </w:r>
      <w:r w:rsidRPr="00DC6975">
        <w:fldChar w:fldCharType="begin"/>
      </w:r>
      <w:r w:rsidRPr="00DC6975">
        <w:instrText xml:space="preserve"> SEQ H5 \r0 \h </w:instrText>
      </w:r>
      <w:r w:rsidRPr="00DC6975">
        <w:fldChar w:fldCharType="end"/>
      </w:r>
      <w:r w:rsidRPr="00DC6975">
        <w:instrText xml:space="preserve"> " </w:instrText>
      </w:r>
      <w:r w:rsidRPr="00DC6975">
        <w:fldChar w:fldCharType="separate"/>
      </w:r>
      <w:r w:rsidR="001721B8">
        <w:rPr>
          <w:noProof/>
        </w:rPr>
        <w:t>4</w:t>
      </w:r>
      <w:r w:rsidR="001721B8" w:rsidRPr="00DC6975">
        <w:t>.</w:t>
      </w:r>
      <w:r w:rsidR="001721B8">
        <w:rPr>
          <w:noProof/>
        </w:rPr>
        <w:t>3</w:t>
      </w:r>
      <w:r w:rsidR="001721B8" w:rsidRPr="00DC6975">
        <w:t>.</w:t>
      </w:r>
      <w:r w:rsidR="001721B8">
        <w:rPr>
          <w:noProof/>
        </w:rPr>
        <w:t>2</w:t>
      </w:r>
      <w:r w:rsidR="001721B8" w:rsidRPr="00DC6975">
        <w:t xml:space="preserve"> </w:t>
      </w:r>
      <w:r w:rsidRPr="00DC6975">
        <w:fldChar w:fldCharType="end"/>
      </w:r>
      <w:r w:rsidR="00203886" w:rsidRPr="00DC6975">
        <w:t xml:space="preserve">The need </w:t>
      </w:r>
    </w:p>
    <w:p w14:paraId="121FC325" w14:textId="77777777" w:rsidR="00203886" w:rsidRPr="00BD40A8" w:rsidRDefault="00203886" w:rsidP="00DC6975">
      <w:pPr>
        <w:pStyle w:val="Paragraph"/>
        <w:rPr>
          <w:b/>
          <w:lang w:eastAsia="en-GB"/>
        </w:rPr>
      </w:pPr>
      <w:r w:rsidRPr="004D3DAD">
        <w:rPr>
          <w:b/>
          <w:lang w:eastAsia="en-GB"/>
        </w:rPr>
        <w:t>Smart city projects need early, frequent and two-way engagement with the market</w:t>
      </w:r>
      <w:proofErr w:type="gramStart"/>
      <w:r w:rsidR="00097813" w:rsidRPr="00EF6E54">
        <w:rPr>
          <w:b/>
          <w:lang w:eastAsia="en-GB"/>
        </w:rPr>
        <w:t>;</w:t>
      </w:r>
      <w:proofErr w:type="gramEnd"/>
      <w:r w:rsidRPr="004D3DAD">
        <w:rPr>
          <w:b/>
          <w:lang w:eastAsia="en-GB"/>
        </w:rPr>
        <w:t xml:space="preserve"> both with customers and a broad range of suppliers.</w:t>
      </w:r>
    </w:p>
    <w:p w14:paraId="678E1085" w14:textId="77777777" w:rsidR="00203886" w:rsidRPr="00592100" w:rsidRDefault="00203886" w:rsidP="00592100">
      <w:pPr>
        <w:pStyle w:val="Paragraph"/>
        <w:rPr>
          <w:lang w:eastAsia="en-GB"/>
        </w:rPr>
      </w:pPr>
      <w:r w:rsidRPr="00592100">
        <w:rPr>
          <w:lang w:eastAsia="en-GB"/>
        </w:rPr>
        <w:t>A city’s customers – the citizens, businesses and visitors it serves – lie at the heart of any s</w:t>
      </w:r>
      <w:r w:rsidR="00097813">
        <w:rPr>
          <w:lang w:eastAsia="en-GB"/>
        </w:rPr>
        <w:t xml:space="preserve">uccessful smart city solution. </w:t>
      </w:r>
      <w:r w:rsidRPr="00592100">
        <w:t xml:space="preserve">PAS 181 </w:t>
      </w:r>
      <w:proofErr w:type="gramStart"/>
      <w:r w:rsidR="00097813">
        <w:t>states</w:t>
      </w:r>
      <w:r w:rsidR="00097813" w:rsidRPr="00592100">
        <w:t xml:space="preserve"> </w:t>
      </w:r>
      <w:r w:rsidRPr="00592100">
        <w:t>that</w:t>
      </w:r>
      <w:proofErr w:type="gramEnd"/>
      <w:r w:rsidRPr="00592100">
        <w:t xml:space="preserve"> “</w:t>
      </w:r>
      <w:r w:rsidR="00097813" w:rsidRPr="00097813">
        <w:rPr>
          <w:i/>
        </w:rPr>
        <w:t>Smart cities seek to engage with citizens and businesses as owners of and participants in the creation and delivery of city services, not as passive recipients of services</w:t>
      </w:r>
      <w:r w:rsidR="00097813">
        <w:t>”</w:t>
      </w:r>
      <w:r w:rsidR="00097813" w:rsidRPr="00097813">
        <w:t xml:space="preserve">. </w:t>
      </w:r>
    </w:p>
    <w:p w14:paraId="501CB35B" w14:textId="77777777" w:rsidR="00203886" w:rsidRPr="00592100" w:rsidRDefault="00203886" w:rsidP="00592100">
      <w:pPr>
        <w:pStyle w:val="Paragraph"/>
        <w:rPr>
          <w:lang w:eastAsia="en-GB"/>
        </w:rPr>
      </w:pPr>
      <w:r w:rsidRPr="00592100">
        <w:rPr>
          <w:lang w:eastAsia="en-GB"/>
        </w:rPr>
        <w:t>Projects that engage with customers in a genuine spirit of co-creation (rather than simply consultation)</w:t>
      </w:r>
      <w:r w:rsidR="00097813">
        <w:rPr>
          <w:lang w:eastAsia="en-GB"/>
        </w:rPr>
        <w:t xml:space="preserve"> can</w:t>
      </w:r>
      <w:r w:rsidRPr="00592100">
        <w:rPr>
          <w:lang w:eastAsia="en-GB"/>
        </w:rPr>
        <w:t xml:space="preserve"> experience very significant benefits, including:</w:t>
      </w:r>
    </w:p>
    <w:p w14:paraId="78197941" w14:textId="77777777" w:rsidR="00592100" w:rsidRDefault="00097813" w:rsidP="00097813">
      <w:pPr>
        <w:pStyle w:val="ListBullet"/>
        <w:numPr>
          <w:ilvl w:val="0"/>
          <w:numId w:val="83"/>
        </w:numPr>
        <w:rPr>
          <w:lang w:eastAsia="en-GB"/>
        </w:rPr>
      </w:pPr>
      <w:r>
        <w:rPr>
          <w:lang w:eastAsia="en-GB"/>
        </w:rPr>
        <w:lastRenderedPageBreak/>
        <w:t>s</w:t>
      </w:r>
      <w:r w:rsidR="00203886" w:rsidRPr="00592100">
        <w:rPr>
          <w:lang w:eastAsia="en-GB"/>
        </w:rPr>
        <w:t>takeholder ownership and engagement</w:t>
      </w:r>
      <w:r>
        <w:rPr>
          <w:lang w:eastAsia="en-GB"/>
        </w:rPr>
        <w:t>;</w:t>
      </w:r>
    </w:p>
    <w:p w14:paraId="044DB298" w14:textId="77777777" w:rsidR="00592100" w:rsidRDefault="00097813" w:rsidP="00097813">
      <w:pPr>
        <w:pStyle w:val="ListBullet"/>
        <w:numPr>
          <w:ilvl w:val="0"/>
          <w:numId w:val="83"/>
        </w:numPr>
        <w:rPr>
          <w:lang w:eastAsia="en-GB"/>
        </w:rPr>
      </w:pPr>
      <w:r>
        <w:rPr>
          <w:lang w:eastAsia="en-GB"/>
        </w:rPr>
        <w:t>m</w:t>
      </w:r>
      <w:r w:rsidR="00203886" w:rsidRPr="00592100">
        <w:rPr>
          <w:lang w:eastAsia="en-GB"/>
        </w:rPr>
        <w:t>uch deeper understanding of the drivers and root causes behind demand for city services, and how this demand can best be managed</w:t>
      </w:r>
      <w:r>
        <w:rPr>
          <w:lang w:eastAsia="en-GB"/>
        </w:rPr>
        <w:t>;</w:t>
      </w:r>
    </w:p>
    <w:p w14:paraId="33C92DFD" w14:textId="77777777" w:rsidR="00203886" w:rsidRPr="00592100" w:rsidRDefault="00097813" w:rsidP="00097813">
      <w:pPr>
        <w:pStyle w:val="ListBullet"/>
        <w:numPr>
          <w:ilvl w:val="0"/>
          <w:numId w:val="83"/>
        </w:numPr>
        <w:rPr>
          <w:lang w:eastAsia="en-GB"/>
        </w:rPr>
      </w:pPr>
      <w:proofErr w:type="gramStart"/>
      <w:r>
        <w:rPr>
          <w:lang w:eastAsia="en-GB"/>
        </w:rPr>
        <w:t>o</w:t>
      </w:r>
      <w:r w:rsidR="00203886" w:rsidRPr="00592100">
        <w:rPr>
          <w:lang w:eastAsia="en-GB"/>
        </w:rPr>
        <w:t>pportunities</w:t>
      </w:r>
      <w:proofErr w:type="gramEnd"/>
      <w:r w:rsidR="00203886" w:rsidRPr="00592100">
        <w:rPr>
          <w:lang w:eastAsia="en-GB"/>
        </w:rPr>
        <w:t xml:space="preserve"> for city services to be delivered in entirely new ways</w:t>
      </w:r>
      <w:r>
        <w:rPr>
          <w:lang w:eastAsia="en-GB"/>
        </w:rPr>
        <w:t>,</w:t>
      </w:r>
      <w:r w:rsidR="00203886" w:rsidRPr="00592100">
        <w:rPr>
          <w:lang w:eastAsia="en-GB"/>
        </w:rPr>
        <w:t xml:space="preserve"> for example through direct citizen-to-citizen engagement with little or no city involvement.</w:t>
      </w:r>
    </w:p>
    <w:p w14:paraId="47F6024D" w14:textId="0E867975" w:rsidR="000A729F" w:rsidRDefault="00B52D7E" w:rsidP="00592100">
      <w:pPr>
        <w:pStyle w:val="Paragraph"/>
      </w:pPr>
      <w:r>
        <w:t>Checklist 5</w:t>
      </w:r>
      <w:r w:rsidR="006C144C" w:rsidRPr="00592100">
        <w:t xml:space="preserve"> </w:t>
      </w:r>
      <w:r w:rsidR="00203886" w:rsidRPr="00592100">
        <w:t>sets out some key “dos and don’ts” to consider when taking forward customer engagement for a smart city project.</w:t>
      </w:r>
    </w:p>
    <w:p w14:paraId="43C31113" w14:textId="77777777" w:rsidR="000A729F" w:rsidRDefault="000A729F" w:rsidP="000A729F">
      <w:pPr>
        <w:pStyle w:val="Paragraph"/>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0A729F" w14:paraId="2A7733C6" w14:textId="77777777" w:rsidTr="000A729F">
        <w:tc>
          <w:tcPr>
            <w:tcW w:w="5000" w:type="pct"/>
            <w:tcBorders>
              <w:top w:val="nil"/>
              <w:left w:val="nil"/>
              <w:bottom w:val="single" w:sz="4" w:space="0" w:color="auto"/>
              <w:right w:val="nil"/>
            </w:tcBorders>
            <w:shd w:val="clear" w:color="auto" w:fill="auto"/>
          </w:tcPr>
          <w:p w14:paraId="2D72DC39" w14:textId="01B8F5E4" w:rsidR="000A729F" w:rsidRPr="000A729F" w:rsidRDefault="00B52D7E" w:rsidP="000A729F">
            <w:pPr>
              <w:pStyle w:val="Figuretitle"/>
            </w:pPr>
            <w:bookmarkStart w:id="16" w:name="_Toc456348449"/>
            <w:bookmarkStart w:id="17" w:name="_Toc462815725"/>
            <w:r>
              <w:t>Checklist 5</w:t>
            </w:r>
            <w:r w:rsidR="000A729F">
              <w:t xml:space="preserve"> – </w:t>
            </w:r>
            <w:r w:rsidR="000A729F" w:rsidRPr="000A729F">
              <w:t>Dos and don’ts for customer engagement</w:t>
            </w:r>
            <w:bookmarkEnd w:id="17"/>
          </w:p>
        </w:tc>
      </w:tr>
      <w:tr w:rsidR="004430E4" w14:paraId="2ECF50C8" w14:textId="77777777" w:rsidTr="004430E4">
        <w:trPr>
          <w:trHeight w:val="463"/>
        </w:trPr>
        <w:tc>
          <w:tcPr>
            <w:tcW w:w="5000" w:type="pct"/>
            <w:tcBorders>
              <w:top w:val="single" w:sz="4" w:space="0" w:color="auto"/>
            </w:tcBorders>
            <w:shd w:val="clear" w:color="auto" w:fill="auto"/>
          </w:tcPr>
          <w:p w14:paraId="3A0A0E31" w14:textId="77777777" w:rsidR="004430E4" w:rsidRPr="004E01D4" w:rsidRDefault="004430E4" w:rsidP="0056129E">
            <w:pPr>
              <w:pStyle w:val="Paragraph"/>
              <w:rPr>
                <w:rFonts w:cs="Arial"/>
                <w:b/>
                <w:bCs/>
                <w:lang w:eastAsia="en-GB"/>
              </w:rPr>
            </w:pPr>
            <w:r w:rsidRPr="004E01D4">
              <w:rPr>
                <w:rFonts w:cs="Arial"/>
                <w:b/>
                <w:bCs/>
                <w:lang w:eastAsia="en-GB"/>
              </w:rPr>
              <w:t>Do</w:t>
            </w:r>
          </w:p>
        </w:tc>
      </w:tr>
      <w:tr w:rsidR="004430E4" w14:paraId="5362574D" w14:textId="77777777" w:rsidTr="00FB3457">
        <w:trPr>
          <w:trHeight w:val="555"/>
        </w:trPr>
        <w:tc>
          <w:tcPr>
            <w:tcW w:w="5000" w:type="pct"/>
            <w:tcBorders>
              <w:top w:val="single" w:sz="4" w:space="0" w:color="auto"/>
            </w:tcBorders>
            <w:shd w:val="clear" w:color="auto" w:fill="DBE5F1" w:themeFill="accent1" w:themeFillTint="33"/>
          </w:tcPr>
          <w:p w14:paraId="625AE078" w14:textId="77777777" w:rsidR="004430E4" w:rsidRPr="004E01D4" w:rsidRDefault="004430E4" w:rsidP="001D240C">
            <w:pPr>
              <w:pStyle w:val="Paragraph"/>
              <w:numPr>
                <w:ilvl w:val="0"/>
                <w:numId w:val="15"/>
              </w:numPr>
              <w:spacing w:before="0"/>
              <w:rPr>
                <w:rFonts w:cs="Arial"/>
                <w:bCs/>
                <w:lang w:eastAsia="en-GB"/>
              </w:rPr>
            </w:pPr>
            <w:r w:rsidRPr="004E01D4">
              <w:rPr>
                <w:rFonts w:cs="Arial"/>
                <w:b/>
              </w:rPr>
              <w:t xml:space="preserve">Start early: </w:t>
            </w:r>
            <w:r w:rsidRPr="004E01D4">
              <w:rPr>
                <w:rFonts w:cs="Arial"/>
              </w:rPr>
              <w:t>start the co-creation process early in the development of the project, and well in advance of scoping any procurement</w:t>
            </w:r>
          </w:p>
        </w:tc>
      </w:tr>
      <w:tr w:rsidR="004430E4" w14:paraId="0C876A9C" w14:textId="77777777" w:rsidTr="004430E4">
        <w:trPr>
          <w:trHeight w:val="776"/>
        </w:trPr>
        <w:tc>
          <w:tcPr>
            <w:tcW w:w="5000" w:type="pct"/>
            <w:tcBorders>
              <w:top w:val="single" w:sz="4" w:space="0" w:color="auto"/>
            </w:tcBorders>
            <w:shd w:val="clear" w:color="auto" w:fill="auto"/>
          </w:tcPr>
          <w:p w14:paraId="7EBBFA8A" w14:textId="77777777" w:rsidR="004430E4" w:rsidRPr="000A729F" w:rsidRDefault="004430E4" w:rsidP="00EA32C3">
            <w:pPr>
              <w:pStyle w:val="Paragraph"/>
              <w:numPr>
                <w:ilvl w:val="0"/>
                <w:numId w:val="15"/>
              </w:numPr>
              <w:spacing w:before="0"/>
              <w:rPr>
                <w:rFonts w:cs="Arial"/>
                <w:b/>
              </w:rPr>
            </w:pPr>
            <w:r w:rsidRPr="000A729F">
              <w:rPr>
                <w:rFonts w:cs="Arial"/>
                <w:b/>
              </w:rPr>
              <w:t xml:space="preserve">Take it seriously: </w:t>
            </w:r>
            <w:r w:rsidRPr="000A729F">
              <w:rPr>
                <w:rFonts w:cs="Arial"/>
              </w:rPr>
              <w:t>ensure that senior leaders for the project personally engage with customers as part of this engagement and insight process</w:t>
            </w:r>
            <w:r w:rsidR="00EA32C3">
              <w:rPr>
                <w:rFonts w:cs="Arial"/>
              </w:rPr>
              <w:t xml:space="preserve">. This helps </w:t>
            </w:r>
            <w:r w:rsidRPr="000A729F">
              <w:rPr>
                <w:rFonts w:cs="Arial"/>
              </w:rPr>
              <w:t>shed new light on the project and shape thinking about its scope, direction and priorities</w:t>
            </w:r>
          </w:p>
        </w:tc>
      </w:tr>
      <w:tr w:rsidR="004430E4" w14:paraId="3860B9FA" w14:textId="77777777" w:rsidTr="00FB3457">
        <w:trPr>
          <w:trHeight w:val="590"/>
        </w:trPr>
        <w:tc>
          <w:tcPr>
            <w:tcW w:w="5000" w:type="pct"/>
            <w:tcBorders>
              <w:top w:val="single" w:sz="4" w:space="0" w:color="auto"/>
            </w:tcBorders>
            <w:shd w:val="clear" w:color="auto" w:fill="DBE5F1" w:themeFill="accent1" w:themeFillTint="33"/>
          </w:tcPr>
          <w:p w14:paraId="42119A7E" w14:textId="77777777" w:rsidR="004430E4" w:rsidRPr="000A729F" w:rsidRDefault="004430E4" w:rsidP="001D240C">
            <w:pPr>
              <w:pStyle w:val="Paragraph"/>
              <w:numPr>
                <w:ilvl w:val="0"/>
                <w:numId w:val="15"/>
              </w:numPr>
              <w:spacing w:before="0"/>
              <w:rPr>
                <w:rFonts w:cs="Arial"/>
                <w:bCs/>
                <w:lang w:eastAsia="en-GB"/>
              </w:rPr>
            </w:pPr>
            <w:r w:rsidRPr="000A729F">
              <w:rPr>
                <w:rFonts w:cs="Arial"/>
                <w:b/>
                <w:bCs/>
                <w:lang w:eastAsia="en-GB"/>
              </w:rPr>
              <w:t>Embrace digital:</w:t>
            </w:r>
            <w:r w:rsidRPr="000A729F">
              <w:rPr>
                <w:rFonts w:cs="Arial"/>
                <w:bCs/>
                <w:lang w:eastAsia="en-GB"/>
              </w:rPr>
              <w:t xml:space="preserve"> use social media and other digital channels to enable broad public participation</w:t>
            </w:r>
          </w:p>
        </w:tc>
      </w:tr>
      <w:tr w:rsidR="009C06D7" w14:paraId="266F061B" w14:textId="77777777" w:rsidTr="004430E4">
        <w:trPr>
          <w:trHeight w:val="515"/>
        </w:trPr>
        <w:tc>
          <w:tcPr>
            <w:tcW w:w="5000" w:type="pct"/>
            <w:tcBorders>
              <w:top w:val="single" w:sz="4" w:space="0" w:color="auto"/>
            </w:tcBorders>
            <w:shd w:val="clear" w:color="auto" w:fill="auto"/>
          </w:tcPr>
          <w:p w14:paraId="71CB7C5E" w14:textId="77777777" w:rsidR="009C06D7" w:rsidRPr="000A729F" w:rsidRDefault="009C06D7" w:rsidP="009C06D7">
            <w:pPr>
              <w:pStyle w:val="Paragraph"/>
              <w:numPr>
                <w:ilvl w:val="0"/>
                <w:numId w:val="15"/>
              </w:numPr>
              <w:spacing w:before="0"/>
              <w:rPr>
                <w:rFonts w:cs="Arial"/>
                <w:b/>
                <w:bCs/>
                <w:lang w:eastAsia="en-GB"/>
              </w:rPr>
            </w:pPr>
            <w:r>
              <w:rPr>
                <w:rFonts w:cs="Arial"/>
                <w:b/>
                <w:bCs/>
                <w:lang w:eastAsia="en-GB"/>
              </w:rPr>
              <w:t xml:space="preserve">Give feedback to participants: </w:t>
            </w:r>
            <w:r>
              <w:t>present the outputs of customer engagement work back to people who participated in it, with an indication of how their input is helping to shape the ‘product’.</w:t>
            </w:r>
          </w:p>
        </w:tc>
      </w:tr>
      <w:tr w:rsidR="004430E4" w14:paraId="0CECC681" w14:textId="77777777" w:rsidTr="00FB3457">
        <w:trPr>
          <w:trHeight w:val="515"/>
        </w:trPr>
        <w:tc>
          <w:tcPr>
            <w:tcW w:w="5000" w:type="pct"/>
            <w:tcBorders>
              <w:top w:val="single" w:sz="4" w:space="0" w:color="auto"/>
            </w:tcBorders>
            <w:shd w:val="clear" w:color="auto" w:fill="DBE5F1" w:themeFill="accent1" w:themeFillTint="33"/>
          </w:tcPr>
          <w:p w14:paraId="0C49F947" w14:textId="77777777" w:rsidR="004430E4" w:rsidRPr="000A729F" w:rsidRDefault="004430E4" w:rsidP="00CF0EB7">
            <w:pPr>
              <w:pStyle w:val="Paragraph"/>
              <w:numPr>
                <w:ilvl w:val="0"/>
                <w:numId w:val="15"/>
              </w:numPr>
              <w:spacing w:before="0"/>
              <w:rPr>
                <w:rFonts w:cs="Arial"/>
                <w:b/>
                <w:bCs/>
                <w:lang w:eastAsia="en-GB"/>
              </w:rPr>
            </w:pPr>
            <w:r w:rsidRPr="000A729F">
              <w:rPr>
                <w:rFonts w:cs="Arial"/>
                <w:b/>
                <w:bCs/>
                <w:lang w:eastAsia="en-GB"/>
              </w:rPr>
              <w:t>Share</w:t>
            </w:r>
            <w:r w:rsidR="009C06D7">
              <w:rPr>
                <w:rFonts w:cs="Arial"/>
                <w:b/>
                <w:bCs/>
                <w:lang w:eastAsia="en-GB"/>
              </w:rPr>
              <w:t xml:space="preserve"> more widely</w:t>
            </w:r>
            <w:r w:rsidRPr="000A729F">
              <w:rPr>
                <w:rFonts w:cs="Arial"/>
                <w:b/>
                <w:bCs/>
                <w:lang w:eastAsia="en-GB"/>
              </w:rPr>
              <w:t xml:space="preserve">: </w:t>
            </w:r>
            <w:r w:rsidRPr="000A729F">
              <w:rPr>
                <w:rFonts w:cs="Arial"/>
                <w:bCs/>
                <w:lang w:eastAsia="en-GB"/>
              </w:rPr>
              <w:t>publish the results of all customer insight work so that others can benefit from it and potential collaborators can identify opportunities to help use it more effectively</w:t>
            </w:r>
          </w:p>
        </w:tc>
      </w:tr>
      <w:tr w:rsidR="004430E4" w14:paraId="63DD0677" w14:textId="77777777" w:rsidTr="004430E4">
        <w:trPr>
          <w:trHeight w:val="325"/>
        </w:trPr>
        <w:tc>
          <w:tcPr>
            <w:tcW w:w="5000" w:type="pct"/>
            <w:tcBorders>
              <w:top w:val="single" w:sz="4" w:space="0" w:color="auto"/>
            </w:tcBorders>
            <w:shd w:val="clear" w:color="auto" w:fill="auto"/>
          </w:tcPr>
          <w:p w14:paraId="7287EEB2" w14:textId="77777777" w:rsidR="004430E4" w:rsidRPr="000A729F" w:rsidRDefault="004430E4" w:rsidP="001D240C">
            <w:pPr>
              <w:pStyle w:val="Paragraph"/>
              <w:numPr>
                <w:ilvl w:val="0"/>
                <w:numId w:val="15"/>
              </w:numPr>
              <w:spacing w:before="0"/>
              <w:rPr>
                <w:rFonts w:cs="Arial"/>
                <w:bCs/>
                <w:lang w:eastAsia="en-GB"/>
              </w:rPr>
            </w:pPr>
            <w:r w:rsidRPr="000A729F">
              <w:rPr>
                <w:rFonts w:cs="Arial"/>
                <w:b/>
              </w:rPr>
              <w:t>Iterate:</w:t>
            </w:r>
            <w:r w:rsidRPr="000A729F">
              <w:rPr>
                <w:rFonts w:cs="Arial"/>
              </w:rPr>
              <w:t xml:space="preserve"> continue throughout the life</w:t>
            </w:r>
            <w:r w:rsidR="00290A22">
              <w:rPr>
                <w:rFonts w:cs="Arial"/>
              </w:rPr>
              <w:t>cycle of project implementation</w:t>
            </w:r>
          </w:p>
        </w:tc>
      </w:tr>
      <w:tr w:rsidR="004430E4" w14:paraId="18960E9F" w14:textId="77777777" w:rsidTr="00FB3457">
        <w:trPr>
          <w:trHeight w:val="500"/>
        </w:trPr>
        <w:tc>
          <w:tcPr>
            <w:tcW w:w="5000" w:type="pct"/>
            <w:tcBorders>
              <w:top w:val="single" w:sz="4" w:space="0" w:color="auto"/>
              <w:bottom w:val="single" w:sz="4" w:space="0" w:color="auto"/>
            </w:tcBorders>
            <w:shd w:val="clear" w:color="auto" w:fill="DBE5F1" w:themeFill="accent1" w:themeFillTint="33"/>
          </w:tcPr>
          <w:p w14:paraId="314E0156" w14:textId="77777777" w:rsidR="004430E4" w:rsidRPr="000A729F" w:rsidRDefault="004430E4" w:rsidP="00EA32C3">
            <w:pPr>
              <w:pStyle w:val="Paragraph"/>
              <w:numPr>
                <w:ilvl w:val="0"/>
                <w:numId w:val="15"/>
              </w:numPr>
              <w:spacing w:before="0"/>
              <w:rPr>
                <w:rFonts w:cs="Arial"/>
                <w:bCs/>
                <w:lang w:eastAsia="en-GB"/>
              </w:rPr>
            </w:pPr>
            <w:r w:rsidRPr="000A729F">
              <w:rPr>
                <w:rFonts w:cs="Arial"/>
                <w:b/>
                <w:bCs/>
                <w:lang w:eastAsia="en-GB"/>
              </w:rPr>
              <w:t>Measure:</w:t>
            </w:r>
            <w:r w:rsidRPr="000A729F">
              <w:rPr>
                <w:rFonts w:cs="Arial"/>
                <w:bCs/>
                <w:lang w:eastAsia="en-GB"/>
              </w:rPr>
              <w:t xml:space="preserve"> include performance metrics on customer engagement in the projects framework for</w:t>
            </w:r>
            <w:r w:rsidR="00EA32C3">
              <w:rPr>
                <w:rFonts w:cs="Arial"/>
                <w:bCs/>
                <w:lang w:eastAsia="en-GB"/>
              </w:rPr>
              <w:t xml:space="preserve"> </w:t>
            </w:r>
            <w:r w:rsidR="00EA32C3" w:rsidRPr="00865438">
              <w:rPr>
                <w:rFonts w:cs="Arial"/>
                <w:b/>
                <w:bCs/>
                <w:lang w:eastAsia="en-GB"/>
              </w:rPr>
              <w:t>Component</w:t>
            </w:r>
            <w:r w:rsidRPr="000A729F">
              <w:rPr>
                <w:rFonts w:cs="Arial"/>
                <w:bCs/>
                <w:lang w:eastAsia="en-GB"/>
              </w:rPr>
              <w:t xml:space="preserve"> </w:t>
            </w:r>
            <w:r w:rsidRPr="000A729F">
              <w:rPr>
                <w:rFonts w:cs="Arial"/>
                <w:b/>
                <w:bCs/>
                <w:lang w:eastAsia="en-GB"/>
              </w:rPr>
              <w:t>[C] smart measurement</w:t>
            </w:r>
            <w:r w:rsidR="00EA32C3">
              <w:rPr>
                <w:rFonts w:cs="Arial"/>
                <w:b/>
                <w:bCs/>
                <w:lang w:eastAsia="en-GB"/>
              </w:rPr>
              <w:t xml:space="preserve"> </w:t>
            </w:r>
            <w:r w:rsidR="00EA32C3" w:rsidRPr="00EA32C3">
              <w:rPr>
                <w:rFonts w:cs="Arial"/>
                <w:bCs/>
                <w:lang w:eastAsia="en-GB"/>
              </w:rPr>
              <w:t>(</w:t>
            </w:r>
            <w:r w:rsidR="00EA32C3">
              <w:rPr>
                <w:rFonts w:cs="Arial"/>
                <w:bCs/>
                <w:lang w:eastAsia="en-GB"/>
              </w:rPr>
              <w:t>s</w:t>
            </w:r>
            <w:r w:rsidR="00EA32C3" w:rsidRPr="00EA32C3">
              <w:rPr>
                <w:rFonts w:cs="Arial"/>
                <w:bCs/>
                <w:lang w:eastAsia="en-GB"/>
              </w:rPr>
              <w:t xml:space="preserve">ee Clause </w:t>
            </w:r>
            <w:r w:rsidR="00EA32C3" w:rsidRPr="00290A22">
              <w:rPr>
                <w:rFonts w:cs="Arial"/>
                <w:b/>
                <w:bCs/>
                <w:lang w:eastAsia="en-GB"/>
              </w:rPr>
              <w:t>5</w:t>
            </w:r>
            <w:r w:rsidR="00EA32C3" w:rsidRPr="00EA32C3">
              <w:rPr>
                <w:rFonts w:cs="Arial"/>
                <w:bCs/>
                <w:lang w:eastAsia="en-GB"/>
              </w:rPr>
              <w:t>)</w:t>
            </w:r>
          </w:p>
        </w:tc>
      </w:tr>
      <w:tr w:rsidR="004430E4" w14:paraId="6B863F17" w14:textId="77777777" w:rsidTr="004430E4">
        <w:trPr>
          <w:trHeight w:val="500"/>
        </w:trPr>
        <w:tc>
          <w:tcPr>
            <w:tcW w:w="5000" w:type="pct"/>
            <w:tcBorders>
              <w:top w:val="single" w:sz="4" w:space="0" w:color="auto"/>
              <w:bottom w:val="single" w:sz="4" w:space="0" w:color="auto"/>
            </w:tcBorders>
            <w:shd w:val="clear" w:color="auto" w:fill="auto"/>
          </w:tcPr>
          <w:p w14:paraId="4FBB9D16" w14:textId="77777777" w:rsidR="004430E4" w:rsidRPr="004E01D4" w:rsidRDefault="004430E4" w:rsidP="004430E4">
            <w:pPr>
              <w:pStyle w:val="Paragraph"/>
              <w:spacing w:before="0"/>
              <w:rPr>
                <w:rFonts w:cs="Arial"/>
                <w:b/>
                <w:bCs/>
                <w:lang w:eastAsia="en-GB"/>
              </w:rPr>
            </w:pPr>
            <w:r w:rsidRPr="004E01D4">
              <w:rPr>
                <w:rFonts w:cs="Arial"/>
                <w:b/>
                <w:bCs/>
                <w:lang w:eastAsia="en-GB"/>
              </w:rPr>
              <w:t>Don’t</w:t>
            </w:r>
          </w:p>
        </w:tc>
      </w:tr>
      <w:tr w:rsidR="004430E4" w14:paraId="665D5575" w14:textId="77777777" w:rsidTr="004430E4">
        <w:trPr>
          <w:trHeight w:val="500"/>
        </w:trPr>
        <w:tc>
          <w:tcPr>
            <w:tcW w:w="5000" w:type="pct"/>
            <w:tcBorders>
              <w:top w:val="single" w:sz="4" w:space="0" w:color="auto"/>
            </w:tcBorders>
            <w:shd w:val="clear" w:color="auto" w:fill="auto"/>
          </w:tcPr>
          <w:p w14:paraId="182F36FD" w14:textId="77777777" w:rsidR="004430E4" w:rsidRPr="004E01D4" w:rsidRDefault="004430E4" w:rsidP="001D240C">
            <w:pPr>
              <w:pStyle w:val="Paragraph"/>
              <w:numPr>
                <w:ilvl w:val="0"/>
                <w:numId w:val="17"/>
              </w:numPr>
              <w:spacing w:before="0"/>
              <w:rPr>
                <w:rFonts w:cs="Arial"/>
                <w:b/>
                <w:bCs/>
                <w:lang w:eastAsia="en-GB"/>
              </w:rPr>
            </w:pPr>
            <w:r w:rsidRPr="004E01D4">
              <w:rPr>
                <w:rFonts w:cs="Arial"/>
                <w:b/>
              </w:rPr>
              <w:t>Assume to know what customers think</w:t>
            </w:r>
            <w:r w:rsidR="00EA32C3" w:rsidRPr="004E01D4">
              <w:rPr>
                <w:rFonts w:cs="Arial"/>
                <w:b/>
              </w:rPr>
              <w:t>:</w:t>
            </w:r>
            <w:r w:rsidRPr="004E01D4">
              <w:rPr>
                <w:rFonts w:cs="Arial"/>
                <w:b/>
              </w:rPr>
              <w:t xml:space="preserve"> </w:t>
            </w:r>
            <w:r w:rsidR="00EA32C3" w:rsidRPr="004E01D4">
              <w:rPr>
                <w:rFonts w:cs="Arial"/>
              </w:rPr>
              <w:t>b</w:t>
            </w:r>
            <w:r w:rsidRPr="004E01D4">
              <w:rPr>
                <w:rFonts w:cs="Arial"/>
              </w:rPr>
              <w:t xml:space="preserve">e obsessive about developing an evidence-based </w:t>
            </w:r>
            <w:r w:rsidR="00A45E14">
              <w:rPr>
                <w:rFonts w:cs="Arial"/>
              </w:rPr>
              <w:t xml:space="preserve">and data-rich </w:t>
            </w:r>
            <w:r w:rsidRPr="004E01D4">
              <w:rPr>
                <w:rFonts w:cs="Arial"/>
              </w:rPr>
              <w:t xml:space="preserve">understanding of the needs and views of customers – both internal and </w:t>
            </w:r>
            <w:r w:rsidR="00290A22" w:rsidRPr="004E01D4">
              <w:rPr>
                <w:rFonts w:cs="Arial"/>
              </w:rPr>
              <w:t>external – on a segmented basis</w:t>
            </w:r>
          </w:p>
        </w:tc>
      </w:tr>
      <w:tr w:rsidR="004430E4" w14:paraId="2F75368E" w14:textId="77777777" w:rsidTr="00FB3457">
        <w:trPr>
          <w:trHeight w:val="500"/>
        </w:trPr>
        <w:tc>
          <w:tcPr>
            <w:tcW w:w="5000" w:type="pct"/>
            <w:tcBorders>
              <w:top w:val="single" w:sz="4" w:space="0" w:color="auto"/>
            </w:tcBorders>
            <w:shd w:val="clear" w:color="auto" w:fill="DBE5F1" w:themeFill="accent1" w:themeFillTint="33"/>
          </w:tcPr>
          <w:p w14:paraId="25A469A2" w14:textId="77777777" w:rsidR="004430E4" w:rsidRPr="000A729F" w:rsidRDefault="004430E4" w:rsidP="00CF0EB7">
            <w:pPr>
              <w:pStyle w:val="Paragraph"/>
              <w:numPr>
                <w:ilvl w:val="0"/>
                <w:numId w:val="16"/>
              </w:numPr>
              <w:spacing w:before="0"/>
              <w:rPr>
                <w:rFonts w:cs="Arial"/>
                <w:b/>
                <w:bCs/>
                <w:lang w:eastAsia="en-GB"/>
              </w:rPr>
            </w:pPr>
            <w:r w:rsidRPr="000A729F">
              <w:rPr>
                <w:rFonts w:cs="Arial"/>
                <w:b/>
                <w:bCs/>
                <w:lang w:eastAsia="en-GB"/>
              </w:rPr>
              <w:t>Undertake a one-off consultation</w:t>
            </w:r>
            <w:r w:rsidR="00EA32C3">
              <w:rPr>
                <w:rFonts w:cs="Arial"/>
                <w:b/>
                <w:bCs/>
                <w:lang w:eastAsia="en-GB"/>
              </w:rPr>
              <w:t>:</w:t>
            </w:r>
            <w:r w:rsidRPr="000A729F">
              <w:rPr>
                <w:rFonts w:cs="Arial"/>
                <w:b/>
                <w:bCs/>
                <w:lang w:eastAsia="en-GB"/>
              </w:rPr>
              <w:t xml:space="preserve"> </w:t>
            </w:r>
            <w:r w:rsidRPr="000A729F">
              <w:rPr>
                <w:rFonts w:cs="Arial"/>
                <w:bCs/>
                <w:lang w:eastAsia="en-GB"/>
              </w:rPr>
              <w:t xml:space="preserve">and think </w:t>
            </w:r>
            <w:r w:rsidR="00CF0EB7">
              <w:rPr>
                <w:rFonts w:cs="Arial"/>
                <w:bCs/>
                <w:lang w:eastAsia="en-GB"/>
              </w:rPr>
              <w:t>that will be sufficient</w:t>
            </w:r>
          </w:p>
        </w:tc>
      </w:tr>
      <w:tr w:rsidR="004430E4" w14:paraId="1DDB63EF" w14:textId="77777777" w:rsidTr="004430E4">
        <w:trPr>
          <w:trHeight w:val="500"/>
        </w:trPr>
        <w:tc>
          <w:tcPr>
            <w:tcW w:w="5000" w:type="pct"/>
            <w:tcBorders>
              <w:top w:val="single" w:sz="4" w:space="0" w:color="auto"/>
            </w:tcBorders>
            <w:shd w:val="clear" w:color="auto" w:fill="auto"/>
          </w:tcPr>
          <w:p w14:paraId="3EBAC319" w14:textId="77777777" w:rsidR="004430E4" w:rsidRPr="000A729F" w:rsidRDefault="004430E4" w:rsidP="00CF0EB7">
            <w:pPr>
              <w:pStyle w:val="Paragraph"/>
              <w:numPr>
                <w:ilvl w:val="0"/>
                <w:numId w:val="16"/>
              </w:numPr>
              <w:spacing w:before="0"/>
              <w:rPr>
                <w:rFonts w:cs="Arial"/>
                <w:b/>
                <w:bCs/>
                <w:lang w:eastAsia="en-GB"/>
              </w:rPr>
            </w:pPr>
            <w:r w:rsidRPr="000A729F">
              <w:rPr>
                <w:rFonts w:cs="Arial"/>
                <w:b/>
                <w:bCs/>
                <w:lang w:eastAsia="en-GB"/>
              </w:rPr>
              <w:t xml:space="preserve">Take a narrow, </w:t>
            </w:r>
            <w:proofErr w:type="spellStart"/>
            <w:r w:rsidRPr="000A729F">
              <w:rPr>
                <w:rFonts w:cs="Arial"/>
                <w:b/>
                <w:bCs/>
                <w:lang w:eastAsia="en-GB"/>
              </w:rPr>
              <w:t>siloed</w:t>
            </w:r>
            <w:proofErr w:type="spellEnd"/>
            <w:r w:rsidRPr="000A729F">
              <w:rPr>
                <w:rFonts w:cs="Arial"/>
                <w:b/>
                <w:bCs/>
                <w:lang w:eastAsia="en-GB"/>
              </w:rPr>
              <w:t xml:space="preserve"> view of who </w:t>
            </w:r>
            <w:r w:rsidR="00CF0EB7">
              <w:rPr>
                <w:rFonts w:cs="Arial"/>
                <w:b/>
                <w:bCs/>
                <w:lang w:eastAsia="en-GB"/>
              </w:rPr>
              <w:t>the</w:t>
            </w:r>
            <w:r w:rsidR="00CF0EB7" w:rsidRPr="000A729F">
              <w:rPr>
                <w:rFonts w:cs="Arial"/>
                <w:b/>
                <w:bCs/>
                <w:lang w:eastAsia="en-GB"/>
              </w:rPr>
              <w:t xml:space="preserve"> </w:t>
            </w:r>
            <w:r w:rsidRPr="000A729F">
              <w:rPr>
                <w:rFonts w:cs="Arial"/>
                <w:b/>
                <w:bCs/>
                <w:lang w:eastAsia="en-GB"/>
              </w:rPr>
              <w:t>customers are</w:t>
            </w:r>
            <w:r w:rsidR="00EA32C3">
              <w:rPr>
                <w:rFonts w:cs="Arial"/>
                <w:b/>
                <w:bCs/>
                <w:lang w:eastAsia="en-GB"/>
              </w:rPr>
              <w:t>:</w:t>
            </w:r>
            <w:r w:rsidR="00E431E4">
              <w:rPr>
                <w:rFonts w:cs="Arial"/>
                <w:b/>
                <w:bCs/>
                <w:lang w:eastAsia="en-GB"/>
              </w:rPr>
              <w:t xml:space="preserve"> </w:t>
            </w:r>
            <w:r w:rsidR="00EA32C3">
              <w:rPr>
                <w:rFonts w:cs="Arial"/>
                <w:bCs/>
                <w:lang w:eastAsia="en-GB"/>
              </w:rPr>
              <w:t>i</w:t>
            </w:r>
            <w:r w:rsidR="00EA32C3" w:rsidRPr="000A729F">
              <w:rPr>
                <w:rFonts w:cs="Arial"/>
                <w:bCs/>
                <w:lang w:eastAsia="en-GB"/>
              </w:rPr>
              <w:t xml:space="preserve">f </w:t>
            </w:r>
            <w:r w:rsidR="00CF0EB7">
              <w:rPr>
                <w:rFonts w:cs="Arial"/>
                <w:bCs/>
                <w:lang w:eastAsia="en-GB"/>
              </w:rPr>
              <w:t>customers are</w:t>
            </w:r>
            <w:r w:rsidR="00CF0EB7" w:rsidRPr="000A729F">
              <w:rPr>
                <w:rFonts w:cs="Arial"/>
                <w:bCs/>
                <w:lang w:eastAsia="en-GB"/>
              </w:rPr>
              <w:t xml:space="preserve"> </w:t>
            </w:r>
            <w:r w:rsidRPr="000A729F">
              <w:rPr>
                <w:rFonts w:cs="Arial"/>
                <w:bCs/>
                <w:lang w:eastAsia="en-GB"/>
              </w:rPr>
              <w:t>define</w:t>
            </w:r>
            <w:r w:rsidR="00CF0EB7">
              <w:rPr>
                <w:rFonts w:cs="Arial"/>
                <w:bCs/>
                <w:lang w:eastAsia="en-GB"/>
              </w:rPr>
              <w:t>d</w:t>
            </w:r>
            <w:r w:rsidRPr="000A729F">
              <w:rPr>
                <w:rFonts w:cs="Arial"/>
                <w:bCs/>
                <w:lang w:eastAsia="en-GB"/>
              </w:rPr>
              <w:t xml:space="preserve"> narrowly and from the perspective of ‘who is using this specific current service’, opportunities </w:t>
            </w:r>
            <w:r w:rsidR="00CF0EB7">
              <w:rPr>
                <w:rFonts w:cs="Arial"/>
                <w:bCs/>
                <w:lang w:eastAsia="en-GB"/>
              </w:rPr>
              <w:t xml:space="preserve">may be missed </w:t>
            </w:r>
            <w:r w:rsidRPr="000A729F">
              <w:rPr>
                <w:rFonts w:cs="Arial"/>
                <w:bCs/>
                <w:lang w:eastAsia="en-GB"/>
              </w:rPr>
              <w:t xml:space="preserve">to get a broader understanding of real-life citizen needs and how services from multiple city </w:t>
            </w:r>
            <w:r w:rsidR="00EA32C3" w:rsidRPr="000A729F">
              <w:rPr>
                <w:rFonts w:cs="Arial"/>
                <w:bCs/>
                <w:lang w:eastAsia="en-GB"/>
              </w:rPr>
              <w:t>organi</w:t>
            </w:r>
            <w:r w:rsidR="00EA32C3">
              <w:rPr>
                <w:rFonts w:cs="Arial"/>
                <w:bCs/>
                <w:lang w:eastAsia="en-GB"/>
              </w:rPr>
              <w:t>z</w:t>
            </w:r>
            <w:r w:rsidR="00EA32C3" w:rsidRPr="000A729F">
              <w:rPr>
                <w:rFonts w:cs="Arial"/>
                <w:bCs/>
                <w:lang w:eastAsia="en-GB"/>
              </w:rPr>
              <w:t xml:space="preserve">ations </w:t>
            </w:r>
            <w:r w:rsidRPr="000A729F">
              <w:rPr>
                <w:rFonts w:cs="Arial"/>
                <w:bCs/>
                <w:lang w:eastAsia="en-GB"/>
              </w:rPr>
              <w:t>mi</w:t>
            </w:r>
            <w:r w:rsidR="00290A22">
              <w:rPr>
                <w:rFonts w:cs="Arial"/>
                <w:bCs/>
                <w:lang w:eastAsia="en-GB"/>
              </w:rPr>
              <w:t>ght be transformed to meet them</w:t>
            </w:r>
          </w:p>
        </w:tc>
      </w:tr>
    </w:tbl>
    <w:p w14:paraId="0495971A" w14:textId="77777777" w:rsidR="000A729F" w:rsidRDefault="000A729F" w:rsidP="000A729F">
      <w:pPr>
        <w:pStyle w:val="Paragraph"/>
      </w:pPr>
    </w:p>
    <w:p w14:paraId="79D27AA9" w14:textId="41408A14" w:rsidR="00224D29" w:rsidRDefault="00203886" w:rsidP="00224D29">
      <w:pPr>
        <w:pStyle w:val="Paragraph"/>
      </w:pPr>
      <w:r w:rsidRPr="00224D29">
        <w:t>A similar process of collaboration and engagement</w:t>
      </w:r>
      <w:r w:rsidR="00E60BDE">
        <w:t xml:space="preserve"> </w:t>
      </w:r>
      <w:proofErr w:type="gramStart"/>
      <w:r w:rsidR="00E60BDE">
        <w:t>is needed</w:t>
      </w:r>
      <w:proofErr w:type="gramEnd"/>
      <w:r w:rsidR="00E60BDE">
        <w:t xml:space="preserve"> on the supply side. </w:t>
      </w:r>
      <w:r w:rsidRPr="00224D29">
        <w:t>PAS 181</w:t>
      </w:r>
      <w:r w:rsidR="00E60BDE">
        <w:t xml:space="preserve"> states that </w:t>
      </w:r>
      <w:r w:rsidRPr="00224D29">
        <w:t xml:space="preserve">that </w:t>
      </w:r>
      <w:r w:rsidRPr="00EF6E54">
        <w:t>smart</w:t>
      </w:r>
      <w:r w:rsidRPr="00224D29">
        <w:rPr>
          <w:i/>
        </w:rPr>
        <w:t xml:space="preserve"> </w:t>
      </w:r>
      <w:r w:rsidR="00E60BDE">
        <w:rPr>
          <w:i/>
        </w:rPr>
        <w:t>“</w:t>
      </w:r>
      <w:r w:rsidRPr="00224D29">
        <w:rPr>
          <w:i/>
        </w:rPr>
        <w:t xml:space="preserve">city leaders should focus on nurturing and </w:t>
      </w:r>
      <w:r w:rsidR="00EA32C3">
        <w:rPr>
          <w:i/>
        </w:rPr>
        <w:t xml:space="preserve">managing an </w:t>
      </w:r>
      <w:r w:rsidRPr="00224D29">
        <w:rPr>
          <w:i/>
        </w:rPr>
        <w:t>innovation ecosystem</w:t>
      </w:r>
      <w:r w:rsidR="00EA32C3">
        <w:rPr>
          <w:i/>
        </w:rPr>
        <w:t>”</w:t>
      </w:r>
      <w:r w:rsidRPr="00224D29">
        <w:rPr>
          <w:i/>
        </w:rPr>
        <w:t xml:space="preserve"> </w:t>
      </w:r>
      <w:r w:rsidRPr="00EF6E54">
        <w:t>in the city</w:t>
      </w:r>
      <w:r w:rsidR="00E431E4">
        <w:t xml:space="preserve">. </w:t>
      </w:r>
      <w:r w:rsidR="00B52D7E">
        <w:t>Checklist 6</w:t>
      </w:r>
      <w:r w:rsidR="00322AD7" w:rsidRPr="00224D29">
        <w:t xml:space="preserve"> </w:t>
      </w:r>
      <w:r w:rsidRPr="00224D29">
        <w:t xml:space="preserve">sets out some key “dos and don’ts” to consider when taking forward the PAS 181 </w:t>
      </w:r>
      <w:r w:rsidR="00EF6E54">
        <w:t>advice</w:t>
      </w:r>
      <w:r w:rsidR="00EF6E54" w:rsidRPr="00224D29">
        <w:t xml:space="preserve"> </w:t>
      </w:r>
      <w:r w:rsidRPr="00224D29">
        <w:t xml:space="preserve">on supplier </w:t>
      </w:r>
      <w:r w:rsidR="00EF6E54">
        <w:t>mana</w:t>
      </w:r>
      <w:r w:rsidRPr="00224D29">
        <w:t>gement in the context of an individual smart city project.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224D29" w14:paraId="397C0755" w14:textId="77777777" w:rsidTr="00224D29">
        <w:tc>
          <w:tcPr>
            <w:tcW w:w="5000" w:type="pct"/>
            <w:tcBorders>
              <w:top w:val="nil"/>
              <w:left w:val="nil"/>
              <w:bottom w:val="single" w:sz="4" w:space="0" w:color="auto"/>
              <w:right w:val="nil"/>
            </w:tcBorders>
            <w:shd w:val="clear" w:color="auto" w:fill="auto"/>
          </w:tcPr>
          <w:p w14:paraId="1AB8AAC5" w14:textId="756BF687" w:rsidR="00224D29" w:rsidRPr="00224D29" w:rsidRDefault="00B52D7E" w:rsidP="00224D29">
            <w:pPr>
              <w:pStyle w:val="Figuretitle"/>
            </w:pPr>
            <w:bookmarkStart w:id="18" w:name="_Toc462815726"/>
            <w:r>
              <w:lastRenderedPageBreak/>
              <w:t>Checklist 6</w:t>
            </w:r>
            <w:r w:rsidR="00224D29">
              <w:t xml:space="preserve"> – </w:t>
            </w:r>
            <w:r w:rsidR="00224D29" w:rsidRPr="00224D29">
              <w:t>Dos and don’ts for supplier engagement</w:t>
            </w:r>
          </w:p>
        </w:tc>
      </w:tr>
      <w:tr w:rsidR="00224D29" w14:paraId="29D49D95" w14:textId="77777777" w:rsidTr="00224D29">
        <w:trPr>
          <w:trHeight w:val="487"/>
        </w:trPr>
        <w:tc>
          <w:tcPr>
            <w:tcW w:w="5000" w:type="pct"/>
            <w:tcBorders>
              <w:top w:val="single" w:sz="4" w:space="0" w:color="auto"/>
            </w:tcBorders>
            <w:shd w:val="clear" w:color="auto" w:fill="auto"/>
          </w:tcPr>
          <w:p w14:paraId="66321175" w14:textId="77777777" w:rsidR="00224D29" w:rsidRPr="004E01D4" w:rsidRDefault="00224D29" w:rsidP="0056129E">
            <w:pPr>
              <w:pStyle w:val="Paragraph"/>
              <w:rPr>
                <w:rFonts w:cs="Arial"/>
                <w:b/>
                <w:bCs/>
                <w:lang w:eastAsia="en-GB"/>
              </w:rPr>
            </w:pPr>
            <w:r w:rsidRPr="004E01D4">
              <w:rPr>
                <w:rFonts w:cs="Arial"/>
                <w:b/>
                <w:bCs/>
                <w:lang w:eastAsia="en-GB"/>
              </w:rPr>
              <w:t>Do</w:t>
            </w:r>
          </w:p>
        </w:tc>
      </w:tr>
      <w:tr w:rsidR="00224D29" w14:paraId="1E77A832" w14:textId="77777777" w:rsidTr="00FB3457">
        <w:trPr>
          <w:trHeight w:val="706"/>
        </w:trPr>
        <w:tc>
          <w:tcPr>
            <w:tcW w:w="5000" w:type="pct"/>
            <w:tcBorders>
              <w:top w:val="single" w:sz="4" w:space="0" w:color="auto"/>
            </w:tcBorders>
            <w:shd w:val="clear" w:color="auto" w:fill="DBE5F1" w:themeFill="accent1" w:themeFillTint="33"/>
          </w:tcPr>
          <w:p w14:paraId="5CAE1C11" w14:textId="77777777" w:rsidR="00224D29" w:rsidRPr="004E01D4" w:rsidRDefault="00E60BDE" w:rsidP="00E60BDE">
            <w:pPr>
              <w:numPr>
                <w:ilvl w:val="0"/>
                <w:numId w:val="15"/>
              </w:numPr>
              <w:spacing w:before="0" w:after="0"/>
              <w:rPr>
                <w:rFonts w:cs="Arial"/>
                <w:b/>
              </w:rPr>
            </w:pPr>
            <w:r w:rsidRPr="004E01D4">
              <w:rPr>
                <w:rFonts w:cs="Arial"/>
                <w:b/>
                <w:bCs/>
              </w:rPr>
              <w:t xml:space="preserve">Start early: </w:t>
            </w:r>
            <w:r w:rsidR="00224D29" w:rsidRPr="004E01D4">
              <w:rPr>
                <w:rFonts w:cs="Arial"/>
                <w:bCs/>
              </w:rPr>
              <w:t>give the market as much notice as possible of emerging needs, procurement plans and spending plans, including through well</w:t>
            </w:r>
            <w:r w:rsidRPr="004E01D4">
              <w:rPr>
                <w:rFonts w:cs="Arial"/>
                <w:bCs/>
              </w:rPr>
              <w:t xml:space="preserve">-publicized </w:t>
            </w:r>
            <w:r w:rsidR="00224D29" w:rsidRPr="004E01D4">
              <w:rPr>
                <w:rFonts w:cs="Arial"/>
                <w:bCs/>
              </w:rPr>
              <w:t>digital channels</w:t>
            </w:r>
          </w:p>
        </w:tc>
      </w:tr>
      <w:tr w:rsidR="00224D29" w14:paraId="0EE995A7" w14:textId="77777777" w:rsidTr="00224D29">
        <w:trPr>
          <w:trHeight w:val="702"/>
        </w:trPr>
        <w:tc>
          <w:tcPr>
            <w:tcW w:w="5000" w:type="pct"/>
            <w:tcBorders>
              <w:top w:val="single" w:sz="4" w:space="0" w:color="auto"/>
            </w:tcBorders>
            <w:shd w:val="clear" w:color="auto" w:fill="auto"/>
          </w:tcPr>
          <w:p w14:paraId="6F7C4ED8" w14:textId="77777777" w:rsidR="00224D29" w:rsidRPr="004E01D4" w:rsidRDefault="00224D29" w:rsidP="00000A09">
            <w:pPr>
              <w:pStyle w:val="Paragraph"/>
              <w:numPr>
                <w:ilvl w:val="0"/>
                <w:numId w:val="15"/>
              </w:numPr>
              <w:spacing w:before="0"/>
              <w:rPr>
                <w:rFonts w:cs="Arial"/>
                <w:b/>
                <w:bCs/>
                <w:lang w:eastAsia="en-GB"/>
              </w:rPr>
            </w:pPr>
            <w:r w:rsidRPr="004E01D4">
              <w:rPr>
                <w:rFonts w:cs="Arial"/>
                <w:b/>
                <w:bCs/>
                <w:lang w:eastAsia="en-GB"/>
              </w:rPr>
              <w:t xml:space="preserve">Take an inclusive approach to defining the supply-side for </w:t>
            </w:r>
            <w:r w:rsidR="00000A09">
              <w:rPr>
                <w:rFonts w:cs="Arial"/>
                <w:b/>
                <w:bCs/>
                <w:lang w:eastAsia="en-GB"/>
              </w:rPr>
              <w:t>the</w:t>
            </w:r>
            <w:r w:rsidR="00000A09" w:rsidRPr="004E01D4">
              <w:rPr>
                <w:rFonts w:cs="Arial"/>
                <w:b/>
                <w:bCs/>
                <w:lang w:eastAsia="en-GB"/>
              </w:rPr>
              <w:t xml:space="preserve"> </w:t>
            </w:r>
            <w:r w:rsidRPr="004E01D4">
              <w:rPr>
                <w:rFonts w:cs="Arial"/>
                <w:b/>
                <w:bCs/>
                <w:lang w:eastAsia="en-GB"/>
              </w:rPr>
              <w:t xml:space="preserve">market: </w:t>
            </w:r>
            <w:r w:rsidRPr="004E01D4">
              <w:rPr>
                <w:rFonts w:cs="Arial"/>
                <w:bCs/>
                <w:lang w:eastAsia="en-GB"/>
              </w:rPr>
              <w:t>smart city solutions can often disrupt traditional markets, bringing innovations from other sectors or disciplines</w:t>
            </w:r>
          </w:p>
        </w:tc>
      </w:tr>
      <w:tr w:rsidR="00224D29" w14:paraId="682E050E" w14:textId="77777777" w:rsidTr="00FB3457">
        <w:trPr>
          <w:trHeight w:val="556"/>
        </w:trPr>
        <w:tc>
          <w:tcPr>
            <w:tcW w:w="5000" w:type="pct"/>
            <w:tcBorders>
              <w:top w:val="single" w:sz="4" w:space="0" w:color="auto"/>
            </w:tcBorders>
            <w:shd w:val="clear" w:color="auto" w:fill="DBE5F1" w:themeFill="accent1" w:themeFillTint="33"/>
          </w:tcPr>
          <w:p w14:paraId="321EF1C6" w14:textId="77777777" w:rsidR="00224D29" w:rsidRPr="004E01D4" w:rsidRDefault="00224D29" w:rsidP="001D240C">
            <w:pPr>
              <w:pStyle w:val="Paragraph"/>
              <w:numPr>
                <w:ilvl w:val="0"/>
                <w:numId w:val="15"/>
              </w:numPr>
              <w:spacing w:before="0"/>
              <w:rPr>
                <w:rFonts w:cs="Arial"/>
                <w:b/>
                <w:bCs/>
                <w:lang w:eastAsia="en-GB"/>
              </w:rPr>
            </w:pPr>
            <w:r w:rsidRPr="004E01D4">
              <w:rPr>
                <w:rFonts w:cs="Arial"/>
                <w:b/>
                <w:bCs/>
                <w:lang w:eastAsia="en-GB"/>
              </w:rPr>
              <w:t>Engage with SMEs and local supply chains</w:t>
            </w:r>
            <w:r w:rsidR="00290A22" w:rsidRPr="004E01D4">
              <w:rPr>
                <w:rFonts w:cs="Arial"/>
                <w:bCs/>
                <w:lang w:eastAsia="en-GB"/>
              </w:rPr>
              <w:t>:</w:t>
            </w:r>
            <w:r w:rsidRPr="004E01D4">
              <w:rPr>
                <w:rFonts w:cs="Arial"/>
                <w:bCs/>
                <w:lang w:eastAsia="en-GB"/>
              </w:rPr>
              <w:t xml:space="preserve"> including through innovation workshops, use of competitions and placing SME-engagement requirements on large suppliers</w:t>
            </w:r>
          </w:p>
        </w:tc>
      </w:tr>
      <w:tr w:rsidR="00224D29" w14:paraId="2B82088F" w14:textId="77777777" w:rsidTr="00224D29">
        <w:trPr>
          <w:trHeight w:val="1176"/>
        </w:trPr>
        <w:tc>
          <w:tcPr>
            <w:tcW w:w="5000" w:type="pct"/>
            <w:tcBorders>
              <w:top w:val="single" w:sz="4" w:space="0" w:color="auto"/>
              <w:bottom w:val="single" w:sz="4" w:space="0" w:color="auto"/>
            </w:tcBorders>
            <w:shd w:val="clear" w:color="auto" w:fill="auto"/>
          </w:tcPr>
          <w:p w14:paraId="4884D8E8" w14:textId="77777777" w:rsidR="00224D29" w:rsidRPr="004E01D4" w:rsidRDefault="00224D29" w:rsidP="00290A22">
            <w:pPr>
              <w:pStyle w:val="Paragraph"/>
              <w:numPr>
                <w:ilvl w:val="0"/>
                <w:numId w:val="15"/>
              </w:numPr>
              <w:spacing w:before="0"/>
              <w:rPr>
                <w:rFonts w:cs="Arial"/>
                <w:b/>
                <w:bCs/>
                <w:lang w:eastAsia="en-GB"/>
              </w:rPr>
            </w:pPr>
            <w:r w:rsidRPr="004E01D4">
              <w:rPr>
                <w:rFonts w:cs="Arial"/>
                <w:b/>
                <w:bCs/>
                <w:lang w:eastAsia="en-GB"/>
              </w:rPr>
              <w:t xml:space="preserve">Engage on a multi-channel basis: </w:t>
            </w:r>
            <w:r w:rsidRPr="004E01D4">
              <w:rPr>
                <w:rFonts w:cs="Arial"/>
                <w:bCs/>
                <w:lang w:eastAsia="en-GB"/>
              </w:rPr>
              <w:t>use digital channels to make emerging plans and requirements as widely known as possible, including through relevant local, national and Europe</w:t>
            </w:r>
            <w:r w:rsidR="00E431E4">
              <w:rPr>
                <w:rFonts w:cs="Arial"/>
                <w:bCs/>
                <w:lang w:eastAsia="en-GB"/>
              </w:rPr>
              <w:t xml:space="preserve">an portals. </w:t>
            </w:r>
            <w:proofErr w:type="gramStart"/>
            <w:r w:rsidRPr="004E01D4">
              <w:rPr>
                <w:rFonts w:cs="Arial"/>
                <w:bCs/>
                <w:lang w:eastAsia="en-GB"/>
              </w:rPr>
              <w:t>But also</w:t>
            </w:r>
            <w:proofErr w:type="gramEnd"/>
            <w:r w:rsidRPr="004E01D4">
              <w:rPr>
                <w:rFonts w:cs="Arial"/>
                <w:bCs/>
                <w:lang w:eastAsia="en-GB"/>
              </w:rPr>
              <w:t xml:space="preserve"> invest in face-to-face engagement, including through meetings, workshops and </w:t>
            </w:r>
            <w:proofErr w:type="spellStart"/>
            <w:r w:rsidRPr="004E01D4">
              <w:rPr>
                <w:rFonts w:cs="Arial"/>
                <w:bCs/>
                <w:lang w:eastAsia="en-GB"/>
              </w:rPr>
              <w:t>hackathons</w:t>
            </w:r>
            <w:proofErr w:type="spellEnd"/>
            <w:r w:rsidR="001F5A0D">
              <w:rPr>
                <w:rFonts w:cs="Arial"/>
                <w:bCs/>
                <w:lang w:eastAsia="en-GB"/>
              </w:rPr>
              <w:t xml:space="preserve">, and through </w:t>
            </w:r>
            <w:r w:rsidR="001F5A0D">
              <w:t>visits to reference sites for products, services and suppliers.</w:t>
            </w:r>
          </w:p>
        </w:tc>
      </w:tr>
      <w:tr w:rsidR="0094726B" w14:paraId="2DA4F001" w14:textId="77777777" w:rsidTr="00FB3457">
        <w:trPr>
          <w:trHeight w:val="1176"/>
        </w:trPr>
        <w:tc>
          <w:tcPr>
            <w:tcW w:w="5000" w:type="pct"/>
            <w:tcBorders>
              <w:top w:val="single" w:sz="4" w:space="0" w:color="auto"/>
              <w:bottom w:val="single" w:sz="4" w:space="0" w:color="auto"/>
            </w:tcBorders>
            <w:shd w:val="clear" w:color="auto" w:fill="DBE5F1" w:themeFill="accent1" w:themeFillTint="33"/>
          </w:tcPr>
          <w:p w14:paraId="368F2C58" w14:textId="48889706" w:rsidR="0094726B" w:rsidRPr="004E01D4" w:rsidRDefault="0094726B" w:rsidP="0026568E">
            <w:pPr>
              <w:pStyle w:val="Paragraph"/>
              <w:numPr>
                <w:ilvl w:val="0"/>
                <w:numId w:val="15"/>
              </w:numPr>
              <w:spacing w:before="0"/>
              <w:rPr>
                <w:rFonts w:cs="Arial"/>
                <w:b/>
                <w:bCs/>
                <w:lang w:eastAsia="en-GB"/>
              </w:rPr>
            </w:pPr>
            <w:r w:rsidRPr="0094726B">
              <w:rPr>
                <w:b/>
              </w:rPr>
              <w:t xml:space="preserve">Keep an open mind in relation to </w:t>
            </w:r>
            <w:r>
              <w:rPr>
                <w:b/>
              </w:rPr>
              <w:t xml:space="preserve">the potential need </w:t>
            </w:r>
            <w:r w:rsidR="00344161">
              <w:rPr>
                <w:b/>
              </w:rPr>
              <w:t xml:space="preserve">for </w:t>
            </w:r>
            <w:r w:rsidRPr="0094726B">
              <w:rPr>
                <w:b/>
              </w:rPr>
              <w:t xml:space="preserve">new types of </w:t>
            </w:r>
            <w:r>
              <w:rPr>
                <w:b/>
              </w:rPr>
              <w:t>commercial model and financial model:</w:t>
            </w:r>
            <w:r>
              <w:t xml:space="preserve"> taking </w:t>
            </w:r>
            <w:r w:rsidR="007A50AE">
              <w:t xml:space="preserve">best </w:t>
            </w:r>
            <w:r>
              <w:t xml:space="preserve">advantage of innovations from suppliers, especially new-entrant </w:t>
            </w:r>
            <w:proofErr w:type="gramStart"/>
            <w:r>
              <w:t>suppliers,</w:t>
            </w:r>
            <w:proofErr w:type="gramEnd"/>
            <w:r>
              <w:t xml:space="preserve"> may require </w:t>
            </w:r>
            <w:r w:rsidR="007A50AE">
              <w:t xml:space="preserve">significant changes to the commercial models and financial models the city is used to. Be open to this, using the approaches recommended at </w:t>
            </w:r>
            <w:r w:rsidR="007A50AE" w:rsidRPr="00491B67">
              <w:rPr>
                <w:b/>
              </w:rPr>
              <w:t>[B4] scope the solution</w:t>
            </w:r>
            <w:r w:rsidR="007A50AE" w:rsidRPr="007A50AE">
              <w:t xml:space="preserve"> </w:t>
            </w:r>
            <w:r w:rsidR="0026568E">
              <w:t>(</w:t>
            </w:r>
            <w:r w:rsidR="007A50AE">
              <w:t xml:space="preserve">and </w:t>
            </w:r>
            <w:r w:rsidR="007A50AE" w:rsidRPr="007A50AE">
              <w:t xml:space="preserve">in particular </w:t>
            </w:r>
            <w:r w:rsidR="007A50AE">
              <w:t>Checklist 5 and Checklist 6</w:t>
            </w:r>
            <w:r w:rsidR="0026568E">
              <w:t>)</w:t>
            </w:r>
            <w:r w:rsidR="007A50AE">
              <w:t>.</w:t>
            </w:r>
            <w:r w:rsidR="007A50AE" w:rsidRPr="007A50AE">
              <w:t xml:space="preserve"> </w:t>
            </w:r>
          </w:p>
        </w:tc>
      </w:tr>
      <w:tr w:rsidR="00224D29" w14:paraId="08169139" w14:textId="77777777" w:rsidTr="00224D29">
        <w:trPr>
          <w:trHeight w:val="401"/>
        </w:trPr>
        <w:tc>
          <w:tcPr>
            <w:tcW w:w="5000" w:type="pct"/>
            <w:tcBorders>
              <w:top w:val="single" w:sz="4" w:space="0" w:color="auto"/>
              <w:bottom w:val="single" w:sz="4" w:space="0" w:color="auto"/>
            </w:tcBorders>
            <w:shd w:val="clear" w:color="auto" w:fill="auto"/>
          </w:tcPr>
          <w:p w14:paraId="2B982D82" w14:textId="77777777" w:rsidR="00224D29" w:rsidRPr="004E01D4" w:rsidRDefault="00224D29" w:rsidP="00224D29">
            <w:pPr>
              <w:pStyle w:val="Paragraph"/>
              <w:spacing w:before="0"/>
              <w:rPr>
                <w:rFonts w:cs="Arial"/>
                <w:b/>
                <w:bCs/>
                <w:lang w:eastAsia="en-GB"/>
              </w:rPr>
            </w:pPr>
            <w:r w:rsidRPr="004E01D4">
              <w:rPr>
                <w:rFonts w:cs="Arial"/>
                <w:b/>
                <w:bCs/>
                <w:lang w:eastAsia="en-GB"/>
              </w:rPr>
              <w:t>Don’t</w:t>
            </w:r>
          </w:p>
        </w:tc>
      </w:tr>
      <w:tr w:rsidR="00224D29" w14:paraId="49EF8551" w14:textId="77777777" w:rsidTr="00224D29">
        <w:trPr>
          <w:trHeight w:val="265"/>
        </w:trPr>
        <w:tc>
          <w:tcPr>
            <w:tcW w:w="5000" w:type="pct"/>
            <w:tcBorders>
              <w:top w:val="single" w:sz="4" w:space="0" w:color="auto"/>
            </w:tcBorders>
            <w:shd w:val="clear" w:color="auto" w:fill="auto"/>
          </w:tcPr>
          <w:p w14:paraId="64CDE5A3" w14:textId="77777777" w:rsidR="00224D29" w:rsidRPr="004E01D4" w:rsidRDefault="00224D29" w:rsidP="001D240C">
            <w:pPr>
              <w:pStyle w:val="Paragraph"/>
              <w:numPr>
                <w:ilvl w:val="0"/>
                <w:numId w:val="16"/>
              </w:numPr>
              <w:spacing w:before="0"/>
              <w:rPr>
                <w:rFonts w:cs="Arial"/>
                <w:b/>
                <w:bCs/>
                <w:lang w:eastAsia="en-GB"/>
              </w:rPr>
            </w:pPr>
            <w:r w:rsidRPr="004E01D4">
              <w:rPr>
                <w:rFonts w:cs="Arial"/>
                <w:b/>
                <w:bCs/>
                <w:lang w:eastAsia="en-GB"/>
              </w:rPr>
              <w:t xml:space="preserve">Define detailed requirements </w:t>
            </w:r>
            <w:r w:rsidRPr="004E01D4">
              <w:rPr>
                <w:rFonts w:cs="Arial"/>
                <w:bCs/>
                <w:lang w:eastAsia="en-GB"/>
              </w:rPr>
              <w:t>before engaging widely with potential suppliers</w:t>
            </w:r>
          </w:p>
        </w:tc>
      </w:tr>
      <w:tr w:rsidR="00224D29" w14:paraId="459D5C83" w14:textId="77777777" w:rsidTr="00FB3457">
        <w:trPr>
          <w:trHeight w:val="596"/>
        </w:trPr>
        <w:tc>
          <w:tcPr>
            <w:tcW w:w="5000" w:type="pct"/>
            <w:tcBorders>
              <w:top w:val="single" w:sz="4" w:space="0" w:color="auto"/>
            </w:tcBorders>
            <w:shd w:val="clear" w:color="auto" w:fill="DBE5F1" w:themeFill="accent1" w:themeFillTint="33"/>
          </w:tcPr>
          <w:p w14:paraId="04DA4BDF" w14:textId="77777777" w:rsidR="00224D29" w:rsidRPr="00224D29" w:rsidRDefault="00224D29" w:rsidP="00290A22">
            <w:pPr>
              <w:pStyle w:val="Paragraph"/>
              <w:numPr>
                <w:ilvl w:val="0"/>
                <w:numId w:val="16"/>
              </w:numPr>
              <w:spacing w:before="0"/>
              <w:rPr>
                <w:rFonts w:cs="Arial"/>
                <w:b/>
                <w:bCs/>
                <w:lang w:eastAsia="en-GB"/>
              </w:rPr>
            </w:pPr>
            <w:r w:rsidRPr="00224D29">
              <w:rPr>
                <w:rFonts w:cs="Arial"/>
                <w:b/>
                <w:bCs/>
                <w:lang w:eastAsia="en-GB"/>
              </w:rPr>
              <w:t>Just talk to the usual suspects</w:t>
            </w:r>
            <w:r w:rsidR="00290A22" w:rsidRPr="00290A22">
              <w:rPr>
                <w:rFonts w:cs="Arial"/>
                <w:bCs/>
                <w:lang w:eastAsia="en-GB"/>
              </w:rPr>
              <w:t>:</w:t>
            </w:r>
            <w:r w:rsidRPr="00224D29">
              <w:rPr>
                <w:rFonts w:cs="Arial"/>
                <w:bCs/>
                <w:lang w:eastAsia="en-GB"/>
              </w:rPr>
              <w:t xml:space="preserve"> be open to ideas from outside traditional suppliers to your sector, and from SMEs and new entrants as well as established players</w:t>
            </w:r>
          </w:p>
        </w:tc>
      </w:tr>
      <w:tr w:rsidR="00224D29" w14:paraId="4417DC71" w14:textId="77777777" w:rsidTr="00224D29">
        <w:trPr>
          <w:trHeight w:val="1176"/>
        </w:trPr>
        <w:tc>
          <w:tcPr>
            <w:tcW w:w="5000" w:type="pct"/>
            <w:tcBorders>
              <w:top w:val="single" w:sz="4" w:space="0" w:color="auto"/>
            </w:tcBorders>
            <w:shd w:val="clear" w:color="auto" w:fill="auto"/>
          </w:tcPr>
          <w:p w14:paraId="40F2F7C3" w14:textId="77777777" w:rsidR="00224D29" w:rsidRPr="00224D29" w:rsidRDefault="00224D29" w:rsidP="00290A22">
            <w:pPr>
              <w:pStyle w:val="Paragraph"/>
              <w:numPr>
                <w:ilvl w:val="0"/>
                <w:numId w:val="16"/>
              </w:numPr>
              <w:spacing w:before="0"/>
              <w:rPr>
                <w:rFonts w:cs="Arial"/>
                <w:b/>
                <w:bCs/>
                <w:lang w:eastAsia="en-GB"/>
              </w:rPr>
            </w:pPr>
            <w:r w:rsidRPr="00224D29">
              <w:rPr>
                <w:rFonts w:cs="Arial"/>
                <w:b/>
                <w:bCs/>
                <w:lang w:eastAsia="en-GB"/>
              </w:rPr>
              <w:t>Apply a one-size-fits all procurement process</w:t>
            </w:r>
            <w:r w:rsidR="00290A22" w:rsidRPr="00290A22">
              <w:rPr>
                <w:rFonts w:cs="Arial"/>
                <w:bCs/>
                <w:lang w:eastAsia="en-GB"/>
              </w:rPr>
              <w:t>:</w:t>
            </w:r>
            <w:r w:rsidR="00290A22">
              <w:rPr>
                <w:rFonts w:cs="Arial"/>
                <w:bCs/>
                <w:lang w:eastAsia="en-GB"/>
              </w:rPr>
              <w:t xml:space="preserve"> </w:t>
            </w:r>
            <w:r w:rsidRPr="00224D29">
              <w:rPr>
                <w:rFonts w:cs="Arial"/>
                <w:bCs/>
                <w:lang w:eastAsia="en-GB"/>
              </w:rPr>
              <w:t>take full advantage of the full range of tools now available within the l</w:t>
            </w:r>
            <w:r w:rsidRPr="00224D29">
              <w:rPr>
                <w:rFonts w:cs="Arial"/>
                <w:bCs/>
              </w:rPr>
              <w:t>ighter-touch regime for EU procurement</w:t>
            </w:r>
            <w:r w:rsidR="00E431E4">
              <w:rPr>
                <w:rFonts w:cs="Arial"/>
                <w:bCs/>
              </w:rPr>
              <w:t xml:space="preserve"> </w:t>
            </w:r>
            <w:r w:rsidRPr="00224D29">
              <w:rPr>
                <w:rStyle w:val="FootnoteReference"/>
                <w:rFonts w:cs="Arial"/>
                <w:bCs/>
              </w:rPr>
              <w:footnoteReference w:id="4"/>
            </w:r>
            <w:r w:rsidR="00E431E4">
              <w:rPr>
                <w:rFonts w:cs="Arial"/>
                <w:bCs/>
                <w:vertAlign w:val="superscript"/>
              </w:rPr>
              <w:t>)</w:t>
            </w:r>
            <w:r w:rsidRPr="00224D29">
              <w:rPr>
                <w:rFonts w:cs="Arial"/>
                <w:bCs/>
              </w:rPr>
              <w:t xml:space="preserve"> that was introduced in the UK in February 2015 with the aim of encouraging more agile and SME-friendly proc</w:t>
            </w:r>
            <w:r w:rsidR="00290A22">
              <w:rPr>
                <w:rFonts w:cs="Arial"/>
                <w:bCs/>
              </w:rPr>
              <w:t>urement by public authorities</w:t>
            </w:r>
          </w:p>
        </w:tc>
      </w:tr>
      <w:tr w:rsidR="00224D29" w14:paraId="165FFCF4" w14:textId="77777777" w:rsidTr="00FB3457">
        <w:trPr>
          <w:trHeight w:val="481"/>
        </w:trPr>
        <w:tc>
          <w:tcPr>
            <w:tcW w:w="5000" w:type="pct"/>
            <w:tcBorders>
              <w:top w:val="single" w:sz="4" w:space="0" w:color="auto"/>
            </w:tcBorders>
            <w:shd w:val="clear" w:color="auto" w:fill="DBE5F1" w:themeFill="accent1" w:themeFillTint="33"/>
          </w:tcPr>
          <w:p w14:paraId="6270A467" w14:textId="77777777" w:rsidR="00224D29" w:rsidRPr="00224D29" w:rsidRDefault="00224D29" w:rsidP="00000A09">
            <w:pPr>
              <w:pStyle w:val="Paragraph"/>
              <w:numPr>
                <w:ilvl w:val="0"/>
                <w:numId w:val="16"/>
              </w:numPr>
              <w:spacing w:before="0"/>
              <w:rPr>
                <w:rFonts w:cs="Arial"/>
                <w:b/>
                <w:bCs/>
                <w:lang w:eastAsia="en-GB"/>
              </w:rPr>
            </w:pPr>
            <w:r w:rsidRPr="00224D29">
              <w:rPr>
                <w:rFonts w:cs="Arial"/>
                <w:b/>
                <w:bCs/>
                <w:lang w:eastAsia="en-GB"/>
              </w:rPr>
              <w:t>Make price the sole focus of engagement</w:t>
            </w:r>
            <w:r w:rsidR="00290A22" w:rsidRPr="00290A22">
              <w:rPr>
                <w:rFonts w:cs="Arial"/>
                <w:bCs/>
                <w:lang w:eastAsia="en-GB"/>
              </w:rPr>
              <w:t>:</w:t>
            </w:r>
            <w:r w:rsidRPr="00224D29">
              <w:rPr>
                <w:rFonts w:cs="Arial"/>
                <w:b/>
                <w:bCs/>
                <w:lang w:eastAsia="en-GB"/>
              </w:rPr>
              <w:t xml:space="preserve"> </w:t>
            </w:r>
            <w:r w:rsidRPr="00224D29">
              <w:rPr>
                <w:rFonts w:cs="Arial"/>
                <w:bCs/>
                <w:lang w:eastAsia="en-GB"/>
              </w:rPr>
              <w:t xml:space="preserve">more important is to find out how suppliers can bring innovation to bear in delivering </w:t>
            </w:r>
            <w:r w:rsidR="00290A22">
              <w:rPr>
                <w:rFonts w:cs="Arial"/>
                <w:bCs/>
                <w:lang w:eastAsia="en-GB"/>
              </w:rPr>
              <w:t>long-term outcomes for the city</w:t>
            </w:r>
          </w:p>
        </w:tc>
      </w:tr>
      <w:tr w:rsidR="00224D29" w14:paraId="4209F772" w14:textId="77777777" w:rsidTr="00224D29">
        <w:trPr>
          <w:trHeight w:val="972"/>
        </w:trPr>
        <w:tc>
          <w:tcPr>
            <w:tcW w:w="5000" w:type="pct"/>
            <w:tcBorders>
              <w:top w:val="single" w:sz="4" w:space="0" w:color="auto"/>
            </w:tcBorders>
            <w:shd w:val="clear" w:color="auto" w:fill="auto"/>
          </w:tcPr>
          <w:p w14:paraId="7B77E7F1" w14:textId="77777777" w:rsidR="00224D29" w:rsidRPr="00224D29" w:rsidRDefault="00224D29" w:rsidP="00290A22">
            <w:pPr>
              <w:pStyle w:val="Paragraph"/>
              <w:numPr>
                <w:ilvl w:val="0"/>
                <w:numId w:val="16"/>
              </w:numPr>
              <w:spacing w:before="0"/>
              <w:rPr>
                <w:rFonts w:cs="Arial"/>
                <w:b/>
                <w:bCs/>
                <w:lang w:eastAsia="en-GB"/>
              </w:rPr>
            </w:pPr>
            <w:r w:rsidRPr="00224D29">
              <w:rPr>
                <w:rFonts w:cs="Arial"/>
                <w:b/>
                <w:bCs/>
                <w:lang w:eastAsia="en-GB"/>
              </w:rPr>
              <w:t>Forget that suppliers need to make a return on their investment in relationships with city</w:t>
            </w:r>
            <w:r w:rsidR="00290A22" w:rsidRPr="00290A22">
              <w:rPr>
                <w:rFonts w:cs="Arial"/>
                <w:bCs/>
                <w:lang w:eastAsia="en-GB"/>
              </w:rPr>
              <w:t>:</w:t>
            </w:r>
            <w:r w:rsidR="00290A22" w:rsidRPr="00224D29">
              <w:rPr>
                <w:rFonts w:cs="Arial"/>
                <w:b/>
                <w:bCs/>
                <w:lang w:eastAsia="en-GB"/>
              </w:rPr>
              <w:t xml:space="preserve"> </w:t>
            </w:r>
            <w:r w:rsidRPr="00224D29">
              <w:rPr>
                <w:rFonts w:cs="Arial"/>
                <w:bCs/>
                <w:lang w:eastAsia="en-GB"/>
              </w:rPr>
              <w:t xml:space="preserve">look to facilitate this, </w:t>
            </w:r>
            <w:r w:rsidR="00290A22" w:rsidRPr="00224D29">
              <w:rPr>
                <w:rFonts w:cs="Arial"/>
                <w:bCs/>
                <w:lang w:eastAsia="en-GB"/>
              </w:rPr>
              <w:t>incentivi</w:t>
            </w:r>
            <w:r w:rsidR="00290A22">
              <w:rPr>
                <w:rFonts w:cs="Arial"/>
                <w:bCs/>
                <w:lang w:eastAsia="en-GB"/>
              </w:rPr>
              <w:t>z</w:t>
            </w:r>
            <w:r w:rsidR="00290A22" w:rsidRPr="00224D29">
              <w:rPr>
                <w:rFonts w:cs="Arial"/>
                <w:bCs/>
                <w:lang w:eastAsia="en-GB"/>
              </w:rPr>
              <w:t xml:space="preserve">ing </w:t>
            </w:r>
            <w:r w:rsidRPr="00224D29">
              <w:rPr>
                <w:rFonts w:cs="Arial"/>
                <w:bCs/>
                <w:lang w:eastAsia="en-GB"/>
              </w:rPr>
              <w:t xml:space="preserve">win-win collaborations and being prepared to invest in initial </w:t>
            </w:r>
            <w:r w:rsidR="00290A22">
              <w:rPr>
                <w:rFonts w:cs="Arial"/>
                <w:bCs/>
                <w:lang w:eastAsia="en-GB"/>
              </w:rPr>
              <w:t>p</w:t>
            </w:r>
            <w:r w:rsidR="00290A22" w:rsidRPr="00224D29">
              <w:rPr>
                <w:rFonts w:cs="Arial"/>
                <w:bCs/>
                <w:lang w:eastAsia="en-GB"/>
              </w:rPr>
              <w:t>roof</w:t>
            </w:r>
            <w:r w:rsidRPr="00224D29">
              <w:rPr>
                <w:rFonts w:cs="Arial"/>
                <w:bCs/>
                <w:lang w:eastAsia="en-GB"/>
              </w:rPr>
              <w:t>-of-</w:t>
            </w:r>
            <w:r w:rsidR="00290A22">
              <w:rPr>
                <w:rFonts w:cs="Arial"/>
                <w:bCs/>
                <w:lang w:eastAsia="en-GB"/>
              </w:rPr>
              <w:t>v</w:t>
            </w:r>
            <w:r w:rsidR="00290A22" w:rsidRPr="00224D29">
              <w:rPr>
                <w:rFonts w:cs="Arial"/>
                <w:bCs/>
                <w:lang w:eastAsia="en-GB"/>
              </w:rPr>
              <w:t xml:space="preserve">alue </w:t>
            </w:r>
            <w:r w:rsidRPr="00224D29">
              <w:rPr>
                <w:rFonts w:cs="Arial"/>
                <w:bCs/>
                <w:lang w:eastAsia="en-GB"/>
              </w:rPr>
              <w:t>collaborations wit</w:t>
            </w:r>
            <w:r w:rsidR="00290A22">
              <w:rPr>
                <w:rFonts w:cs="Arial"/>
                <w:bCs/>
                <w:lang w:eastAsia="en-GB"/>
              </w:rPr>
              <w:t>h innovative smaller businesses</w:t>
            </w:r>
          </w:p>
        </w:tc>
      </w:tr>
    </w:tbl>
    <w:p w14:paraId="1366A3AA" w14:textId="77777777" w:rsidR="00224D29" w:rsidRPr="00224D29" w:rsidRDefault="00224D29" w:rsidP="00224D29">
      <w:pPr>
        <w:pStyle w:val="Paragraph"/>
      </w:pPr>
    </w:p>
    <w:p w14:paraId="63A15CAA" w14:textId="77777777" w:rsidR="00203886" w:rsidRPr="00491B67" w:rsidRDefault="00491B67" w:rsidP="00491B67">
      <w:pPr>
        <w:pStyle w:val="Heading3"/>
      </w:pPr>
      <w:r w:rsidRPr="00491B67">
        <w:fldChar w:fldCharType="begin"/>
      </w:r>
      <w:r w:rsidRPr="00491B67">
        <w:instrText xml:space="preserve"> QUOTE "</w:instrText>
      </w:r>
      <w:fldSimple w:instr=" SEQ H1 \*arabic \c ">
        <w:r w:rsidR="001721B8">
          <w:rPr>
            <w:noProof/>
          </w:rPr>
          <w:instrText>4</w:instrText>
        </w:r>
      </w:fldSimple>
      <w:r w:rsidRPr="00491B67">
        <w:instrText>.</w:instrText>
      </w:r>
      <w:fldSimple w:instr=" SEQ H2 \*arabic \c ">
        <w:r w:rsidR="001721B8">
          <w:rPr>
            <w:noProof/>
          </w:rPr>
          <w:instrText>3</w:instrText>
        </w:r>
      </w:fldSimple>
      <w:r w:rsidRPr="00491B67">
        <w:instrText>.</w:instrText>
      </w:r>
      <w:fldSimple w:instr=" SEQ H3 \*arabic ">
        <w:r w:rsidR="001721B8">
          <w:rPr>
            <w:noProof/>
          </w:rPr>
          <w:instrText>3</w:instrText>
        </w:r>
      </w:fldSimple>
      <w:r w:rsidRPr="00491B67">
        <w:fldChar w:fldCharType="begin"/>
      </w:r>
      <w:r w:rsidRPr="00491B67">
        <w:instrText xml:space="preserve"> SEQ H4 \r0 \h </w:instrText>
      </w:r>
      <w:r w:rsidRPr="00491B67">
        <w:fldChar w:fldCharType="end"/>
      </w:r>
      <w:r w:rsidRPr="00491B67">
        <w:fldChar w:fldCharType="begin"/>
      </w:r>
      <w:r w:rsidRPr="00491B67">
        <w:instrText xml:space="preserve"> SEQ H5 \r0 \h </w:instrText>
      </w:r>
      <w:r w:rsidRPr="00491B67">
        <w:fldChar w:fldCharType="end"/>
      </w:r>
      <w:r w:rsidRPr="00491B67">
        <w:instrText xml:space="preserve"> " </w:instrText>
      </w:r>
      <w:r w:rsidRPr="00491B67">
        <w:fldChar w:fldCharType="separate"/>
      </w:r>
      <w:r w:rsidR="001721B8">
        <w:rPr>
          <w:noProof/>
        </w:rPr>
        <w:t>4</w:t>
      </w:r>
      <w:r w:rsidR="001721B8" w:rsidRPr="00491B67">
        <w:t>.</w:t>
      </w:r>
      <w:r w:rsidR="001721B8">
        <w:rPr>
          <w:noProof/>
        </w:rPr>
        <w:t>3</w:t>
      </w:r>
      <w:r w:rsidR="001721B8" w:rsidRPr="00491B67">
        <w:t>.</w:t>
      </w:r>
      <w:r w:rsidR="001721B8">
        <w:rPr>
          <w:noProof/>
        </w:rPr>
        <w:t>3</w:t>
      </w:r>
      <w:r w:rsidR="001721B8" w:rsidRPr="00491B67">
        <w:t xml:space="preserve"> </w:t>
      </w:r>
      <w:r w:rsidRPr="00491B67">
        <w:fldChar w:fldCharType="end"/>
      </w:r>
      <w:r w:rsidR="00203886" w:rsidRPr="00491B67">
        <w:t xml:space="preserve">Recommendations </w:t>
      </w:r>
    </w:p>
    <w:p w14:paraId="406CD088" w14:textId="77777777" w:rsidR="00203886" w:rsidRPr="00491B67" w:rsidRDefault="00203886" w:rsidP="00491B67">
      <w:pPr>
        <w:pStyle w:val="Paragraph"/>
        <w:rPr>
          <w:lang w:eastAsia="en-GB"/>
        </w:rPr>
      </w:pPr>
      <w:r w:rsidRPr="00491B67">
        <w:rPr>
          <w:lang w:eastAsia="en-GB"/>
        </w:rPr>
        <w:t>When developing a smart city solution, city leaders should:</w:t>
      </w:r>
    </w:p>
    <w:p w14:paraId="2988C507" w14:textId="77777777" w:rsidR="00491B67" w:rsidRDefault="00203886" w:rsidP="0026568E">
      <w:pPr>
        <w:pStyle w:val="Listmultilevel"/>
        <w:numPr>
          <w:ilvl w:val="0"/>
          <w:numId w:val="103"/>
        </w:numPr>
      </w:pPr>
      <w:r w:rsidRPr="00491B67">
        <w:t>es</w:t>
      </w:r>
      <w:r w:rsidRPr="00491B67">
        <w:rPr>
          <w:lang w:eastAsia="en-GB"/>
        </w:rPr>
        <w:t xml:space="preserve">tablish, and give high priority and adequate resources to, a formal, managed programme of work on market engagement as a key </w:t>
      </w:r>
      <w:proofErr w:type="spellStart"/>
      <w:r w:rsidRPr="00491B67">
        <w:rPr>
          <w:lang w:eastAsia="en-GB"/>
        </w:rPr>
        <w:t>workstream</w:t>
      </w:r>
      <w:proofErr w:type="spellEnd"/>
      <w:r w:rsidRPr="00491B67">
        <w:rPr>
          <w:lang w:eastAsia="en-GB"/>
        </w:rPr>
        <w:t xml:space="preserve"> within the project plan;</w:t>
      </w:r>
      <w:r w:rsidR="00290A22">
        <w:rPr>
          <w:lang w:eastAsia="en-GB"/>
        </w:rPr>
        <w:t xml:space="preserve"> and</w:t>
      </w:r>
    </w:p>
    <w:p w14:paraId="7EFB6C4A" w14:textId="77777777" w:rsidR="00203886" w:rsidRPr="00491B67" w:rsidRDefault="00203886" w:rsidP="0026568E">
      <w:pPr>
        <w:pStyle w:val="Listmultilevel"/>
        <w:numPr>
          <w:ilvl w:val="0"/>
          <w:numId w:val="103"/>
        </w:numPr>
      </w:pPr>
      <w:proofErr w:type="gramStart"/>
      <w:r w:rsidRPr="00491B67">
        <w:rPr>
          <w:lang w:eastAsia="en-GB"/>
        </w:rPr>
        <w:t>ensure</w:t>
      </w:r>
      <w:proofErr w:type="gramEnd"/>
      <w:r w:rsidRPr="00491B67">
        <w:rPr>
          <w:lang w:eastAsia="en-GB"/>
        </w:rPr>
        <w:t xml:space="preserve"> that this covers both customer co-creation and supplier engagement, and reflects the smart practices described in this guidance note.</w:t>
      </w:r>
    </w:p>
    <w:p w14:paraId="0E764F6B" w14:textId="77777777" w:rsidR="00203886" w:rsidRPr="00491B67" w:rsidRDefault="00491B67" w:rsidP="00491B67">
      <w:pPr>
        <w:pStyle w:val="Heading3"/>
      </w:pPr>
      <w:r w:rsidRPr="00491B67">
        <w:lastRenderedPageBreak/>
        <w:fldChar w:fldCharType="begin"/>
      </w:r>
      <w:r w:rsidRPr="00491B67">
        <w:instrText xml:space="preserve"> QUOTE "</w:instrText>
      </w:r>
      <w:fldSimple w:instr=" SEQ H1 \*arabic \c ">
        <w:r w:rsidR="001721B8">
          <w:rPr>
            <w:noProof/>
          </w:rPr>
          <w:instrText>4</w:instrText>
        </w:r>
      </w:fldSimple>
      <w:r w:rsidRPr="00491B67">
        <w:instrText>.</w:instrText>
      </w:r>
      <w:fldSimple w:instr=" SEQ H2 \*arabic \c ">
        <w:r w:rsidR="001721B8">
          <w:rPr>
            <w:noProof/>
          </w:rPr>
          <w:instrText>3</w:instrText>
        </w:r>
      </w:fldSimple>
      <w:r w:rsidRPr="00491B67">
        <w:instrText>.</w:instrText>
      </w:r>
      <w:fldSimple w:instr=" SEQ H3 \*arabic ">
        <w:r w:rsidR="001721B8">
          <w:rPr>
            <w:noProof/>
          </w:rPr>
          <w:instrText>4</w:instrText>
        </w:r>
      </w:fldSimple>
      <w:r w:rsidRPr="00491B67">
        <w:fldChar w:fldCharType="begin"/>
      </w:r>
      <w:r w:rsidRPr="00491B67">
        <w:instrText xml:space="preserve"> SEQ H4 \r0 \h </w:instrText>
      </w:r>
      <w:r w:rsidRPr="00491B67">
        <w:fldChar w:fldCharType="end"/>
      </w:r>
      <w:r w:rsidRPr="00491B67">
        <w:fldChar w:fldCharType="begin"/>
      </w:r>
      <w:r w:rsidRPr="00491B67">
        <w:instrText xml:space="preserve"> SEQ H5 \r0 \h </w:instrText>
      </w:r>
      <w:r w:rsidRPr="00491B67">
        <w:fldChar w:fldCharType="end"/>
      </w:r>
      <w:r w:rsidRPr="00491B67">
        <w:instrText xml:space="preserve"> " </w:instrText>
      </w:r>
      <w:r w:rsidRPr="00491B67">
        <w:fldChar w:fldCharType="separate"/>
      </w:r>
      <w:r w:rsidR="001721B8">
        <w:rPr>
          <w:noProof/>
        </w:rPr>
        <w:t>4</w:t>
      </w:r>
      <w:r w:rsidR="001721B8" w:rsidRPr="00491B67">
        <w:t>.</w:t>
      </w:r>
      <w:r w:rsidR="001721B8">
        <w:rPr>
          <w:noProof/>
        </w:rPr>
        <w:t>3</w:t>
      </w:r>
      <w:r w:rsidR="001721B8" w:rsidRPr="00491B67">
        <w:t>.</w:t>
      </w:r>
      <w:r w:rsidR="001721B8">
        <w:rPr>
          <w:noProof/>
        </w:rPr>
        <w:t>4</w:t>
      </w:r>
      <w:r w:rsidR="001721B8" w:rsidRPr="00491B67">
        <w:t xml:space="preserve"> </w:t>
      </w:r>
      <w:r w:rsidRPr="00491B67">
        <w:fldChar w:fldCharType="end"/>
      </w:r>
      <w:r w:rsidR="00203886" w:rsidRPr="00491B67">
        <w:t>Linkages</w:t>
      </w:r>
    </w:p>
    <w:p w14:paraId="6BD16B26" w14:textId="77777777" w:rsidR="00203886" w:rsidRPr="005E7962" w:rsidRDefault="00203886" w:rsidP="005E7962">
      <w:pPr>
        <w:pStyle w:val="Paragraph"/>
        <w:rPr>
          <w:lang w:eastAsia="en-GB"/>
        </w:rPr>
      </w:pPr>
      <w:r w:rsidRPr="00491B67">
        <w:rPr>
          <w:lang w:eastAsia="en-GB"/>
        </w:rPr>
        <w:t xml:space="preserve">PAS 181 addresses market engagement at a strategic, whole-of-city level, setting out an integrated strategic approach to the commissioning of services, across the city council and in partnership with other </w:t>
      </w:r>
      <w:proofErr w:type="gramStart"/>
      <w:r w:rsidRPr="00491B67">
        <w:rPr>
          <w:lang w:eastAsia="en-GB"/>
        </w:rPr>
        <w:t xml:space="preserve">city service delivery </w:t>
      </w:r>
      <w:r w:rsidR="00290A22" w:rsidRPr="00491B67">
        <w:rPr>
          <w:lang w:eastAsia="en-GB"/>
        </w:rPr>
        <w:t>organi</w:t>
      </w:r>
      <w:r w:rsidR="00290A22">
        <w:rPr>
          <w:lang w:eastAsia="en-GB"/>
        </w:rPr>
        <w:t>z</w:t>
      </w:r>
      <w:r w:rsidR="00290A22" w:rsidRPr="00491B67">
        <w:rPr>
          <w:lang w:eastAsia="en-GB"/>
        </w:rPr>
        <w:t>ations</w:t>
      </w:r>
      <w:proofErr w:type="gramEnd"/>
      <w:r w:rsidR="00290A22">
        <w:rPr>
          <w:lang w:eastAsia="en-GB"/>
        </w:rPr>
        <w:t xml:space="preserve">. </w:t>
      </w:r>
      <w:r w:rsidR="0063115F" w:rsidRPr="0063115F">
        <w:t>This includes advice on ensuring that long-term contracts do not become a barrier to innovation</w:t>
      </w:r>
      <w:r w:rsidR="0063115F" w:rsidRPr="0063115F">
        <w:rPr>
          <w:lang w:eastAsia="en-GB"/>
        </w:rPr>
        <w:t>.</w:t>
      </w:r>
      <w:r w:rsidR="0063115F">
        <w:rPr>
          <w:lang w:eastAsia="en-GB"/>
        </w:rPr>
        <w:t xml:space="preserve"> </w:t>
      </w:r>
      <w:r w:rsidRPr="00491B67">
        <w:rPr>
          <w:lang w:eastAsia="en-GB"/>
        </w:rPr>
        <w:t xml:space="preserve">Of particular relevance are </w:t>
      </w:r>
      <w:r w:rsidRPr="00491B67">
        <w:rPr>
          <w:b/>
          <w:lang w:eastAsia="en-GB"/>
        </w:rPr>
        <w:t>PAS 181 [B5] procurement and supplier management</w:t>
      </w:r>
      <w:r w:rsidRPr="00491B67">
        <w:rPr>
          <w:lang w:eastAsia="en-GB"/>
        </w:rPr>
        <w:t xml:space="preserve"> and </w:t>
      </w:r>
      <w:r w:rsidRPr="00491B67">
        <w:rPr>
          <w:b/>
          <w:lang w:eastAsia="en-GB"/>
        </w:rPr>
        <w:t>PAS 181 [B9] empowering stakeholder-led service transformation</w:t>
      </w:r>
      <w:r w:rsidRPr="00290A22">
        <w:rPr>
          <w:lang w:eastAsia="en-GB"/>
        </w:rPr>
        <w:t>.</w:t>
      </w:r>
      <w:r w:rsidR="00290A22">
        <w:rPr>
          <w:lang w:eastAsia="en-GB"/>
        </w:rPr>
        <w:t xml:space="preserve"> </w:t>
      </w:r>
      <w:r w:rsidR="006C144C" w:rsidRPr="00491B67">
        <w:rPr>
          <w:lang w:eastAsia="en-GB"/>
        </w:rPr>
        <w:t>Th</w:t>
      </w:r>
      <w:r w:rsidR="006C144C">
        <w:rPr>
          <w:lang w:eastAsia="en-GB"/>
        </w:rPr>
        <w:t>ese</w:t>
      </w:r>
      <w:r w:rsidR="006C144C" w:rsidRPr="00491B67">
        <w:rPr>
          <w:lang w:eastAsia="en-GB"/>
        </w:rPr>
        <w:t xml:space="preserve"> </w:t>
      </w:r>
      <w:r w:rsidRPr="00491B67">
        <w:rPr>
          <w:lang w:eastAsia="en-GB"/>
        </w:rPr>
        <w:t xml:space="preserve">provide </w:t>
      </w:r>
      <w:r w:rsidR="00F93EA3">
        <w:rPr>
          <w:lang w:eastAsia="en-GB"/>
        </w:rPr>
        <w:t>important</w:t>
      </w:r>
      <w:r w:rsidR="00F93EA3" w:rsidRPr="00491B67">
        <w:rPr>
          <w:lang w:eastAsia="en-GB"/>
        </w:rPr>
        <w:t xml:space="preserve"> </w:t>
      </w:r>
      <w:r w:rsidRPr="00491B67">
        <w:rPr>
          <w:lang w:eastAsia="en-GB"/>
        </w:rPr>
        <w:t xml:space="preserve">context in which </w:t>
      </w:r>
      <w:r w:rsidR="006C144C">
        <w:rPr>
          <w:lang w:eastAsia="en-GB"/>
        </w:rPr>
        <w:t xml:space="preserve">the leadership team for </w:t>
      </w:r>
      <w:r w:rsidRPr="00491B67">
        <w:rPr>
          <w:lang w:eastAsia="en-GB"/>
        </w:rPr>
        <w:t xml:space="preserve">an individual smart city project should seek to engage with customers and suppliers. </w:t>
      </w:r>
      <w:r w:rsidR="006C144C">
        <w:rPr>
          <w:lang w:eastAsia="en-GB"/>
        </w:rPr>
        <w:t>The team</w:t>
      </w:r>
      <w:r w:rsidRPr="00491B67">
        <w:rPr>
          <w:lang w:eastAsia="en-GB"/>
        </w:rPr>
        <w:t xml:space="preserve"> should use th</w:t>
      </w:r>
      <w:r w:rsidR="006C144C">
        <w:rPr>
          <w:lang w:eastAsia="en-GB"/>
        </w:rPr>
        <w:t>is</w:t>
      </w:r>
      <w:r w:rsidRPr="00491B67">
        <w:rPr>
          <w:lang w:eastAsia="en-GB"/>
        </w:rPr>
        <w:t xml:space="preserve"> process </w:t>
      </w:r>
      <w:r w:rsidR="006C144C">
        <w:rPr>
          <w:lang w:eastAsia="en-GB"/>
        </w:rPr>
        <w:t xml:space="preserve">of market engagement </w:t>
      </w:r>
      <w:r w:rsidRPr="00491B67">
        <w:rPr>
          <w:lang w:eastAsia="en-GB"/>
        </w:rPr>
        <w:t xml:space="preserve">to inform </w:t>
      </w:r>
      <w:r w:rsidR="006C144C">
        <w:rPr>
          <w:lang w:eastAsia="en-GB"/>
        </w:rPr>
        <w:t xml:space="preserve">its work on all aspects of the </w:t>
      </w:r>
      <w:r w:rsidR="00CB5D49">
        <w:rPr>
          <w:lang w:eastAsia="en-GB"/>
        </w:rPr>
        <w:t>project</w:t>
      </w:r>
      <w:r w:rsidRPr="00491B67">
        <w:rPr>
          <w:lang w:eastAsia="en-GB"/>
        </w:rPr>
        <w:t xml:space="preserve">, and in particular on </w:t>
      </w:r>
      <w:r w:rsidRPr="00491B67">
        <w:rPr>
          <w:b/>
        </w:rPr>
        <w:t xml:space="preserve">[B1] build a clear vision and committed leadership </w:t>
      </w:r>
      <w:r w:rsidR="0003633F" w:rsidRPr="000A68A6">
        <w:t>(see</w:t>
      </w:r>
      <w:r w:rsidR="0003633F">
        <w:rPr>
          <w:b/>
        </w:rPr>
        <w:t xml:space="preserve"> 4.1</w:t>
      </w:r>
      <w:r w:rsidR="0003633F" w:rsidRPr="000A68A6">
        <w:t>)</w:t>
      </w:r>
      <w:r w:rsidR="0003633F">
        <w:rPr>
          <w:b/>
        </w:rPr>
        <w:t xml:space="preserve"> </w:t>
      </w:r>
      <w:r w:rsidRPr="00491B67">
        <w:t>and</w:t>
      </w:r>
      <w:r w:rsidR="00D541A0">
        <w:t xml:space="preserve"> </w:t>
      </w:r>
      <w:r w:rsidRPr="00491B67">
        <w:rPr>
          <w:b/>
        </w:rPr>
        <w:t>[B4] scope the solution</w:t>
      </w:r>
      <w:r w:rsidR="0003633F">
        <w:rPr>
          <w:b/>
        </w:rPr>
        <w:t xml:space="preserve"> </w:t>
      </w:r>
      <w:r w:rsidR="0003633F">
        <w:t xml:space="preserve">(see </w:t>
      </w:r>
      <w:r w:rsidR="0003633F" w:rsidRPr="000A68A6">
        <w:rPr>
          <w:b/>
        </w:rPr>
        <w:t>4.4</w:t>
      </w:r>
      <w:r w:rsidR="0003633F">
        <w:t>)</w:t>
      </w:r>
      <w:r w:rsidRPr="00491B67">
        <w:t>, and should build performance metrics for customer and supplier engagement into</w:t>
      </w:r>
      <w:r w:rsidRPr="00491B67">
        <w:rPr>
          <w:b/>
        </w:rPr>
        <w:t xml:space="preserve"> [C] </w:t>
      </w:r>
      <w:r w:rsidR="00553FD7">
        <w:rPr>
          <w:b/>
        </w:rPr>
        <w:t>s</w:t>
      </w:r>
      <w:r w:rsidR="0003633F">
        <w:rPr>
          <w:b/>
        </w:rPr>
        <w:t>mart m</w:t>
      </w:r>
      <w:r w:rsidRPr="0003633F">
        <w:rPr>
          <w:b/>
        </w:rPr>
        <w:t>easurement</w:t>
      </w:r>
      <w:r w:rsidR="000A68A6">
        <w:t xml:space="preserve"> (see Clause </w:t>
      </w:r>
      <w:r w:rsidR="000A68A6" w:rsidRPr="000A68A6">
        <w:rPr>
          <w:b/>
        </w:rPr>
        <w:t>5</w:t>
      </w:r>
      <w:r w:rsidR="000A68A6">
        <w:t>)</w:t>
      </w:r>
      <w:r w:rsidRPr="00491B67">
        <w:t>.</w:t>
      </w:r>
      <w:r w:rsidRPr="00491B67">
        <w:rPr>
          <w:b/>
        </w:rPr>
        <w:t xml:space="preserve"> </w:t>
      </w:r>
    </w:p>
    <w:p w14:paraId="5C08823F" w14:textId="77777777" w:rsidR="00203886" w:rsidRPr="005E7962" w:rsidRDefault="005E7962" w:rsidP="005E7962">
      <w:pPr>
        <w:pStyle w:val="Heading2"/>
      </w:pPr>
      <w:r w:rsidRPr="005E7962">
        <w:fldChar w:fldCharType="begin"/>
      </w:r>
      <w:r w:rsidRPr="005E7962">
        <w:instrText xml:space="preserve"> QUOTE "</w:instrText>
      </w:r>
      <w:fldSimple w:instr=" SEQ H1 \*arabic \c ">
        <w:r w:rsidR="001721B8">
          <w:rPr>
            <w:noProof/>
          </w:rPr>
          <w:instrText>4</w:instrText>
        </w:r>
      </w:fldSimple>
      <w:r w:rsidRPr="005E7962">
        <w:instrText>.</w:instrText>
      </w:r>
      <w:fldSimple w:instr=" SEQ H2 \*arabic ">
        <w:r w:rsidR="001721B8">
          <w:rPr>
            <w:noProof/>
          </w:rPr>
          <w:instrText>4</w:instrText>
        </w:r>
      </w:fldSimple>
      <w:r w:rsidRPr="005E7962">
        <w:fldChar w:fldCharType="begin"/>
      </w:r>
      <w:r w:rsidRPr="005E7962">
        <w:instrText xml:space="preserve"> SEQ H3 \r0 \h </w:instrText>
      </w:r>
      <w:r w:rsidRPr="005E7962">
        <w:fldChar w:fldCharType="end"/>
      </w:r>
      <w:r w:rsidRPr="005E7962">
        <w:fldChar w:fldCharType="begin"/>
      </w:r>
      <w:r w:rsidRPr="005E7962">
        <w:instrText xml:space="preserve"> SEQ H4 \r0 \h </w:instrText>
      </w:r>
      <w:r w:rsidRPr="005E7962">
        <w:fldChar w:fldCharType="end"/>
      </w:r>
      <w:r w:rsidRPr="005E7962">
        <w:fldChar w:fldCharType="begin"/>
      </w:r>
      <w:r w:rsidRPr="005E7962">
        <w:instrText xml:space="preserve"> SEQ H5 \r0 \h </w:instrText>
      </w:r>
      <w:r w:rsidRPr="005E7962">
        <w:fldChar w:fldCharType="end"/>
      </w:r>
      <w:r w:rsidRPr="005E7962">
        <w:instrText xml:space="preserve"> " </w:instrText>
      </w:r>
      <w:r w:rsidRPr="005E7962">
        <w:fldChar w:fldCharType="separate"/>
      </w:r>
      <w:r w:rsidR="001721B8">
        <w:rPr>
          <w:noProof/>
        </w:rPr>
        <w:t>4</w:t>
      </w:r>
      <w:r w:rsidR="001721B8" w:rsidRPr="005E7962">
        <w:t>.</w:t>
      </w:r>
      <w:r w:rsidR="001721B8">
        <w:rPr>
          <w:noProof/>
        </w:rPr>
        <w:t>4</w:t>
      </w:r>
      <w:r w:rsidR="001721B8" w:rsidRPr="005E7962">
        <w:t xml:space="preserve"> </w:t>
      </w:r>
      <w:r w:rsidRPr="005E7962">
        <w:fldChar w:fldCharType="end"/>
      </w:r>
      <w:r w:rsidR="00203886" w:rsidRPr="005E7962">
        <w:t>GUIDANCE NOTE B4: SCOPE THE SOLUTION</w:t>
      </w:r>
    </w:p>
    <w:p w14:paraId="4D798506" w14:textId="77777777" w:rsidR="00203886" w:rsidRPr="005E7962" w:rsidRDefault="005E7962" w:rsidP="005E7962">
      <w:pPr>
        <w:pStyle w:val="Heading3"/>
      </w:pPr>
      <w:r w:rsidRPr="005E7962">
        <w:fldChar w:fldCharType="begin"/>
      </w:r>
      <w:r w:rsidRPr="005E7962">
        <w:instrText xml:space="preserve"> QUOTE "</w:instrText>
      </w:r>
      <w:fldSimple w:instr=" SEQ H1 \*arabic \c ">
        <w:r w:rsidR="001721B8">
          <w:rPr>
            <w:noProof/>
          </w:rPr>
          <w:instrText>4</w:instrText>
        </w:r>
      </w:fldSimple>
      <w:r w:rsidRPr="005E7962">
        <w:instrText>.</w:instrText>
      </w:r>
      <w:fldSimple w:instr=" SEQ H2 \*arabic \c ">
        <w:r w:rsidR="001721B8">
          <w:rPr>
            <w:noProof/>
          </w:rPr>
          <w:instrText>4</w:instrText>
        </w:r>
      </w:fldSimple>
      <w:r w:rsidRPr="005E7962">
        <w:instrText>.</w:instrText>
      </w:r>
      <w:fldSimple w:instr=" SEQ H3 \*arabic ">
        <w:r w:rsidR="001721B8">
          <w:rPr>
            <w:noProof/>
          </w:rPr>
          <w:instrText>1</w:instrText>
        </w:r>
      </w:fldSimple>
      <w:r w:rsidRPr="005E7962">
        <w:fldChar w:fldCharType="begin"/>
      </w:r>
      <w:r w:rsidRPr="005E7962">
        <w:instrText xml:space="preserve"> SEQ H4 \r0 \h </w:instrText>
      </w:r>
      <w:r w:rsidRPr="005E7962">
        <w:fldChar w:fldCharType="end"/>
      </w:r>
      <w:r w:rsidRPr="005E7962">
        <w:fldChar w:fldCharType="begin"/>
      </w:r>
      <w:r w:rsidRPr="005E7962">
        <w:instrText xml:space="preserve"> SEQ H5 \r0 \h </w:instrText>
      </w:r>
      <w:r w:rsidRPr="005E7962">
        <w:fldChar w:fldCharType="end"/>
      </w:r>
      <w:r w:rsidRPr="005E7962">
        <w:instrText xml:space="preserve"> " </w:instrText>
      </w:r>
      <w:r w:rsidRPr="005E7962">
        <w:fldChar w:fldCharType="separate"/>
      </w:r>
      <w:r w:rsidR="001721B8">
        <w:rPr>
          <w:noProof/>
        </w:rPr>
        <w:t>4</w:t>
      </w:r>
      <w:r w:rsidR="001721B8" w:rsidRPr="005E7962">
        <w:t>.</w:t>
      </w:r>
      <w:r w:rsidR="001721B8">
        <w:rPr>
          <w:noProof/>
        </w:rPr>
        <w:t>4</w:t>
      </w:r>
      <w:r w:rsidR="001721B8" w:rsidRPr="005E7962">
        <w:t>.</w:t>
      </w:r>
      <w:r w:rsidR="001721B8">
        <w:rPr>
          <w:noProof/>
        </w:rPr>
        <w:t>1</w:t>
      </w:r>
      <w:r w:rsidR="001721B8" w:rsidRPr="005E7962">
        <w:t xml:space="preserve"> </w:t>
      </w:r>
      <w:r w:rsidRPr="005E7962">
        <w:fldChar w:fldCharType="end"/>
      </w:r>
      <w:r w:rsidR="00203886" w:rsidRPr="005E7962">
        <w:t>Context</w:t>
      </w:r>
    </w:p>
    <w:p w14:paraId="49F124B9" w14:textId="77777777" w:rsidR="00203886" w:rsidRPr="005E7962" w:rsidRDefault="00203886" w:rsidP="005E7962">
      <w:pPr>
        <w:pStyle w:val="Paragraph"/>
      </w:pPr>
      <w:r w:rsidRPr="005E7962">
        <w:t xml:space="preserve">In scoping a project to deliver a smart city solution, it is </w:t>
      </w:r>
      <w:r w:rsidR="001D05DD">
        <w:t>important</w:t>
      </w:r>
      <w:r w:rsidR="001D05DD" w:rsidRPr="005E7962">
        <w:t xml:space="preserve"> </w:t>
      </w:r>
      <w:r w:rsidRPr="005E7962">
        <w:t xml:space="preserve">to take a holistic view of the different dimensions on which innovation </w:t>
      </w:r>
      <w:proofErr w:type="gramStart"/>
      <w:r w:rsidRPr="005E7962">
        <w:t>may be needed</w:t>
      </w:r>
      <w:proofErr w:type="gramEnd"/>
      <w:r w:rsidRPr="005E7962">
        <w:t>.</w:t>
      </w:r>
      <w:r w:rsidR="00510496">
        <w:t xml:space="preserve">  At the same time, it is important to develop that holistic view in an agile and practical way, rather than to over-plan at the outset.</w:t>
      </w:r>
    </w:p>
    <w:p w14:paraId="431ABC7A" w14:textId="77777777" w:rsidR="00203886" w:rsidRPr="005E7962" w:rsidRDefault="005E7962" w:rsidP="005E7962">
      <w:pPr>
        <w:pStyle w:val="Heading3"/>
      </w:pPr>
      <w:r w:rsidRPr="005E7962">
        <w:fldChar w:fldCharType="begin"/>
      </w:r>
      <w:r w:rsidRPr="005E7962">
        <w:instrText xml:space="preserve"> QUOTE "</w:instrText>
      </w:r>
      <w:fldSimple w:instr=" SEQ H1 \*arabic \c ">
        <w:r w:rsidR="001721B8">
          <w:rPr>
            <w:noProof/>
          </w:rPr>
          <w:instrText>4</w:instrText>
        </w:r>
      </w:fldSimple>
      <w:r w:rsidRPr="005E7962">
        <w:instrText>.</w:instrText>
      </w:r>
      <w:fldSimple w:instr=" SEQ H2 \*arabic \c ">
        <w:r w:rsidR="001721B8">
          <w:rPr>
            <w:noProof/>
          </w:rPr>
          <w:instrText>4</w:instrText>
        </w:r>
      </w:fldSimple>
      <w:r w:rsidRPr="005E7962">
        <w:instrText>.</w:instrText>
      </w:r>
      <w:fldSimple w:instr=" SEQ H3 \*arabic ">
        <w:r w:rsidR="001721B8">
          <w:rPr>
            <w:noProof/>
          </w:rPr>
          <w:instrText>2</w:instrText>
        </w:r>
      </w:fldSimple>
      <w:r w:rsidRPr="005E7962">
        <w:fldChar w:fldCharType="begin"/>
      </w:r>
      <w:r w:rsidRPr="005E7962">
        <w:instrText xml:space="preserve"> SEQ H4 \r0 \h </w:instrText>
      </w:r>
      <w:r w:rsidRPr="005E7962">
        <w:fldChar w:fldCharType="end"/>
      </w:r>
      <w:r w:rsidRPr="005E7962">
        <w:fldChar w:fldCharType="begin"/>
      </w:r>
      <w:r w:rsidRPr="005E7962">
        <w:instrText xml:space="preserve"> SEQ H5 \r0 \h </w:instrText>
      </w:r>
      <w:r w:rsidRPr="005E7962">
        <w:fldChar w:fldCharType="end"/>
      </w:r>
      <w:r w:rsidRPr="005E7962">
        <w:instrText xml:space="preserve"> " </w:instrText>
      </w:r>
      <w:r w:rsidRPr="005E7962">
        <w:fldChar w:fldCharType="separate"/>
      </w:r>
      <w:r w:rsidR="001721B8">
        <w:rPr>
          <w:noProof/>
        </w:rPr>
        <w:t>4</w:t>
      </w:r>
      <w:r w:rsidR="001721B8" w:rsidRPr="005E7962">
        <w:t>.</w:t>
      </w:r>
      <w:r w:rsidR="001721B8">
        <w:rPr>
          <w:noProof/>
        </w:rPr>
        <w:t>4</w:t>
      </w:r>
      <w:r w:rsidR="001721B8" w:rsidRPr="005E7962">
        <w:t>.</w:t>
      </w:r>
      <w:r w:rsidR="001721B8">
        <w:rPr>
          <w:noProof/>
        </w:rPr>
        <w:t>2</w:t>
      </w:r>
      <w:r w:rsidR="001721B8" w:rsidRPr="005E7962">
        <w:t xml:space="preserve"> </w:t>
      </w:r>
      <w:r w:rsidRPr="005E7962">
        <w:fldChar w:fldCharType="end"/>
      </w:r>
      <w:r w:rsidR="00203886" w:rsidRPr="005E7962">
        <w:t xml:space="preserve">The need </w:t>
      </w:r>
    </w:p>
    <w:p w14:paraId="73BD640B" w14:textId="77777777" w:rsidR="0052411A" w:rsidRPr="006C144C" w:rsidRDefault="00203886" w:rsidP="005E7962">
      <w:pPr>
        <w:pStyle w:val="Paragraph"/>
        <w:rPr>
          <w:b/>
          <w:lang w:eastAsia="en-GB"/>
        </w:rPr>
      </w:pPr>
      <w:r w:rsidRPr="006C144C">
        <w:rPr>
          <w:b/>
          <w:lang w:eastAsia="en-GB"/>
        </w:rPr>
        <w:t xml:space="preserve">Successful smart city solutions need to </w:t>
      </w:r>
      <w:proofErr w:type="gramStart"/>
      <w:r w:rsidRPr="006C144C">
        <w:rPr>
          <w:b/>
          <w:lang w:eastAsia="en-GB"/>
        </w:rPr>
        <w:t>be clearly defined</w:t>
      </w:r>
      <w:proofErr w:type="gramEnd"/>
      <w:r w:rsidRPr="006C144C">
        <w:rPr>
          <w:b/>
          <w:lang w:eastAsia="en-GB"/>
        </w:rPr>
        <w:t xml:space="preserve"> across five key dimensions: </w:t>
      </w:r>
    </w:p>
    <w:p w14:paraId="43B3DE07" w14:textId="77777777" w:rsidR="00006579" w:rsidRPr="006C144C" w:rsidRDefault="00203886" w:rsidP="006C144C">
      <w:pPr>
        <w:pStyle w:val="ListBullet"/>
        <w:rPr>
          <w:b/>
          <w:lang w:eastAsia="en-GB"/>
        </w:rPr>
      </w:pPr>
      <w:r w:rsidRPr="006C144C">
        <w:rPr>
          <w:b/>
          <w:lang w:eastAsia="en-GB"/>
        </w:rPr>
        <w:t xml:space="preserve">the </w:t>
      </w:r>
      <w:r w:rsidRPr="006C144C">
        <w:rPr>
          <w:b/>
          <w:i/>
          <w:u w:val="single"/>
          <w:lang w:eastAsia="en-GB"/>
        </w:rPr>
        <w:t>strategic purpose</w:t>
      </w:r>
      <w:r w:rsidRPr="006C144C">
        <w:rPr>
          <w:b/>
          <w:lang w:eastAsia="en-GB"/>
        </w:rPr>
        <w:t xml:space="preserve"> of the </w:t>
      </w:r>
      <w:r w:rsidR="00F175A1">
        <w:rPr>
          <w:b/>
          <w:lang w:eastAsia="en-GB"/>
        </w:rPr>
        <w:t xml:space="preserve">smart </w:t>
      </w:r>
      <w:r w:rsidRPr="006C144C">
        <w:rPr>
          <w:b/>
          <w:lang w:eastAsia="en-GB"/>
        </w:rPr>
        <w:t>solution</w:t>
      </w:r>
      <w:r w:rsidR="00006579" w:rsidRPr="006C144C">
        <w:rPr>
          <w:b/>
          <w:lang w:eastAsia="en-GB"/>
        </w:rPr>
        <w:t>;</w:t>
      </w:r>
    </w:p>
    <w:p w14:paraId="665978E6" w14:textId="77777777" w:rsidR="00006579" w:rsidRPr="006C144C" w:rsidRDefault="00203886" w:rsidP="006C144C">
      <w:pPr>
        <w:pStyle w:val="ListBullet"/>
        <w:rPr>
          <w:b/>
          <w:lang w:eastAsia="en-GB"/>
        </w:rPr>
      </w:pPr>
      <w:r w:rsidRPr="006C144C">
        <w:rPr>
          <w:b/>
          <w:lang w:eastAsia="en-GB"/>
        </w:rPr>
        <w:t xml:space="preserve">the </w:t>
      </w:r>
      <w:r w:rsidRPr="006C144C">
        <w:rPr>
          <w:b/>
          <w:i/>
          <w:u w:val="single"/>
          <w:lang w:eastAsia="en-GB"/>
        </w:rPr>
        <w:t>operating model</w:t>
      </w:r>
      <w:r w:rsidRPr="006C144C">
        <w:rPr>
          <w:b/>
          <w:lang w:eastAsia="en-GB"/>
        </w:rPr>
        <w:t xml:space="preserve"> for the </w:t>
      </w:r>
      <w:r w:rsidR="00F175A1">
        <w:rPr>
          <w:b/>
          <w:lang w:eastAsia="en-GB"/>
        </w:rPr>
        <w:t xml:space="preserve">smart </w:t>
      </w:r>
      <w:r w:rsidRPr="006C144C">
        <w:rPr>
          <w:b/>
          <w:lang w:eastAsia="en-GB"/>
        </w:rPr>
        <w:t>solution;</w:t>
      </w:r>
    </w:p>
    <w:p w14:paraId="117FFEE7" w14:textId="77777777" w:rsidR="00006579" w:rsidRPr="006C144C" w:rsidRDefault="00203886" w:rsidP="006C144C">
      <w:pPr>
        <w:pStyle w:val="ListBullet"/>
        <w:rPr>
          <w:b/>
          <w:lang w:eastAsia="en-GB"/>
        </w:rPr>
      </w:pPr>
      <w:r w:rsidRPr="006C144C">
        <w:rPr>
          <w:b/>
          <w:lang w:eastAsia="en-GB"/>
        </w:rPr>
        <w:t xml:space="preserve">the </w:t>
      </w:r>
      <w:r w:rsidRPr="006C144C">
        <w:rPr>
          <w:b/>
          <w:i/>
          <w:u w:val="single"/>
          <w:lang w:eastAsia="en-GB"/>
        </w:rPr>
        <w:t>commercial model</w:t>
      </w:r>
      <w:r w:rsidRPr="006C144C">
        <w:rPr>
          <w:b/>
          <w:lang w:eastAsia="en-GB"/>
        </w:rPr>
        <w:t xml:space="preserve">; </w:t>
      </w:r>
    </w:p>
    <w:p w14:paraId="7662943E" w14:textId="77777777" w:rsidR="00006579" w:rsidRPr="006C144C" w:rsidRDefault="00203886" w:rsidP="006C144C">
      <w:pPr>
        <w:pStyle w:val="ListBullet"/>
        <w:rPr>
          <w:b/>
          <w:lang w:eastAsia="en-GB"/>
        </w:rPr>
      </w:pPr>
      <w:r w:rsidRPr="006C144C">
        <w:rPr>
          <w:b/>
          <w:lang w:eastAsia="en-GB"/>
        </w:rPr>
        <w:t>the</w:t>
      </w:r>
      <w:r w:rsidRPr="006C144C">
        <w:rPr>
          <w:b/>
          <w:i/>
          <w:u w:val="single"/>
          <w:lang w:eastAsia="en-GB"/>
        </w:rPr>
        <w:t xml:space="preserve"> financial model</w:t>
      </w:r>
      <w:r w:rsidRPr="006C144C">
        <w:rPr>
          <w:b/>
          <w:lang w:eastAsia="en-GB"/>
        </w:rPr>
        <w:t xml:space="preserve">; and </w:t>
      </w:r>
    </w:p>
    <w:p w14:paraId="3EDE14CC" w14:textId="77777777" w:rsidR="00510496" w:rsidRPr="00F822A1" w:rsidRDefault="00203886" w:rsidP="006C144C">
      <w:pPr>
        <w:pStyle w:val="ListBullet"/>
        <w:rPr>
          <w:b/>
          <w:lang w:eastAsia="en-GB"/>
        </w:rPr>
      </w:pPr>
      <w:proofErr w:type="gramStart"/>
      <w:r w:rsidRPr="006C144C">
        <w:rPr>
          <w:b/>
          <w:lang w:eastAsia="en-GB"/>
        </w:rPr>
        <w:t>the</w:t>
      </w:r>
      <w:proofErr w:type="gramEnd"/>
      <w:r w:rsidRPr="006C144C">
        <w:rPr>
          <w:b/>
          <w:lang w:eastAsia="en-GB"/>
        </w:rPr>
        <w:t xml:space="preserve"> </w:t>
      </w:r>
      <w:r w:rsidRPr="006C144C">
        <w:rPr>
          <w:b/>
          <w:i/>
          <w:u w:val="single"/>
          <w:lang w:eastAsia="en-GB"/>
        </w:rPr>
        <w:t>delivery model</w:t>
      </w:r>
      <w:r w:rsidR="00F822A1">
        <w:rPr>
          <w:b/>
          <w:i/>
          <w:u w:val="single"/>
          <w:lang w:eastAsia="en-GB"/>
        </w:rPr>
        <w:t>.</w:t>
      </w:r>
    </w:p>
    <w:p w14:paraId="68D09CC4" w14:textId="77777777" w:rsidR="00510496" w:rsidRDefault="00510496" w:rsidP="00F822A1">
      <w:pPr>
        <w:pStyle w:val="ListBullet"/>
        <w:numPr>
          <w:ilvl w:val="0"/>
          <w:numId w:val="0"/>
        </w:numPr>
        <w:rPr>
          <w:b/>
          <w:lang w:eastAsia="en-GB"/>
        </w:rPr>
      </w:pPr>
    </w:p>
    <w:p w14:paraId="261AF00F" w14:textId="2E4C3B19" w:rsidR="00F822A1" w:rsidRPr="00006579" w:rsidRDefault="00203886" w:rsidP="00F822A1">
      <w:pPr>
        <w:pStyle w:val="ListBullet"/>
        <w:numPr>
          <w:ilvl w:val="0"/>
          <w:numId w:val="0"/>
        </w:numPr>
        <w:rPr>
          <w:lang w:eastAsia="en-GB"/>
        </w:rPr>
      </w:pPr>
      <w:r w:rsidRPr="005E7962">
        <w:t xml:space="preserve">Figure </w:t>
      </w:r>
      <w:r w:rsidR="00B52D7E">
        <w:t xml:space="preserve">2 </w:t>
      </w:r>
      <w:r w:rsidR="00006579" w:rsidRPr="005E7962">
        <w:t>summari</w:t>
      </w:r>
      <w:r w:rsidR="00006579">
        <w:t>z</w:t>
      </w:r>
      <w:r w:rsidR="00006579" w:rsidRPr="005E7962">
        <w:t xml:space="preserve">es </w:t>
      </w:r>
      <w:r w:rsidRPr="005E7962">
        <w:t xml:space="preserve">five key dimensions that need to </w:t>
      </w:r>
      <w:proofErr w:type="gramStart"/>
      <w:r w:rsidRPr="005E7962">
        <w:t>be defined</w:t>
      </w:r>
      <w:proofErr w:type="gramEnd"/>
      <w:r w:rsidRPr="005E7962">
        <w:t xml:space="preserve"> when scoping a smart city solution.</w:t>
      </w:r>
      <w:r w:rsidR="00F822A1" w:rsidRPr="00F822A1">
        <w:rPr>
          <w:lang w:eastAsia="en-GB"/>
        </w:rPr>
        <w:t xml:space="preserve"> </w:t>
      </w:r>
      <w:r w:rsidR="00F822A1" w:rsidRPr="00006579">
        <w:rPr>
          <w:lang w:eastAsia="en-GB"/>
        </w:rPr>
        <w:t>There is significant scope for innovation in each dimension</w:t>
      </w:r>
      <w:r w:rsidR="00F822A1">
        <w:rPr>
          <w:lang w:eastAsia="en-GB"/>
        </w:rPr>
        <w:t>,</w:t>
      </w:r>
      <w:r w:rsidR="00F822A1" w:rsidRPr="00006579">
        <w:rPr>
          <w:lang w:eastAsia="en-GB"/>
        </w:rPr>
        <w:t xml:space="preserve"> and if all elements </w:t>
      </w:r>
      <w:proofErr w:type="gramStart"/>
      <w:r w:rsidR="00F822A1" w:rsidRPr="00006579">
        <w:rPr>
          <w:lang w:eastAsia="en-GB"/>
        </w:rPr>
        <w:t>are not well aligned</w:t>
      </w:r>
      <w:proofErr w:type="gramEnd"/>
      <w:r w:rsidR="00F822A1" w:rsidRPr="00006579">
        <w:rPr>
          <w:lang w:eastAsia="en-GB"/>
        </w:rPr>
        <w:t>, the solution is likely to under-deliver.</w:t>
      </w:r>
    </w:p>
    <w:p w14:paraId="727835A7" w14:textId="77777777" w:rsidR="00203886" w:rsidRPr="005E7962" w:rsidRDefault="00203886" w:rsidP="005E7962">
      <w:pPr>
        <w:pStyle w:val="Paragraph"/>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101FE1" w14:paraId="48875A9F" w14:textId="77777777" w:rsidTr="0056129E">
        <w:tc>
          <w:tcPr>
            <w:tcW w:w="5000" w:type="pct"/>
            <w:tcBorders>
              <w:top w:val="nil"/>
              <w:left w:val="nil"/>
              <w:bottom w:val="single" w:sz="4" w:space="0" w:color="auto"/>
              <w:right w:val="nil"/>
            </w:tcBorders>
            <w:shd w:val="clear" w:color="auto" w:fill="auto"/>
          </w:tcPr>
          <w:p w14:paraId="08AF4F71" w14:textId="1FD59ACC" w:rsidR="00101FE1" w:rsidRPr="00101FE1" w:rsidRDefault="00101FE1" w:rsidP="00B52D7E">
            <w:pPr>
              <w:pStyle w:val="Figuretitle"/>
            </w:pPr>
            <w:bookmarkStart w:id="19" w:name="_Toc456348451"/>
            <w:bookmarkStart w:id="20" w:name="_Toc462815727"/>
            <w:r>
              <w:lastRenderedPageBreak/>
              <w:t xml:space="preserve">Figure </w:t>
            </w:r>
            <w:r w:rsidR="00B52D7E">
              <w:t xml:space="preserve">2 </w:t>
            </w:r>
            <w:r>
              <w:t xml:space="preserve">– </w:t>
            </w:r>
            <w:r w:rsidRPr="00101FE1">
              <w:t>Scoping the solution</w:t>
            </w:r>
            <w:bookmarkEnd w:id="20"/>
          </w:p>
        </w:tc>
      </w:tr>
      <w:tr w:rsidR="00101FE1" w14:paraId="6FA87F6F" w14:textId="77777777" w:rsidTr="0056129E">
        <w:trPr>
          <w:trHeight w:val="2835"/>
        </w:trPr>
        <w:tc>
          <w:tcPr>
            <w:tcW w:w="5000" w:type="pct"/>
            <w:tcBorders>
              <w:top w:val="single" w:sz="4" w:space="0" w:color="auto"/>
            </w:tcBorders>
            <w:shd w:val="clear" w:color="auto" w:fill="auto"/>
          </w:tcPr>
          <w:p w14:paraId="0BAC64ED" w14:textId="77777777" w:rsidR="00101FE1" w:rsidRDefault="00B52D7E" w:rsidP="0056129E">
            <w:pPr>
              <w:pStyle w:val="Paragraph"/>
              <w:keepLines/>
              <w:jc w:val="center"/>
            </w:pPr>
            <w:r w:rsidRPr="00F175A1">
              <w:rPr>
                <w:noProof/>
                <w:lang w:eastAsia="en-GB"/>
              </w:rPr>
              <w:drawing>
                <wp:inline distT="0" distB="0" distL="0" distR="0" wp14:anchorId="3851892F" wp14:editId="2B089FA6">
                  <wp:extent cx="5748589" cy="3732951"/>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8799" cy="3739581"/>
                          </a:xfrm>
                          <a:prstGeom prst="rect">
                            <a:avLst/>
                          </a:prstGeom>
                          <a:noFill/>
                          <a:ln>
                            <a:noFill/>
                          </a:ln>
                        </pic:spPr>
                      </pic:pic>
                    </a:graphicData>
                  </a:graphic>
                </wp:inline>
              </w:drawing>
            </w:r>
          </w:p>
        </w:tc>
      </w:tr>
    </w:tbl>
    <w:p w14:paraId="2E2DAD07" w14:textId="77777777" w:rsidR="00203886" w:rsidRPr="00612B8D" w:rsidRDefault="00203886" w:rsidP="00203886">
      <w:pPr>
        <w:rPr>
          <w:rFonts w:asciiTheme="minorHAnsi" w:hAnsiTheme="minorHAnsi"/>
        </w:rPr>
      </w:pPr>
    </w:p>
    <w:p w14:paraId="2953A802" w14:textId="77777777" w:rsidR="00F175A1" w:rsidRDefault="00F175A1" w:rsidP="00CE69C0">
      <w:pPr>
        <w:pStyle w:val="Paragraph"/>
      </w:pPr>
      <w:r w:rsidRPr="00F175A1">
        <w:t xml:space="preserve"> </w:t>
      </w:r>
    </w:p>
    <w:p w14:paraId="09610CA0" w14:textId="77777777" w:rsidR="00CE69C0" w:rsidRDefault="00203886" w:rsidP="00CE69C0">
      <w:pPr>
        <w:pStyle w:val="Paragraph"/>
        <w:rPr>
          <w:rFonts w:cs="Arial"/>
        </w:rPr>
      </w:pPr>
      <w:r w:rsidRPr="00CE69C0">
        <w:rPr>
          <w:lang w:eastAsia="en-GB"/>
        </w:rPr>
        <w:t>These five dimensions deliberately map on to the ‘five case model’ for investment appraisal set out in the Green Book</w:t>
      </w:r>
      <w:r w:rsidR="00E431E4">
        <w:rPr>
          <w:lang w:eastAsia="en-GB"/>
        </w:rPr>
        <w:t xml:space="preserve"> </w:t>
      </w:r>
      <w:r w:rsidRPr="00CE69C0">
        <w:rPr>
          <w:rStyle w:val="FootnoteReference"/>
          <w:rFonts w:asciiTheme="minorHAnsi" w:hAnsiTheme="minorHAnsi"/>
          <w:lang w:eastAsia="en-GB"/>
        </w:rPr>
        <w:footnoteReference w:id="5"/>
      </w:r>
      <w:r w:rsidR="00E431E4">
        <w:rPr>
          <w:vertAlign w:val="superscript"/>
          <w:lang w:eastAsia="en-GB"/>
        </w:rPr>
        <w:t>)</w:t>
      </w:r>
      <w:r w:rsidR="00006579">
        <w:rPr>
          <w:lang w:eastAsia="en-GB"/>
        </w:rPr>
        <w:t xml:space="preserve">, which is widely used </w:t>
      </w:r>
      <w:r w:rsidRPr="00CE69C0">
        <w:rPr>
          <w:rFonts w:cs="Arial"/>
        </w:rPr>
        <w:t>for business case development and project implementation when using tax payers’ mon</w:t>
      </w:r>
      <w:r w:rsidR="00006579">
        <w:rPr>
          <w:rFonts w:cs="Arial"/>
        </w:rPr>
        <w:t xml:space="preserve">ey in the UK. </w:t>
      </w:r>
      <w:r w:rsidRPr="00CE69C0">
        <w:rPr>
          <w:rFonts w:cs="Arial"/>
        </w:rPr>
        <w:t xml:space="preserve">A wealth of guidance on deploying Green Book good practices is available, and remains </w:t>
      </w:r>
      <w:r w:rsidR="00006579">
        <w:rPr>
          <w:rFonts w:cs="Arial"/>
        </w:rPr>
        <w:t xml:space="preserve">valid for smart city projects. </w:t>
      </w:r>
      <w:r w:rsidRPr="00CE69C0">
        <w:rPr>
          <w:rFonts w:cs="Arial"/>
        </w:rPr>
        <w:t>In this PAS, the focus is on identifying specific challenges and opportunities that are of particular relevance in smart city markets.</w:t>
      </w:r>
    </w:p>
    <w:p w14:paraId="6B2E1CEE" w14:textId="77777777" w:rsidR="009A05FF" w:rsidRDefault="00F822A1" w:rsidP="00CE69C0">
      <w:pPr>
        <w:pStyle w:val="Paragraph"/>
        <w:rPr>
          <w:rFonts w:cs="Arial"/>
        </w:rPr>
      </w:pPr>
      <w:r>
        <w:rPr>
          <w:rFonts w:cs="Arial"/>
        </w:rPr>
        <w:t xml:space="preserve">In particular, the focus here is on how Green Book methodologies </w:t>
      </w:r>
      <w:proofErr w:type="gramStart"/>
      <w:r>
        <w:rPr>
          <w:rFonts w:cs="Arial"/>
        </w:rPr>
        <w:t>can be applied</w:t>
      </w:r>
      <w:proofErr w:type="gramEnd"/>
      <w:r>
        <w:rPr>
          <w:rFonts w:cs="Arial"/>
        </w:rPr>
        <w:t xml:space="preserve"> in the </w:t>
      </w:r>
      <w:r w:rsidRPr="009A05FF">
        <w:rPr>
          <w:rFonts w:cs="Arial"/>
          <w:u w:val="single"/>
        </w:rPr>
        <w:t>agile</w:t>
      </w:r>
      <w:r>
        <w:rPr>
          <w:rFonts w:cs="Arial"/>
        </w:rPr>
        <w:t xml:space="preserve"> manner required by smart city solutions.  </w:t>
      </w:r>
    </w:p>
    <w:p w14:paraId="79603B1A" w14:textId="65126239" w:rsidR="001721B8" w:rsidRPr="001721B8" w:rsidRDefault="00F822A1" w:rsidP="001721B8">
      <w:pPr>
        <w:pStyle w:val="Paragraph"/>
        <w:rPr>
          <w:rFonts w:cs="Arial"/>
        </w:rPr>
      </w:pPr>
      <w:r>
        <w:rPr>
          <w:rFonts w:cs="Arial"/>
        </w:rPr>
        <w:t xml:space="preserve">Smart solutions require agile delivery – as discussed in detail at </w:t>
      </w:r>
      <w:r w:rsidRPr="00F822A1">
        <w:rPr>
          <w:rFonts w:cs="Arial"/>
          <w:b/>
        </w:rPr>
        <w:t xml:space="preserve">[B5] Start, Learn, </w:t>
      </w:r>
      <w:proofErr w:type="gramStart"/>
      <w:r w:rsidRPr="00F822A1">
        <w:rPr>
          <w:rFonts w:cs="Arial"/>
          <w:b/>
        </w:rPr>
        <w:t>Scale</w:t>
      </w:r>
      <w:proofErr w:type="gramEnd"/>
      <w:r>
        <w:rPr>
          <w:rFonts w:cs="Arial"/>
        </w:rPr>
        <w:t xml:space="preserve">.  </w:t>
      </w:r>
      <w:r w:rsidR="00D20507">
        <w:rPr>
          <w:rFonts w:cs="Arial"/>
        </w:rPr>
        <w:t xml:space="preserve">However, </w:t>
      </w:r>
      <w:r>
        <w:rPr>
          <w:rFonts w:cs="Arial"/>
        </w:rPr>
        <w:t>th</w:t>
      </w:r>
      <w:r w:rsidR="00100FDB">
        <w:rPr>
          <w:rFonts w:cs="Arial"/>
        </w:rPr>
        <w:t>is</w:t>
      </w:r>
      <w:r>
        <w:rPr>
          <w:rFonts w:cs="Arial"/>
        </w:rPr>
        <w:t xml:space="preserve"> ‘agile’ </w:t>
      </w:r>
      <w:r w:rsidR="00100FDB">
        <w:rPr>
          <w:rFonts w:cs="Arial"/>
        </w:rPr>
        <w:t xml:space="preserve">approach </w:t>
      </w:r>
      <w:r>
        <w:rPr>
          <w:rFonts w:cs="Arial"/>
        </w:rPr>
        <w:t xml:space="preserve">should apply in the </w:t>
      </w:r>
      <w:r w:rsidR="009A05FF">
        <w:rPr>
          <w:rFonts w:cs="Arial"/>
        </w:rPr>
        <w:t>over</w:t>
      </w:r>
      <w:r>
        <w:rPr>
          <w:rFonts w:cs="Arial"/>
        </w:rPr>
        <w:t>a</w:t>
      </w:r>
      <w:r w:rsidR="009A05FF">
        <w:rPr>
          <w:rFonts w:cs="Arial"/>
        </w:rPr>
        <w:t>l</w:t>
      </w:r>
      <w:r>
        <w:rPr>
          <w:rFonts w:cs="Arial"/>
        </w:rPr>
        <w:t>l approach that the city takes to planning and designing the operating model, commercial model and financial model for the solution</w:t>
      </w:r>
      <w:r w:rsidR="00100FDB">
        <w:rPr>
          <w:rFonts w:cs="Arial"/>
        </w:rPr>
        <w:t>, not just at the delivery stage</w:t>
      </w:r>
      <w:r>
        <w:rPr>
          <w:rFonts w:cs="Arial"/>
        </w:rPr>
        <w:t>.</w:t>
      </w:r>
      <w:r w:rsidR="009A05FF">
        <w:rPr>
          <w:rFonts w:cs="Arial"/>
        </w:rPr>
        <w:t xml:space="preserve"> Successful smart city projects</w:t>
      </w:r>
      <w:r w:rsidR="00100FDB">
        <w:rPr>
          <w:rFonts w:cs="Arial"/>
        </w:rPr>
        <w:t>,</w:t>
      </w:r>
      <w:r w:rsidR="009A05FF">
        <w:rPr>
          <w:rFonts w:cs="Arial"/>
        </w:rPr>
        <w:t xml:space="preserve"> integrate </w:t>
      </w:r>
      <w:r w:rsidR="00100FDB">
        <w:rPr>
          <w:rFonts w:cs="Arial"/>
        </w:rPr>
        <w:t>the phased and gated approach of Prince2</w:t>
      </w:r>
      <w:r w:rsidR="00D20507">
        <w:rPr>
          <w:rFonts w:cs="Arial"/>
        </w:rPr>
        <w:t xml:space="preserve"> </w:t>
      </w:r>
      <w:r w:rsidR="00D20507">
        <w:rPr>
          <w:rStyle w:val="FootnoteReference"/>
          <w:rFonts w:cs="Arial"/>
        </w:rPr>
        <w:footnoteReference w:id="6"/>
      </w:r>
      <w:r w:rsidR="00D20507" w:rsidRPr="00D20507">
        <w:rPr>
          <w:rFonts w:cs="Arial"/>
          <w:vertAlign w:val="superscript"/>
        </w:rPr>
        <w:t>)</w:t>
      </w:r>
      <w:r w:rsidR="00100FDB">
        <w:rPr>
          <w:rFonts w:cs="Arial"/>
        </w:rPr>
        <w:t xml:space="preserve"> with t</w:t>
      </w:r>
      <w:r w:rsidR="00D20507">
        <w:rPr>
          <w:rFonts w:cs="Arial"/>
        </w:rPr>
        <w:t xml:space="preserve">he Agile development approach </w:t>
      </w:r>
      <w:r w:rsidR="00780B33">
        <w:rPr>
          <w:rStyle w:val="FootnoteReference"/>
          <w:rFonts w:cs="Arial"/>
        </w:rPr>
        <w:footnoteReference w:id="7"/>
      </w:r>
      <w:r w:rsidR="00D20507" w:rsidRPr="00D20507">
        <w:rPr>
          <w:rFonts w:cs="Arial"/>
          <w:vertAlign w:val="superscript"/>
        </w:rPr>
        <w:t>)</w:t>
      </w:r>
      <w:r w:rsidR="009A05FF">
        <w:rPr>
          <w:rFonts w:cs="Arial"/>
        </w:rPr>
        <w:t xml:space="preserve"> using learn-by-</w:t>
      </w:r>
      <w:r w:rsidR="009A05FF">
        <w:rPr>
          <w:rFonts w:cs="Arial"/>
        </w:rPr>
        <w:lastRenderedPageBreak/>
        <w:t xml:space="preserve">doing approaches not just for developing a customer-facing service, but also in </w:t>
      </w:r>
      <w:r w:rsidR="00100FDB">
        <w:rPr>
          <w:rFonts w:cs="Arial"/>
        </w:rPr>
        <w:t xml:space="preserve">repeated refinement of </w:t>
      </w:r>
      <w:r w:rsidR="009A05FF">
        <w:rPr>
          <w:rFonts w:cs="Arial"/>
        </w:rPr>
        <w:t xml:space="preserve">the full business model and business case for the solution, as illustrated in Figure </w:t>
      </w:r>
      <w:r w:rsidR="00B52D7E">
        <w:rPr>
          <w:rFonts w:cs="Arial"/>
        </w:rPr>
        <w:t>3</w:t>
      </w:r>
      <w:r w:rsidR="009A05FF">
        <w:rPr>
          <w:rFonts w:cs="Arial"/>
        </w:rPr>
        <w: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1721B8" w14:paraId="2D9A44E8" w14:textId="77777777" w:rsidTr="001721B8">
        <w:tc>
          <w:tcPr>
            <w:tcW w:w="5000" w:type="pct"/>
            <w:tcBorders>
              <w:top w:val="nil"/>
              <w:left w:val="nil"/>
              <w:bottom w:val="single" w:sz="4" w:space="0" w:color="auto"/>
              <w:right w:val="nil"/>
            </w:tcBorders>
            <w:shd w:val="clear" w:color="auto" w:fill="auto"/>
          </w:tcPr>
          <w:p w14:paraId="40E85F3C" w14:textId="3868C5ED" w:rsidR="001721B8" w:rsidRPr="001721B8" w:rsidRDefault="001721B8" w:rsidP="001721B8">
            <w:pPr>
              <w:pStyle w:val="Figuretitle"/>
            </w:pPr>
            <w:bookmarkStart w:id="21" w:name="_Toc462815728"/>
            <w:r>
              <w:t xml:space="preserve">Figure </w:t>
            </w:r>
            <w:r>
              <w:t>3 – Agile scoping</w:t>
            </w:r>
          </w:p>
        </w:tc>
      </w:tr>
      <w:tr w:rsidR="001721B8" w14:paraId="5169A0C2" w14:textId="77777777" w:rsidTr="001721B8">
        <w:trPr>
          <w:trHeight w:val="2835"/>
        </w:trPr>
        <w:tc>
          <w:tcPr>
            <w:tcW w:w="5000" w:type="pct"/>
            <w:tcBorders>
              <w:top w:val="single" w:sz="4" w:space="0" w:color="auto"/>
            </w:tcBorders>
            <w:shd w:val="clear" w:color="auto" w:fill="auto"/>
          </w:tcPr>
          <w:p w14:paraId="72CA2E93" w14:textId="29807357" w:rsidR="001721B8" w:rsidRDefault="001721B8" w:rsidP="001721B8">
            <w:pPr>
              <w:pStyle w:val="Paragraph"/>
              <w:keepNext/>
              <w:keepLines/>
              <w:jc w:val="center"/>
            </w:pPr>
            <w:r>
              <w:rPr>
                <w:rFonts w:cs="Arial"/>
                <w:noProof/>
                <w:lang w:eastAsia="en-GB"/>
              </w:rPr>
              <w:drawing>
                <wp:inline distT="0" distB="0" distL="0" distR="0" wp14:anchorId="3FD5A55A" wp14:editId="023531E2">
                  <wp:extent cx="4457700" cy="397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676_PAS184_05.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57700" cy="3971925"/>
                          </a:xfrm>
                          <a:prstGeom prst="rect">
                            <a:avLst/>
                          </a:prstGeom>
                        </pic:spPr>
                      </pic:pic>
                    </a:graphicData>
                  </a:graphic>
                </wp:inline>
              </w:drawing>
            </w:r>
          </w:p>
        </w:tc>
      </w:tr>
    </w:tbl>
    <w:p w14:paraId="4F785512" w14:textId="56647685" w:rsidR="001721B8" w:rsidRDefault="001721B8" w:rsidP="001721B8">
      <w:pPr>
        <w:pStyle w:val="Paragraph"/>
      </w:pPr>
    </w:p>
    <w:p w14:paraId="4B0AC022" w14:textId="38871E4E" w:rsidR="00203886" w:rsidRDefault="00203886" w:rsidP="00CE69C0">
      <w:pPr>
        <w:pStyle w:val="Paragraph"/>
      </w:pPr>
      <w:bookmarkStart w:id="22" w:name="_GoBack"/>
      <w:bookmarkEnd w:id="22"/>
      <w:r w:rsidRPr="00CE69C0">
        <w:t xml:space="preserve">The first dimension </w:t>
      </w:r>
      <w:r w:rsidR="00780B33">
        <w:t xml:space="preserve">highlighted in Figures </w:t>
      </w:r>
      <w:r w:rsidR="00B52D7E">
        <w:t xml:space="preserve">2 </w:t>
      </w:r>
      <w:r w:rsidR="00780B33">
        <w:t xml:space="preserve">and </w:t>
      </w:r>
      <w:r w:rsidR="00B52D7E">
        <w:t xml:space="preserve">3 </w:t>
      </w:r>
      <w:r w:rsidRPr="00CE69C0">
        <w:t xml:space="preserve">– the strategic purpose of the project – is dealt with in detail </w:t>
      </w:r>
      <w:r w:rsidR="00006579">
        <w:t xml:space="preserve">in </w:t>
      </w:r>
      <w:r w:rsidRPr="00CE69C0">
        <w:rPr>
          <w:b/>
        </w:rPr>
        <w:t>[B2]</w:t>
      </w:r>
      <w:r w:rsidR="00553FD7">
        <w:rPr>
          <w:b/>
        </w:rPr>
        <w:t xml:space="preserve"> </w:t>
      </w:r>
      <w:r w:rsidRPr="00CE69C0">
        <w:rPr>
          <w:b/>
        </w:rPr>
        <w:t>focus on outcomes</w:t>
      </w:r>
      <w:r w:rsidR="00553FD7">
        <w:rPr>
          <w:b/>
        </w:rPr>
        <w:t xml:space="preserve"> </w:t>
      </w:r>
      <w:r w:rsidR="00553FD7" w:rsidRPr="00553FD7">
        <w:t>(</w:t>
      </w:r>
      <w:r w:rsidR="00553FD7">
        <w:t xml:space="preserve">see </w:t>
      </w:r>
      <w:r w:rsidR="00553FD7" w:rsidRPr="00376BAC">
        <w:rPr>
          <w:b/>
        </w:rPr>
        <w:t>4.2</w:t>
      </w:r>
      <w:r w:rsidR="00553FD7">
        <w:t>)</w:t>
      </w:r>
      <w:r w:rsidRPr="00CE69C0">
        <w:t xml:space="preserve">. </w:t>
      </w:r>
      <w:r w:rsidR="00B52D7E">
        <w:t>Checklist</w:t>
      </w:r>
      <w:r w:rsidR="0019160D">
        <w:t>s</w:t>
      </w:r>
      <w:r w:rsidR="00B52D7E">
        <w:t xml:space="preserve"> 7-10</w:t>
      </w:r>
      <w:r w:rsidR="00780B33" w:rsidRPr="00CE69C0">
        <w:t xml:space="preserve"> </w:t>
      </w:r>
      <w:r w:rsidRPr="00CE69C0">
        <w:t>look in turn at the other four dimensions, highlighting key considerations that city leaders should bear in mind as they develop a smart city solution</w:t>
      </w:r>
      <w:r w:rsidR="00C12EE8">
        <w:t xml:space="preserve">, </w:t>
      </w:r>
      <w:r w:rsidR="00780B33">
        <w:t xml:space="preserve">and stressing the need to proceed in an iterative way, using small, rapid, agile iterations to test assumptions and refine knowledge before deciding on the </w:t>
      </w:r>
      <w:r w:rsidR="00C12EE8">
        <w:t>optimum</w:t>
      </w:r>
      <w:r w:rsidR="00780B33">
        <w:t xml:space="preserve"> approach for implementation at scale</w:t>
      </w:r>
      <w:r w:rsidR="008356CE">
        <w:t>.</w:t>
      </w:r>
    </w:p>
    <w:p w14:paraId="7679C345" w14:textId="77777777" w:rsidR="00780B33" w:rsidRDefault="00780B33" w:rsidP="00CE69C0">
      <w:pPr>
        <w:pStyle w:val="Paragraph"/>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56129E" w14:paraId="5234F191" w14:textId="77777777" w:rsidTr="0056129E">
        <w:tc>
          <w:tcPr>
            <w:tcW w:w="5000" w:type="pct"/>
            <w:tcBorders>
              <w:top w:val="nil"/>
              <w:left w:val="nil"/>
              <w:bottom w:val="single" w:sz="4" w:space="0" w:color="auto"/>
              <w:right w:val="nil"/>
            </w:tcBorders>
            <w:shd w:val="clear" w:color="auto" w:fill="auto"/>
          </w:tcPr>
          <w:p w14:paraId="384535FD" w14:textId="0C9B824B" w:rsidR="0056129E" w:rsidRPr="0056129E" w:rsidRDefault="00B52D7E" w:rsidP="00780B33">
            <w:pPr>
              <w:pStyle w:val="Figuretitle"/>
            </w:pPr>
            <w:bookmarkStart w:id="23" w:name="_Toc462815729"/>
            <w:r>
              <w:t>Checklist 7</w:t>
            </w:r>
            <w:r w:rsidR="00780B33">
              <w:t xml:space="preserve"> </w:t>
            </w:r>
            <w:r w:rsidR="0056129E">
              <w:t xml:space="preserve">– </w:t>
            </w:r>
            <w:r w:rsidR="0056129E" w:rsidRPr="0056129E">
              <w:t>Developing the operating model for a smart city solution</w:t>
            </w:r>
            <w:bookmarkEnd w:id="23"/>
          </w:p>
        </w:tc>
      </w:tr>
      <w:tr w:rsidR="0056129E" w14:paraId="0ACD239E" w14:textId="77777777" w:rsidTr="0056129E">
        <w:trPr>
          <w:trHeight w:val="817"/>
        </w:trPr>
        <w:tc>
          <w:tcPr>
            <w:tcW w:w="5000" w:type="pct"/>
            <w:tcBorders>
              <w:top w:val="single" w:sz="4" w:space="0" w:color="auto"/>
            </w:tcBorders>
            <w:shd w:val="clear" w:color="auto" w:fill="DBE5F1" w:themeFill="accent1" w:themeFillTint="33"/>
          </w:tcPr>
          <w:p w14:paraId="54242C87" w14:textId="77777777" w:rsidR="0056129E" w:rsidRPr="0056129E" w:rsidRDefault="0056129E" w:rsidP="00376BAC">
            <w:pPr>
              <w:pStyle w:val="Paragraph"/>
              <w:numPr>
                <w:ilvl w:val="0"/>
                <w:numId w:val="35"/>
              </w:numPr>
              <w:rPr>
                <w:b/>
              </w:rPr>
            </w:pPr>
            <w:r w:rsidRPr="0056129E">
              <w:rPr>
                <w:b/>
              </w:rPr>
              <w:t xml:space="preserve">Baseline the </w:t>
            </w:r>
            <w:r w:rsidR="00376BAC">
              <w:rPr>
                <w:b/>
              </w:rPr>
              <w:t>“</w:t>
            </w:r>
            <w:r w:rsidRPr="0056129E">
              <w:rPr>
                <w:b/>
              </w:rPr>
              <w:t>as is</w:t>
            </w:r>
            <w:r w:rsidR="00376BAC">
              <w:rPr>
                <w:b/>
              </w:rPr>
              <w:t>”</w:t>
            </w:r>
            <w:r w:rsidRPr="0056129E">
              <w:rPr>
                <w:b/>
              </w:rPr>
              <w:t xml:space="preserve">: </w:t>
            </w:r>
            <w:r w:rsidRPr="0056129E">
              <w:t xml:space="preserve">develop a clear and quantified understanding of how </w:t>
            </w:r>
            <w:r w:rsidRPr="0056129E">
              <w:rPr>
                <w:b/>
                <w:i/>
              </w:rPr>
              <w:t>people</w:t>
            </w:r>
            <w:r w:rsidRPr="0056129E">
              <w:t xml:space="preserve">, </w:t>
            </w:r>
            <w:r w:rsidRPr="0056129E">
              <w:rPr>
                <w:b/>
                <w:i/>
              </w:rPr>
              <w:t>processes</w:t>
            </w:r>
            <w:r w:rsidRPr="0056129E">
              <w:t xml:space="preserve"> and </w:t>
            </w:r>
            <w:r w:rsidRPr="0056129E">
              <w:rPr>
                <w:b/>
                <w:i/>
              </w:rPr>
              <w:t>technology</w:t>
            </w:r>
            <w:r w:rsidRPr="0056129E">
              <w:t xml:space="preserve"> are currently deployed in the area of city life that the proposed smart city solution will </w:t>
            </w:r>
            <w:proofErr w:type="gramStart"/>
            <w:r w:rsidRPr="0056129E">
              <w:t>impact</w:t>
            </w:r>
            <w:proofErr w:type="gramEnd"/>
            <w:r w:rsidR="008356CE">
              <w:t>.</w:t>
            </w:r>
          </w:p>
        </w:tc>
      </w:tr>
      <w:tr w:rsidR="0056129E" w14:paraId="69AF10FC" w14:textId="77777777" w:rsidTr="0056129E">
        <w:trPr>
          <w:trHeight w:val="557"/>
        </w:trPr>
        <w:tc>
          <w:tcPr>
            <w:tcW w:w="5000" w:type="pct"/>
            <w:tcBorders>
              <w:top w:val="single" w:sz="4" w:space="0" w:color="auto"/>
            </w:tcBorders>
            <w:shd w:val="clear" w:color="auto" w:fill="auto"/>
          </w:tcPr>
          <w:p w14:paraId="7ADC1F70" w14:textId="77777777" w:rsidR="0056129E" w:rsidRPr="0056129E" w:rsidRDefault="00376BAC" w:rsidP="00322AD7">
            <w:pPr>
              <w:pStyle w:val="Paragraph"/>
              <w:numPr>
                <w:ilvl w:val="0"/>
                <w:numId w:val="35"/>
              </w:numPr>
              <w:rPr>
                <w:b/>
              </w:rPr>
            </w:pPr>
            <w:r>
              <w:rPr>
                <w:b/>
              </w:rPr>
              <w:t>Apply smart thinking:</w:t>
            </w:r>
            <w:r w:rsidR="0056129E" w:rsidRPr="0056129E">
              <w:rPr>
                <w:b/>
              </w:rPr>
              <w:t xml:space="preserve"> </w:t>
            </w:r>
            <w:r w:rsidR="0056129E" w:rsidRPr="0056129E">
              <w:t xml:space="preserve">use the guidance </w:t>
            </w:r>
            <w:r>
              <w:t xml:space="preserve">set out in </w:t>
            </w:r>
            <w:r w:rsidRPr="00376BAC">
              <w:t>Clause</w:t>
            </w:r>
            <w:r>
              <w:rPr>
                <w:b/>
              </w:rPr>
              <w:t xml:space="preserve"> 5 </w:t>
            </w:r>
            <w:r w:rsidRPr="00376BAC">
              <w:t>(</w:t>
            </w:r>
            <w:r w:rsidRPr="00865438">
              <w:rPr>
                <w:b/>
              </w:rPr>
              <w:t>Component</w:t>
            </w:r>
            <w:r w:rsidR="0056129E" w:rsidRPr="0056129E">
              <w:t xml:space="preserve"> </w:t>
            </w:r>
            <w:r w:rsidR="0056129E" w:rsidRPr="0056129E">
              <w:rPr>
                <w:b/>
              </w:rPr>
              <w:t>[A]</w:t>
            </w:r>
            <w:proofErr w:type="gramStart"/>
            <w:r w:rsidRPr="00376BAC">
              <w:t>)</w:t>
            </w:r>
            <w:r w:rsidR="0056129E" w:rsidRPr="0056129E">
              <w:rPr>
                <w:b/>
              </w:rPr>
              <w:t xml:space="preserve"> </w:t>
            </w:r>
            <w:r>
              <w:t xml:space="preserve"> </w:t>
            </w:r>
            <w:r w:rsidR="0056129E" w:rsidRPr="0056129E">
              <w:t>to</w:t>
            </w:r>
            <w:proofErr w:type="gramEnd"/>
            <w:r w:rsidR="0056129E" w:rsidRPr="0056129E">
              <w:t xml:space="preserve"> help think through how people, process and technology could be combined to deliver transformational impacts</w:t>
            </w:r>
            <w:r w:rsidR="008356CE">
              <w:t>.</w:t>
            </w:r>
          </w:p>
        </w:tc>
      </w:tr>
      <w:tr w:rsidR="0056129E" w14:paraId="29DF3754" w14:textId="77777777" w:rsidTr="0056129E">
        <w:trPr>
          <w:trHeight w:val="558"/>
        </w:trPr>
        <w:tc>
          <w:tcPr>
            <w:tcW w:w="5000" w:type="pct"/>
            <w:tcBorders>
              <w:top w:val="single" w:sz="4" w:space="0" w:color="auto"/>
            </w:tcBorders>
            <w:shd w:val="clear" w:color="auto" w:fill="DBE5F1" w:themeFill="accent1" w:themeFillTint="33"/>
          </w:tcPr>
          <w:p w14:paraId="7C2B72C7" w14:textId="77777777" w:rsidR="0056129E" w:rsidRPr="0056129E" w:rsidRDefault="0056129E" w:rsidP="006670B5">
            <w:pPr>
              <w:pStyle w:val="Paragraph"/>
              <w:numPr>
                <w:ilvl w:val="0"/>
                <w:numId w:val="35"/>
              </w:numPr>
              <w:rPr>
                <w:b/>
                <w:lang w:eastAsia="en-GB"/>
              </w:rPr>
            </w:pPr>
            <w:r w:rsidRPr="0056129E">
              <w:rPr>
                <w:b/>
                <w:lang w:eastAsia="en-GB"/>
              </w:rPr>
              <w:t xml:space="preserve">Appraise the key options for the future: </w:t>
            </w:r>
            <w:r w:rsidRPr="0056129E">
              <w:rPr>
                <w:lang w:eastAsia="en-GB"/>
              </w:rPr>
              <w:t>assess how the different potential operating models vary in terms of cost, time-to-market, risk and potential impact</w:t>
            </w:r>
            <w:r w:rsidR="008356CE">
              <w:rPr>
                <w:lang w:eastAsia="en-GB"/>
              </w:rPr>
              <w:t>.</w:t>
            </w:r>
          </w:p>
        </w:tc>
      </w:tr>
      <w:tr w:rsidR="00322AD7" w14:paraId="6A9104DF" w14:textId="77777777" w:rsidTr="0056129E">
        <w:trPr>
          <w:trHeight w:val="557"/>
        </w:trPr>
        <w:tc>
          <w:tcPr>
            <w:tcW w:w="5000" w:type="pct"/>
            <w:tcBorders>
              <w:top w:val="single" w:sz="4" w:space="0" w:color="auto"/>
            </w:tcBorders>
            <w:shd w:val="clear" w:color="auto" w:fill="auto"/>
          </w:tcPr>
          <w:p w14:paraId="735A4EE1" w14:textId="77777777" w:rsidR="00322AD7" w:rsidRPr="0056129E" w:rsidRDefault="00322AD7" w:rsidP="00322AD7">
            <w:pPr>
              <w:pStyle w:val="Paragraph"/>
              <w:numPr>
                <w:ilvl w:val="0"/>
                <w:numId w:val="35"/>
              </w:numPr>
              <w:rPr>
                <w:b/>
                <w:lang w:eastAsia="en-GB"/>
              </w:rPr>
            </w:pPr>
            <w:proofErr w:type="gramStart"/>
            <w:r>
              <w:rPr>
                <w:b/>
                <w:lang w:eastAsia="en-GB"/>
              </w:rPr>
              <w:t>Don’t</w:t>
            </w:r>
            <w:proofErr w:type="gramEnd"/>
            <w:r>
              <w:rPr>
                <w:b/>
                <w:lang w:eastAsia="en-GB"/>
              </w:rPr>
              <w:t xml:space="preserve"> commit too early</w:t>
            </w:r>
            <w:r w:rsidRPr="0056129E">
              <w:rPr>
                <w:b/>
                <w:lang w:eastAsia="en-GB"/>
              </w:rPr>
              <w:t xml:space="preserve">: </w:t>
            </w:r>
            <w:r w:rsidRPr="0056129E">
              <w:rPr>
                <w:lang w:eastAsia="en-GB"/>
              </w:rPr>
              <w:t>where novel and untried operating models are being developed, consider trying two or more options in tandem before taking a decision on the long-term business solution</w:t>
            </w:r>
            <w:r w:rsidR="008356CE">
              <w:rPr>
                <w:lang w:eastAsia="en-GB"/>
              </w:rPr>
              <w:t>.</w:t>
            </w:r>
          </w:p>
        </w:tc>
      </w:tr>
      <w:tr w:rsidR="0056129E" w14:paraId="15901F12" w14:textId="77777777" w:rsidTr="008356CE">
        <w:trPr>
          <w:trHeight w:val="557"/>
        </w:trPr>
        <w:tc>
          <w:tcPr>
            <w:tcW w:w="5000" w:type="pct"/>
            <w:tcBorders>
              <w:top w:val="single" w:sz="4" w:space="0" w:color="auto"/>
            </w:tcBorders>
            <w:shd w:val="clear" w:color="auto" w:fill="DBE5F1" w:themeFill="accent1" w:themeFillTint="33"/>
          </w:tcPr>
          <w:p w14:paraId="5874D805" w14:textId="77777777" w:rsidR="0056129E" w:rsidRPr="0056129E" w:rsidRDefault="0056129E" w:rsidP="00322AD7">
            <w:pPr>
              <w:pStyle w:val="Paragraph"/>
              <w:numPr>
                <w:ilvl w:val="0"/>
                <w:numId w:val="35"/>
              </w:numPr>
              <w:rPr>
                <w:b/>
                <w:lang w:eastAsia="en-GB"/>
              </w:rPr>
            </w:pPr>
            <w:proofErr w:type="gramStart"/>
            <w:r w:rsidRPr="0056129E">
              <w:rPr>
                <w:b/>
                <w:lang w:eastAsia="en-GB"/>
              </w:rPr>
              <w:t>Don’t</w:t>
            </w:r>
            <w:proofErr w:type="gramEnd"/>
            <w:r w:rsidRPr="0056129E">
              <w:rPr>
                <w:b/>
                <w:lang w:eastAsia="en-GB"/>
              </w:rPr>
              <w:t xml:space="preserve"> try </w:t>
            </w:r>
            <w:r w:rsidR="00322AD7">
              <w:rPr>
                <w:b/>
                <w:lang w:eastAsia="en-GB"/>
              </w:rPr>
              <w:t xml:space="preserve">to </w:t>
            </w:r>
            <w:r w:rsidR="0056515E">
              <w:rPr>
                <w:b/>
                <w:lang w:eastAsia="en-GB"/>
              </w:rPr>
              <w:t xml:space="preserve">do everything at once: </w:t>
            </w:r>
            <w:r w:rsidRPr="0056129E">
              <w:rPr>
                <w:lang w:eastAsia="en-GB"/>
              </w:rPr>
              <w:t xml:space="preserve">be realistic in the scope of </w:t>
            </w:r>
            <w:r w:rsidR="0056515E">
              <w:rPr>
                <w:lang w:eastAsia="en-GB"/>
              </w:rPr>
              <w:t>the</w:t>
            </w:r>
            <w:r w:rsidR="0056515E" w:rsidRPr="0056129E">
              <w:rPr>
                <w:lang w:eastAsia="en-GB"/>
              </w:rPr>
              <w:t xml:space="preserve"> </w:t>
            </w:r>
            <w:r w:rsidRPr="0056129E">
              <w:rPr>
                <w:lang w:eastAsia="en-GB"/>
              </w:rPr>
              <w:t>project and goals that</w:t>
            </w:r>
            <w:r w:rsidR="0056515E">
              <w:rPr>
                <w:lang w:eastAsia="en-GB"/>
              </w:rPr>
              <w:t xml:space="preserve"> are</w:t>
            </w:r>
            <w:r w:rsidRPr="0056129E">
              <w:rPr>
                <w:lang w:eastAsia="en-GB"/>
              </w:rPr>
              <w:t xml:space="preserve"> set, and avoid the temptation to solve too many problems with one project.</w:t>
            </w:r>
          </w:p>
        </w:tc>
      </w:tr>
      <w:tr w:rsidR="0056129E" w14:paraId="308F7C36" w14:textId="77777777" w:rsidTr="008356CE">
        <w:trPr>
          <w:trHeight w:val="835"/>
        </w:trPr>
        <w:tc>
          <w:tcPr>
            <w:tcW w:w="5000" w:type="pct"/>
            <w:tcBorders>
              <w:top w:val="single" w:sz="4" w:space="0" w:color="auto"/>
            </w:tcBorders>
            <w:shd w:val="clear" w:color="auto" w:fill="FFFFFF" w:themeFill="background1"/>
          </w:tcPr>
          <w:p w14:paraId="5504B48E" w14:textId="77777777" w:rsidR="0056129E" w:rsidRPr="0056129E" w:rsidRDefault="0056129E" w:rsidP="008356CE">
            <w:pPr>
              <w:pStyle w:val="Paragraph"/>
              <w:numPr>
                <w:ilvl w:val="0"/>
                <w:numId w:val="35"/>
              </w:numPr>
              <w:rPr>
                <w:b/>
                <w:lang w:eastAsia="en-GB"/>
              </w:rPr>
            </w:pPr>
            <w:r w:rsidRPr="0056129E">
              <w:rPr>
                <w:b/>
                <w:lang w:eastAsia="en-GB"/>
              </w:rPr>
              <w:t xml:space="preserve">Bring the preferred option to life: </w:t>
            </w:r>
            <w:r w:rsidRPr="0056129E">
              <w:rPr>
                <w:lang w:eastAsia="en-GB"/>
              </w:rPr>
              <w:t xml:space="preserve">work with city stakeholders to develop a clear and shared vision of how life in the city will look and feel different </w:t>
            </w:r>
            <w:proofErr w:type="gramStart"/>
            <w:r w:rsidRPr="0056129E">
              <w:rPr>
                <w:lang w:eastAsia="en-GB"/>
              </w:rPr>
              <w:t>as a result</w:t>
            </w:r>
            <w:proofErr w:type="gramEnd"/>
            <w:r w:rsidRPr="0056129E">
              <w:rPr>
                <w:lang w:eastAsia="en-GB"/>
              </w:rPr>
              <w:t xml:space="preserve"> of the smart city solution coming into operation</w:t>
            </w:r>
            <w:r w:rsidR="00322AD7">
              <w:rPr>
                <w:lang w:eastAsia="en-GB"/>
              </w:rPr>
              <w:t xml:space="preserve">. Explore the potential for digital modelling and digital </w:t>
            </w:r>
            <w:r w:rsidR="00156349">
              <w:rPr>
                <w:lang w:eastAsia="en-GB"/>
              </w:rPr>
              <w:lastRenderedPageBreak/>
              <w:t xml:space="preserve">visualization </w:t>
            </w:r>
            <w:r w:rsidR="00322AD7">
              <w:rPr>
                <w:lang w:eastAsia="en-GB"/>
              </w:rPr>
              <w:t>to assist in this.</w:t>
            </w:r>
          </w:p>
        </w:tc>
      </w:tr>
    </w:tbl>
    <w:p w14:paraId="0B9CE82E" w14:textId="77777777" w:rsidR="00203886" w:rsidRDefault="00203886" w:rsidP="006A2B26">
      <w:pPr>
        <w:pStyle w:val="Paragraph"/>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6A2B26" w14:paraId="686475C9" w14:textId="77777777" w:rsidTr="006A2B26">
        <w:tc>
          <w:tcPr>
            <w:tcW w:w="5000" w:type="pct"/>
            <w:tcBorders>
              <w:top w:val="nil"/>
              <w:left w:val="nil"/>
              <w:bottom w:val="single" w:sz="4" w:space="0" w:color="auto"/>
              <w:right w:val="nil"/>
            </w:tcBorders>
            <w:shd w:val="clear" w:color="auto" w:fill="auto"/>
          </w:tcPr>
          <w:p w14:paraId="1D83E7E8" w14:textId="3D7E2D37" w:rsidR="006A2B26" w:rsidRPr="006A2B26" w:rsidRDefault="00B52D7E" w:rsidP="006A2B26">
            <w:pPr>
              <w:pStyle w:val="Figuretitle"/>
            </w:pPr>
            <w:bookmarkStart w:id="24" w:name="_Toc462815730"/>
            <w:r>
              <w:t>Checklist 8</w:t>
            </w:r>
            <w:r w:rsidR="006A2B26">
              <w:t xml:space="preserve"> – </w:t>
            </w:r>
            <w:r w:rsidR="006A2B26" w:rsidRPr="006A2B26">
              <w:t>Developing the commercial model for a smart city solution</w:t>
            </w:r>
          </w:p>
        </w:tc>
      </w:tr>
      <w:tr w:rsidR="006A2B26" w14:paraId="4C2A616C" w14:textId="77777777" w:rsidTr="006A2B26">
        <w:trPr>
          <w:trHeight w:val="1375"/>
        </w:trPr>
        <w:tc>
          <w:tcPr>
            <w:tcW w:w="5000" w:type="pct"/>
            <w:tcBorders>
              <w:top w:val="single" w:sz="4" w:space="0" w:color="auto"/>
            </w:tcBorders>
            <w:shd w:val="clear" w:color="auto" w:fill="DBE5F1" w:themeFill="accent1" w:themeFillTint="33"/>
          </w:tcPr>
          <w:p w14:paraId="71079D4C" w14:textId="77777777" w:rsidR="006A2B26" w:rsidRPr="00314986" w:rsidRDefault="006A2B26" w:rsidP="00D541A0">
            <w:pPr>
              <w:pStyle w:val="Paragraph"/>
              <w:numPr>
                <w:ilvl w:val="0"/>
                <w:numId w:val="36"/>
              </w:numPr>
              <w:rPr>
                <w:b/>
                <w:lang w:eastAsia="en-GB"/>
              </w:rPr>
            </w:pPr>
            <w:r w:rsidRPr="00314986">
              <w:rPr>
                <w:b/>
                <w:lang w:eastAsia="en-GB"/>
              </w:rPr>
              <w:t>‘Sanity check’ the solution to ensure it can be delivered commercially</w:t>
            </w:r>
            <w:r w:rsidR="0056515E">
              <w:rPr>
                <w:b/>
                <w:lang w:eastAsia="en-GB"/>
              </w:rPr>
              <w:t>:</w:t>
            </w:r>
            <w:r w:rsidRPr="00314986">
              <w:rPr>
                <w:b/>
                <w:lang w:eastAsia="en-GB"/>
              </w:rPr>
              <w:t xml:space="preserve"> </w:t>
            </w:r>
            <w:r w:rsidR="0056515E">
              <w:rPr>
                <w:lang w:eastAsia="en-GB"/>
              </w:rPr>
              <w:t>c</w:t>
            </w:r>
            <w:r w:rsidRPr="00314986">
              <w:rPr>
                <w:lang w:eastAsia="en-GB"/>
              </w:rPr>
              <w:t xml:space="preserve">heck that the optimal mix of people, process and technology identified in the preferred operating model can be delivered through a viable, well-structured and </w:t>
            </w:r>
            <w:proofErr w:type="gramStart"/>
            <w:r w:rsidRPr="00314986">
              <w:rPr>
                <w:lang w:eastAsia="en-GB"/>
              </w:rPr>
              <w:t>legally-compliant</w:t>
            </w:r>
            <w:proofErr w:type="gramEnd"/>
            <w:r w:rsidRPr="00314986">
              <w:rPr>
                <w:lang w:eastAsia="en-GB"/>
              </w:rPr>
              <w:t xml:space="preserve"> deal between the parties involved. Effective </w:t>
            </w:r>
            <w:proofErr w:type="gramStart"/>
            <w:r w:rsidRPr="00314986">
              <w:rPr>
                <w:lang w:eastAsia="en-GB"/>
              </w:rPr>
              <w:t>use of the approaches recommended in</w:t>
            </w:r>
            <w:r w:rsidR="00D541A0">
              <w:rPr>
                <w:lang w:eastAsia="en-GB"/>
              </w:rPr>
              <w:t xml:space="preserve"> </w:t>
            </w:r>
            <w:r w:rsidRPr="00314986">
              <w:rPr>
                <w:b/>
                <w:lang w:eastAsia="en-GB"/>
              </w:rPr>
              <w:t>[B3]</w:t>
            </w:r>
            <w:r w:rsidR="00322AD7">
              <w:rPr>
                <w:b/>
                <w:lang w:eastAsia="en-GB"/>
              </w:rPr>
              <w:t xml:space="preserve"> engage</w:t>
            </w:r>
            <w:proofErr w:type="gramEnd"/>
            <w:r w:rsidR="00322AD7">
              <w:rPr>
                <w:b/>
                <w:lang w:eastAsia="en-GB"/>
              </w:rPr>
              <w:t xml:space="preserve"> the market</w:t>
            </w:r>
            <w:r w:rsidRPr="00314986">
              <w:rPr>
                <w:b/>
                <w:lang w:eastAsia="en-GB"/>
              </w:rPr>
              <w:t xml:space="preserve"> </w:t>
            </w:r>
            <w:r w:rsidR="0056515E">
              <w:rPr>
                <w:lang w:eastAsia="en-GB"/>
              </w:rPr>
              <w:t xml:space="preserve">(see </w:t>
            </w:r>
            <w:r w:rsidR="0056515E" w:rsidRPr="0056515E">
              <w:rPr>
                <w:b/>
                <w:lang w:eastAsia="en-GB"/>
              </w:rPr>
              <w:t>4.3</w:t>
            </w:r>
            <w:r w:rsidR="0056515E">
              <w:rPr>
                <w:lang w:eastAsia="en-GB"/>
              </w:rPr>
              <w:t>) can</w:t>
            </w:r>
            <w:r w:rsidR="0056515E" w:rsidRPr="00314986">
              <w:rPr>
                <w:lang w:eastAsia="en-GB"/>
              </w:rPr>
              <w:t xml:space="preserve"> </w:t>
            </w:r>
            <w:r w:rsidRPr="00314986">
              <w:rPr>
                <w:lang w:eastAsia="en-GB"/>
              </w:rPr>
              <w:t>help with this</w:t>
            </w:r>
            <w:r w:rsidR="008356CE">
              <w:rPr>
                <w:lang w:eastAsia="en-GB"/>
              </w:rPr>
              <w:t>.</w:t>
            </w:r>
          </w:p>
        </w:tc>
      </w:tr>
      <w:tr w:rsidR="006A2B26" w14:paraId="3ADD8CAD" w14:textId="77777777" w:rsidTr="00322AD7">
        <w:trPr>
          <w:trHeight w:val="980"/>
        </w:trPr>
        <w:tc>
          <w:tcPr>
            <w:tcW w:w="5000" w:type="pct"/>
            <w:tcBorders>
              <w:top w:val="single" w:sz="4" w:space="0" w:color="auto"/>
            </w:tcBorders>
            <w:shd w:val="clear" w:color="auto" w:fill="auto"/>
          </w:tcPr>
          <w:p w14:paraId="10E84CF8" w14:textId="77777777" w:rsidR="006A2B26" w:rsidRPr="00314986" w:rsidRDefault="006A2B26" w:rsidP="00322AD7">
            <w:pPr>
              <w:pStyle w:val="Paragraph"/>
              <w:numPr>
                <w:ilvl w:val="0"/>
                <w:numId w:val="36"/>
              </w:numPr>
              <w:rPr>
                <w:b/>
              </w:rPr>
            </w:pPr>
            <w:r w:rsidRPr="00314986">
              <w:rPr>
                <w:b/>
              </w:rPr>
              <w:t>Think “commissioning” not “procurement”</w:t>
            </w:r>
            <w:r w:rsidR="0056515E">
              <w:rPr>
                <w:b/>
              </w:rPr>
              <w:t>:</w:t>
            </w:r>
            <w:r w:rsidRPr="00314986">
              <w:rPr>
                <w:b/>
              </w:rPr>
              <w:t xml:space="preserve"> </w:t>
            </w:r>
            <w:r w:rsidR="0056515E">
              <w:t>i</w:t>
            </w:r>
            <w:r w:rsidRPr="00314986">
              <w:t xml:space="preserve">t is possible that a procurement may be a sensible part of </w:t>
            </w:r>
            <w:r w:rsidR="0056515E">
              <w:t>the</w:t>
            </w:r>
            <w:r w:rsidR="0056515E" w:rsidRPr="00314986">
              <w:t xml:space="preserve"> </w:t>
            </w:r>
            <w:r w:rsidRPr="00314986">
              <w:t>commercial model for securing the smart city solution, but the starting point should be a much broader assessment of how different market players might best deliver</w:t>
            </w:r>
            <w:r w:rsidR="00322AD7">
              <w:t xml:space="preserve"> the targeted </w:t>
            </w:r>
            <w:proofErr w:type="gramStart"/>
            <w:r w:rsidR="00322AD7">
              <w:t>outcomes</w:t>
            </w:r>
            <w:r w:rsidR="00E431E4">
              <w:t xml:space="preserve"> </w:t>
            </w:r>
            <w:proofErr w:type="gramEnd"/>
            <w:r w:rsidRPr="00314986">
              <w:rPr>
                <w:rStyle w:val="FootnoteReference"/>
                <w:rFonts w:asciiTheme="minorHAnsi" w:hAnsiTheme="minorHAnsi"/>
                <w:bCs/>
              </w:rPr>
              <w:footnoteReference w:id="8"/>
            </w:r>
            <w:r w:rsidR="00E431E4">
              <w:rPr>
                <w:vertAlign w:val="superscript"/>
              </w:rPr>
              <w:t>)</w:t>
            </w:r>
            <w:r w:rsidR="00241257">
              <w:t xml:space="preserve">. </w:t>
            </w:r>
            <w:r w:rsidRPr="00314986">
              <w:rPr>
                <w:lang w:eastAsia="en-GB"/>
              </w:rPr>
              <w:t>Consider the</w:t>
            </w:r>
            <w:r w:rsidRPr="00314986">
              <w:t xml:space="preserve"> range of more innovative delivery models that </w:t>
            </w:r>
            <w:proofErr w:type="gramStart"/>
            <w:r w:rsidRPr="00314986">
              <w:t>can be deployed</w:t>
            </w:r>
            <w:proofErr w:type="gramEnd"/>
            <w:r w:rsidRPr="00314986">
              <w:t xml:space="preserve">, including city companies, joint ventures, mutual and social enterprises. Grants may also play a role, as may the establishment of market mechanisms to deliver services rather than traditional procurement/supplier </w:t>
            </w:r>
            <w:proofErr w:type="gramStart"/>
            <w:r w:rsidRPr="00314986">
              <w:t>relationships</w:t>
            </w:r>
            <w:r w:rsidR="00E431E4">
              <w:t xml:space="preserve"> </w:t>
            </w:r>
            <w:proofErr w:type="gramEnd"/>
            <w:r w:rsidRPr="00314986">
              <w:rPr>
                <w:rStyle w:val="FootnoteReference"/>
                <w:rFonts w:asciiTheme="minorHAnsi" w:hAnsiTheme="minorHAnsi"/>
                <w:bCs/>
              </w:rPr>
              <w:footnoteReference w:id="9"/>
            </w:r>
            <w:r w:rsidR="00E431E4">
              <w:rPr>
                <w:vertAlign w:val="superscript"/>
              </w:rPr>
              <w:t>)</w:t>
            </w:r>
            <w:r w:rsidR="00241257">
              <w:rPr>
                <w:lang w:val="en"/>
              </w:rPr>
              <w:t xml:space="preserve">. </w:t>
            </w:r>
            <w:r w:rsidRPr="00314986">
              <w:rPr>
                <w:lang w:val="en"/>
              </w:rPr>
              <w:t xml:space="preserve">And the </w:t>
            </w:r>
            <w:proofErr w:type="gramStart"/>
            <w:r w:rsidRPr="00314986">
              <w:rPr>
                <w:lang w:val="en"/>
              </w:rPr>
              <w:t>SBRI</w:t>
            </w:r>
            <w:r w:rsidR="00E431E4">
              <w:rPr>
                <w:lang w:val="en"/>
              </w:rPr>
              <w:t xml:space="preserve"> </w:t>
            </w:r>
            <w:proofErr w:type="gramEnd"/>
            <w:r w:rsidRPr="00314986">
              <w:rPr>
                <w:rStyle w:val="FootnoteReference"/>
                <w:rFonts w:asciiTheme="minorHAnsi" w:hAnsiTheme="minorHAnsi" w:cs="Arial"/>
                <w:bCs/>
                <w:szCs w:val="22"/>
                <w:lang w:val="en"/>
              </w:rPr>
              <w:footnoteReference w:id="10"/>
            </w:r>
            <w:r w:rsidR="00E431E4">
              <w:rPr>
                <w:vertAlign w:val="superscript"/>
                <w:lang w:val="en"/>
              </w:rPr>
              <w:t>)</w:t>
            </w:r>
            <w:r w:rsidRPr="00314986">
              <w:rPr>
                <w:lang w:val="en"/>
              </w:rPr>
              <w:t xml:space="preserve"> </w:t>
            </w:r>
            <w:r w:rsidRPr="00314986">
              <w:t>provides a quick, simple and well-established process that enables city authorities to support the development of innovative commercial products and services that respond to city challenges.</w:t>
            </w:r>
          </w:p>
        </w:tc>
      </w:tr>
      <w:tr w:rsidR="006A2B26" w14:paraId="768B449F" w14:textId="77777777" w:rsidTr="0019160D">
        <w:trPr>
          <w:trHeight w:val="557"/>
        </w:trPr>
        <w:tc>
          <w:tcPr>
            <w:tcW w:w="5000" w:type="pct"/>
            <w:tcBorders>
              <w:top w:val="single" w:sz="4" w:space="0" w:color="auto"/>
            </w:tcBorders>
            <w:shd w:val="clear" w:color="auto" w:fill="DBE5F1" w:themeFill="accent1" w:themeFillTint="33"/>
          </w:tcPr>
          <w:p w14:paraId="606AA6BB" w14:textId="77777777" w:rsidR="006A2B26" w:rsidRPr="00314986" w:rsidRDefault="006A2B26" w:rsidP="00C12EE8">
            <w:pPr>
              <w:pStyle w:val="Paragraph"/>
              <w:numPr>
                <w:ilvl w:val="0"/>
                <w:numId w:val="36"/>
              </w:numPr>
              <w:rPr>
                <w:b/>
              </w:rPr>
            </w:pPr>
            <w:r w:rsidRPr="00314986">
              <w:rPr>
                <w:b/>
                <w:lang w:eastAsia="en-GB"/>
              </w:rPr>
              <w:t>Take full advantage in any procurement of the more flexible procedures opened up by</w:t>
            </w:r>
            <w:r w:rsidR="003A10AC">
              <w:rPr>
                <w:b/>
                <w:lang w:eastAsia="en-GB"/>
              </w:rPr>
              <w:t xml:space="preserve"> </w:t>
            </w:r>
            <w:r w:rsidR="003A10AC" w:rsidRPr="00C12EE8">
              <w:rPr>
                <w:b/>
              </w:rPr>
              <w:t xml:space="preserve">new public contracts </w:t>
            </w:r>
            <w:proofErr w:type="gramStart"/>
            <w:r w:rsidR="003A10AC" w:rsidRPr="00C12EE8">
              <w:rPr>
                <w:b/>
              </w:rPr>
              <w:t>regulations</w:t>
            </w:r>
            <w:r w:rsidR="00561056" w:rsidRPr="00C12EE8">
              <w:rPr>
                <w:b/>
              </w:rPr>
              <w:t xml:space="preserve"> </w:t>
            </w:r>
            <w:proofErr w:type="gramEnd"/>
            <w:r w:rsidR="003A10AC" w:rsidRPr="00C12EE8">
              <w:rPr>
                <w:rStyle w:val="FootnoteReference"/>
                <w:b/>
              </w:rPr>
              <w:footnoteReference w:id="11"/>
            </w:r>
            <w:r w:rsidR="00C12EE8" w:rsidRPr="00C12EE8">
              <w:rPr>
                <w:b/>
                <w:vertAlign w:val="superscript"/>
              </w:rPr>
              <w:t>)</w:t>
            </w:r>
            <w:r w:rsidR="00A20210" w:rsidRPr="00C12EE8">
              <w:rPr>
                <w:b/>
                <w:lang w:eastAsia="en-GB"/>
              </w:rPr>
              <w:t>:</w:t>
            </w:r>
            <w:r w:rsidRPr="00314986">
              <w:rPr>
                <w:b/>
                <w:lang w:eastAsia="en-GB"/>
              </w:rPr>
              <w:t xml:space="preserve"> </w:t>
            </w:r>
            <w:r w:rsidR="00A20210">
              <w:rPr>
                <w:lang w:eastAsia="en-GB"/>
              </w:rPr>
              <w:t>p</w:t>
            </w:r>
            <w:r w:rsidR="00A20210" w:rsidRPr="00314986">
              <w:rPr>
                <w:lang w:eastAsia="en-GB"/>
              </w:rPr>
              <w:t xml:space="preserve">rocedures </w:t>
            </w:r>
            <w:r w:rsidRPr="00314986">
              <w:rPr>
                <w:lang w:eastAsia="en-GB"/>
              </w:rPr>
              <w:t>such as "innovation partnership", "competitive dialogue" and "competitive procedure with negotiation" allow greater interaction with the market in order to refine requirements and award a contract, compared with the “open” or “restricted procedures” that have been traditionally used. They can be particularly helpful when cities ar</w:t>
            </w:r>
            <w:r w:rsidR="00A20210">
              <w:rPr>
                <w:lang w:eastAsia="en-GB"/>
              </w:rPr>
              <w:t>e seeking to procure</w:t>
            </w:r>
            <w:r w:rsidR="007E67C5">
              <w:rPr>
                <w:lang w:eastAsia="en-GB"/>
              </w:rPr>
              <w:t xml:space="preserve"> smart</w:t>
            </w:r>
            <w:r w:rsidR="00A20210">
              <w:rPr>
                <w:lang w:eastAsia="en-GB"/>
              </w:rPr>
              <w:t xml:space="preserve"> </w:t>
            </w:r>
            <w:proofErr w:type="gramStart"/>
            <w:r w:rsidR="00A20210">
              <w:rPr>
                <w:lang w:eastAsia="en-GB"/>
              </w:rPr>
              <w:t>innovation</w:t>
            </w:r>
            <w:r w:rsidR="00E56FD6">
              <w:rPr>
                <w:lang w:eastAsia="en-GB"/>
              </w:rPr>
              <w:t xml:space="preserve"> </w:t>
            </w:r>
            <w:proofErr w:type="gramEnd"/>
            <w:r w:rsidRPr="00314986">
              <w:rPr>
                <w:rStyle w:val="FootnoteReference"/>
                <w:rFonts w:asciiTheme="minorHAnsi" w:hAnsiTheme="minorHAnsi" w:cs="Arial"/>
                <w:bCs/>
                <w:szCs w:val="22"/>
                <w:lang w:eastAsia="en-GB"/>
              </w:rPr>
              <w:footnoteReference w:id="12"/>
            </w:r>
            <w:r w:rsidR="00E56FD6">
              <w:rPr>
                <w:vertAlign w:val="superscript"/>
                <w:lang w:eastAsia="en-GB"/>
              </w:rPr>
              <w:t>)</w:t>
            </w:r>
            <w:r w:rsidR="008356CE" w:rsidRPr="008356CE">
              <w:rPr>
                <w:lang w:eastAsia="en-GB"/>
              </w:rPr>
              <w:t>.</w:t>
            </w:r>
            <w:r w:rsidR="007E67C5">
              <w:rPr>
                <w:lang w:eastAsia="en-GB"/>
              </w:rPr>
              <w:t xml:space="preserve"> </w:t>
            </w:r>
            <w:r w:rsidR="00E74C26">
              <w:rPr>
                <w:lang w:eastAsia="en-GB"/>
              </w:rPr>
              <w:t xml:space="preserve">Make sure that your city’s own local arrangements for procurement (for example local authority standing orders) embrace these new flexibilities. </w:t>
            </w:r>
          </w:p>
        </w:tc>
      </w:tr>
      <w:tr w:rsidR="006A2B26" w14:paraId="1084D411" w14:textId="77777777" w:rsidTr="00C04E19">
        <w:trPr>
          <w:trHeight w:val="274"/>
        </w:trPr>
        <w:tc>
          <w:tcPr>
            <w:tcW w:w="5000" w:type="pct"/>
            <w:tcBorders>
              <w:top w:val="single" w:sz="4" w:space="0" w:color="auto"/>
            </w:tcBorders>
            <w:shd w:val="clear" w:color="auto" w:fill="auto"/>
          </w:tcPr>
          <w:p w14:paraId="57D48F28" w14:textId="77777777" w:rsidR="006A2B26" w:rsidRPr="00314986" w:rsidRDefault="006A2B26" w:rsidP="004D5E3D">
            <w:pPr>
              <w:pStyle w:val="Paragraph"/>
              <w:numPr>
                <w:ilvl w:val="0"/>
                <w:numId w:val="36"/>
              </w:numPr>
              <w:rPr>
                <w:b/>
                <w:lang w:eastAsia="en-GB"/>
              </w:rPr>
            </w:pPr>
            <w:r w:rsidRPr="00314986">
              <w:rPr>
                <w:b/>
              </w:rPr>
              <w:t>Think local</w:t>
            </w:r>
            <w:r w:rsidR="00A20210">
              <w:rPr>
                <w:b/>
              </w:rPr>
              <w:t>:</w:t>
            </w:r>
            <w:r w:rsidRPr="00314986">
              <w:rPr>
                <w:b/>
              </w:rPr>
              <w:t xml:space="preserve"> </w:t>
            </w:r>
            <w:r w:rsidR="00A20210">
              <w:t>g</w:t>
            </w:r>
            <w:r w:rsidRPr="00314986">
              <w:t xml:space="preserve">ive full consideration to the increased powers for cities to encourage use of community-based business models such as </w:t>
            </w:r>
            <w:proofErr w:type="spellStart"/>
            <w:r w:rsidRPr="00314986">
              <w:t>mutuals</w:t>
            </w:r>
            <w:proofErr w:type="spellEnd"/>
            <w:r w:rsidRPr="00314986">
              <w:t xml:space="preserve">, social enterprises and supported factories that are opened up by </w:t>
            </w:r>
            <w:r w:rsidR="00561056">
              <w:t xml:space="preserve">new public contracts </w:t>
            </w:r>
            <w:proofErr w:type="gramStart"/>
            <w:r w:rsidR="00561056">
              <w:t>r</w:t>
            </w:r>
            <w:r w:rsidR="004E142F">
              <w:t xml:space="preserve">egulations </w:t>
            </w:r>
            <w:proofErr w:type="gramEnd"/>
            <w:r w:rsidR="004E142F">
              <w:rPr>
                <w:rStyle w:val="FootnoteReference"/>
              </w:rPr>
              <w:footnoteReference w:id="13"/>
            </w:r>
            <w:r w:rsidR="00561056" w:rsidRPr="00561056">
              <w:rPr>
                <w:vertAlign w:val="superscript"/>
              </w:rPr>
              <w:t>)</w:t>
            </w:r>
            <w:r w:rsidR="004D5E3D">
              <w:rPr>
                <w:vertAlign w:val="superscript"/>
              </w:rPr>
              <w:t xml:space="preserve"> </w:t>
            </w:r>
            <w:r w:rsidRPr="00314986">
              <w:t xml:space="preserve">. </w:t>
            </w:r>
            <w:r w:rsidR="00A20210">
              <w:t>M</w:t>
            </w:r>
            <w:r w:rsidRPr="00314986">
              <w:t xml:space="preserve">ake sure that the economic impact on local supply chains </w:t>
            </w:r>
            <w:proofErr w:type="gramStart"/>
            <w:r w:rsidRPr="00314986">
              <w:t>is addressed</w:t>
            </w:r>
            <w:proofErr w:type="gramEnd"/>
            <w:r w:rsidRPr="00314986">
              <w:t xml:space="preserve"> as an explicit consideration in procurement decisions</w:t>
            </w:r>
            <w:r w:rsidR="008356CE">
              <w:t>.</w:t>
            </w:r>
            <w:r w:rsidR="002233C2">
              <w:t xml:space="preserve"> </w:t>
            </w:r>
            <w:r w:rsidR="00477810">
              <w:t xml:space="preserve">Consider how circular economy solutions can help reduce waste and create new value in the </w:t>
            </w:r>
            <w:proofErr w:type="gramStart"/>
            <w:r w:rsidR="00477810">
              <w:t xml:space="preserve">city </w:t>
            </w:r>
            <w:proofErr w:type="gramEnd"/>
            <w:r w:rsidR="00477810">
              <w:rPr>
                <w:rStyle w:val="FootnoteReference"/>
              </w:rPr>
              <w:footnoteReference w:id="14"/>
            </w:r>
            <w:r w:rsidR="004D5E3D" w:rsidRPr="004D5E3D">
              <w:rPr>
                <w:vertAlign w:val="superscript"/>
              </w:rPr>
              <w:t>)</w:t>
            </w:r>
            <w:r w:rsidR="00477810">
              <w:t xml:space="preserve">. </w:t>
            </w:r>
          </w:p>
        </w:tc>
      </w:tr>
      <w:tr w:rsidR="006A2B26" w14:paraId="670658C7" w14:textId="77777777" w:rsidTr="006A2B26">
        <w:trPr>
          <w:trHeight w:val="1692"/>
        </w:trPr>
        <w:tc>
          <w:tcPr>
            <w:tcW w:w="5000" w:type="pct"/>
            <w:tcBorders>
              <w:top w:val="single" w:sz="4" w:space="0" w:color="auto"/>
            </w:tcBorders>
            <w:shd w:val="clear" w:color="auto" w:fill="DBE5F1" w:themeFill="accent1" w:themeFillTint="33"/>
          </w:tcPr>
          <w:p w14:paraId="52C83E2E" w14:textId="77777777" w:rsidR="006A2B26" w:rsidRPr="00314986" w:rsidRDefault="006A2B26" w:rsidP="005337E9">
            <w:pPr>
              <w:pStyle w:val="Paragraph"/>
              <w:numPr>
                <w:ilvl w:val="0"/>
                <w:numId w:val="34"/>
              </w:numPr>
              <w:rPr>
                <w:b/>
                <w:lang w:eastAsia="en-GB"/>
              </w:rPr>
            </w:pPr>
            <w:r w:rsidRPr="00314986">
              <w:rPr>
                <w:b/>
              </w:rPr>
              <w:t>Balance risk between parties</w:t>
            </w:r>
            <w:r w:rsidR="00A20210">
              <w:rPr>
                <w:b/>
              </w:rPr>
              <w:t>:</w:t>
            </w:r>
            <w:r w:rsidR="00E431E4">
              <w:rPr>
                <w:b/>
              </w:rPr>
              <w:t xml:space="preserve"> </w:t>
            </w:r>
            <w:proofErr w:type="gramStart"/>
            <w:r w:rsidR="00A20210">
              <w:t>a</w:t>
            </w:r>
            <w:r w:rsidRPr="00314986">
              <w:t>s a general rule</w:t>
            </w:r>
            <w:proofErr w:type="gramEnd"/>
            <w:r w:rsidRPr="00314986">
              <w:t xml:space="preserve">, liability for risks should fall to the party </w:t>
            </w:r>
            <w:r w:rsidR="00E431E4">
              <w:t xml:space="preserve">best able to manage that risk. </w:t>
            </w:r>
            <w:r w:rsidR="005337E9">
              <w:t>Ensure that risks are evaluated and priced - d</w:t>
            </w:r>
            <w:r w:rsidRPr="00314986">
              <w:t xml:space="preserve">on’t seek to develop a commercial model that offloads risks on to a supplier that they do not have the levers to manage </w:t>
            </w:r>
            <w:r w:rsidR="005337E9">
              <w:t>(</w:t>
            </w:r>
            <w:r w:rsidRPr="00314986">
              <w:t>such as</w:t>
            </w:r>
            <w:r w:rsidR="004D5E3D">
              <w:t>,</w:t>
            </w:r>
            <w:r w:rsidRPr="00314986">
              <w:t xml:space="preserve"> for example</w:t>
            </w:r>
            <w:r w:rsidR="004D5E3D">
              <w:t>,</w:t>
            </w:r>
            <w:r w:rsidRPr="00314986">
              <w:t xml:space="preserve"> the risks associated with internal business change by a City Council</w:t>
            </w:r>
            <w:r w:rsidR="005337E9">
              <w:t>)</w:t>
            </w:r>
            <w:r w:rsidRPr="00314986">
              <w:t>. Und</w:t>
            </w:r>
            <w:r w:rsidRPr="00314986">
              <w:rPr>
                <w:lang w:eastAsia="en-GB"/>
              </w:rPr>
              <w:t xml:space="preserve">erstand the business models of all partners (in public, private and third sectors): </w:t>
            </w:r>
            <w:r w:rsidR="00A20210">
              <w:rPr>
                <w:lang w:eastAsia="en-GB"/>
              </w:rPr>
              <w:t>undertake</w:t>
            </w:r>
            <w:r w:rsidR="00A20210" w:rsidRPr="00314986">
              <w:rPr>
                <w:lang w:eastAsia="en-GB"/>
              </w:rPr>
              <w:t xml:space="preserve"> </w:t>
            </w:r>
            <w:r w:rsidRPr="00314986">
              <w:rPr>
                <w:lang w:eastAsia="en-GB"/>
              </w:rPr>
              <w:t xml:space="preserve">due diligence to understand the outcomes and timeframes for partners, and ensure these </w:t>
            </w:r>
            <w:proofErr w:type="gramStart"/>
            <w:r w:rsidRPr="00314986">
              <w:rPr>
                <w:lang w:eastAsia="en-GB"/>
              </w:rPr>
              <w:t>are aligned</w:t>
            </w:r>
            <w:proofErr w:type="gramEnd"/>
            <w:r w:rsidRPr="00314986">
              <w:rPr>
                <w:lang w:eastAsia="en-GB"/>
              </w:rPr>
              <w:t>.</w:t>
            </w:r>
          </w:p>
        </w:tc>
      </w:tr>
      <w:tr w:rsidR="006A2B26" w14:paraId="1F9243EC" w14:textId="77777777" w:rsidTr="006A2B26">
        <w:trPr>
          <w:trHeight w:val="2835"/>
        </w:trPr>
        <w:tc>
          <w:tcPr>
            <w:tcW w:w="5000" w:type="pct"/>
            <w:tcBorders>
              <w:top w:val="single" w:sz="4" w:space="0" w:color="auto"/>
            </w:tcBorders>
            <w:shd w:val="clear" w:color="auto" w:fill="auto"/>
          </w:tcPr>
          <w:p w14:paraId="7988C3F9" w14:textId="77777777" w:rsidR="006A2B26" w:rsidRPr="00314986" w:rsidRDefault="006A2B26" w:rsidP="006670B5">
            <w:pPr>
              <w:pStyle w:val="Paragraph"/>
              <w:numPr>
                <w:ilvl w:val="0"/>
                <w:numId w:val="33"/>
              </w:numPr>
              <w:rPr>
                <w:lang w:eastAsia="en-GB"/>
              </w:rPr>
            </w:pPr>
            <w:r w:rsidRPr="00314986">
              <w:rPr>
                <w:b/>
                <w:lang w:eastAsia="en-GB"/>
              </w:rPr>
              <w:t>Use smart contracting principles to future-proof any contracts</w:t>
            </w:r>
            <w:r w:rsidR="00A20210">
              <w:rPr>
                <w:b/>
                <w:lang w:eastAsia="en-GB"/>
              </w:rPr>
              <w:t>:</w:t>
            </w:r>
            <w:r w:rsidR="00E431E4">
              <w:rPr>
                <w:b/>
                <w:lang w:eastAsia="en-GB"/>
              </w:rPr>
              <w:t xml:space="preserve"> </w:t>
            </w:r>
            <w:r w:rsidRPr="00314986">
              <w:rPr>
                <w:lang w:eastAsia="en-GB"/>
              </w:rPr>
              <w:t>PAS 181 recommends four principles that should inform smart city contracting:</w:t>
            </w:r>
          </w:p>
          <w:p w14:paraId="0ED32710" w14:textId="77777777" w:rsidR="00A20210" w:rsidRDefault="006A2B26" w:rsidP="00A20210">
            <w:pPr>
              <w:pStyle w:val="ListBullet"/>
              <w:numPr>
                <w:ilvl w:val="0"/>
                <w:numId w:val="85"/>
              </w:numPr>
              <w:rPr>
                <w:lang w:eastAsia="en-GB"/>
              </w:rPr>
            </w:pPr>
            <w:r w:rsidRPr="00314986">
              <w:rPr>
                <w:b/>
                <w:i/>
                <w:iCs/>
                <w:lang w:eastAsia="en-GB"/>
              </w:rPr>
              <w:t>Focus on procuring business outcomes</w:t>
            </w:r>
            <w:r w:rsidRPr="00314986">
              <w:rPr>
                <w:lang w:eastAsia="en-GB"/>
              </w:rPr>
              <w:t>: specify what the supplier should achieve, not how it should achieve it (in general, this includes procuring services not assets);</w:t>
            </w:r>
          </w:p>
          <w:p w14:paraId="558E512D" w14:textId="77777777" w:rsidR="00A20210" w:rsidRDefault="006A2B26" w:rsidP="00A20210">
            <w:pPr>
              <w:pStyle w:val="ListBullet"/>
              <w:numPr>
                <w:ilvl w:val="0"/>
                <w:numId w:val="85"/>
              </w:numPr>
              <w:rPr>
                <w:lang w:eastAsia="en-GB"/>
              </w:rPr>
            </w:pPr>
            <w:r w:rsidRPr="00A20210">
              <w:rPr>
                <w:b/>
                <w:i/>
                <w:iCs/>
                <w:szCs w:val="22"/>
                <w:lang w:eastAsia="en-GB"/>
              </w:rPr>
              <w:t>Build open data into all procurements</w:t>
            </w:r>
            <w:r w:rsidRPr="00A20210">
              <w:rPr>
                <w:szCs w:val="22"/>
                <w:lang w:eastAsia="en-GB"/>
              </w:rPr>
              <w:t>: be clear that all data is to be owned by the city not the supplier, or establish clear requirements for the supplier to make data available via open standards and fair, reasonable and non-discriminatory terms;</w:t>
            </w:r>
          </w:p>
          <w:p w14:paraId="4FCD064F" w14:textId="77777777" w:rsidR="00A20210" w:rsidRDefault="006A2B26" w:rsidP="00A20210">
            <w:pPr>
              <w:pStyle w:val="ListBullet"/>
              <w:numPr>
                <w:ilvl w:val="0"/>
                <w:numId w:val="85"/>
              </w:numPr>
              <w:rPr>
                <w:lang w:eastAsia="en-GB"/>
              </w:rPr>
            </w:pPr>
            <w:r w:rsidRPr="00A20210">
              <w:rPr>
                <w:b/>
                <w:i/>
                <w:iCs/>
                <w:szCs w:val="22"/>
                <w:lang w:eastAsia="en-GB"/>
              </w:rPr>
              <w:t>Incentivize innovation and collaboration</w:t>
            </w:r>
            <w:r w:rsidRPr="00A20210">
              <w:rPr>
                <w:szCs w:val="22"/>
                <w:lang w:eastAsia="en-GB"/>
              </w:rPr>
              <w:t>: ensure that contractual arrangements encourage collaboration with others to create new value, and the sharing of common city assets;</w:t>
            </w:r>
          </w:p>
          <w:p w14:paraId="0777F22C" w14:textId="77777777" w:rsidR="006A2B26" w:rsidRPr="00314986" w:rsidRDefault="006A2B26" w:rsidP="00A20210">
            <w:pPr>
              <w:pStyle w:val="ListBullet"/>
              <w:numPr>
                <w:ilvl w:val="0"/>
                <w:numId w:val="85"/>
              </w:numPr>
              <w:rPr>
                <w:lang w:eastAsia="en-GB"/>
              </w:rPr>
            </w:pPr>
            <w:r w:rsidRPr="00A20210">
              <w:rPr>
                <w:b/>
                <w:i/>
                <w:iCs/>
                <w:szCs w:val="22"/>
                <w:lang w:eastAsia="en-GB"/>
              </w:rPr>
              <w:t>Avoid supplier lock-in</w:t>
            </w:r>
            <w:r w:rsidRPr="00A20210">
              <w:rPr>
                <w:szCs w:val="22"/>
                <w:lang w:eastAsia="en-GB"/>
              </w:rPr>
              <w:t>, by integrating interoperability requirements into all ICT procurement, using commercial-off-the-shelf products and open standards wherever possible, and factoring in the costs of exit from the outset.</w:t>
            </w:r>
          </w:p>
        </w:tc>
      </w:tr>
    </w:tbl>
    <w:p w14:paraId="49448894" w14:textId="77777777" w:rsidR="006A2B26" w:rsidRDefault="006A2B26" w:rsidP="00772B08">
      <w:pPr>
        <w:pStyle w:val="Paragraph"/>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772B08" w14:paraId="4296EE0A" w14:textId="77777777" w:rsidTr="00772B08">
        <w:tc>
          <w:tcPr>
            <w:tcW w:w="5000" w:type="pct"/>
            <w:tcBorders>
              <w:top w:val="nil"/>
              <w:left w:val="nil"/>
              <w:bottom w:val="single" w:sz="4" w:space="0" w:color="auto"/>
              <w:right w:val="nil"/>
            </w:tcBorders>
            <w:shd w:val="clear" w:color="auto" w:fill="auto"/>
          </w:tcPr>
          <w:p w14:paraId="6538796B" w14:textId="26D8E6DB" w:rsidR="00772B08" w:rsidRPr="00772B08" w:rsidRDefault="00B52D7E" w:rsidP="00772B08">
            <w:pPr>
              <w:pStyle w:val="Figuretitle"/>
            </w:pPr>
            <w:bookmarkStart w:id="25" w:name="_Toc462815731"/>
            <w:r>
              <w:t>Checklist 9</w:t>
            </w:r>
            <w:r w:rsidR="00772B08">
              <w:t xml:space="preserve"> – </w:t>
            </w:r>
            <w:r w:rsidR="00772B08" w:rsidRPr="00772B08">
              <w:t>Developing the financial model for a smart city solution</w:t>
            </w:r>
          </w:p>
        </w:tc>
      </w:tr>
      <w:tr w:rsidR="00772B08" w14:paraId="58468C30" w14:textId="77777777" w:rsidTr="00772B08">
        <w:trPr>
          <w:trHeight w:val="794"/>
        </w:trPr>
        <w:tc>
          <w:tcPr>
            <w:tcW w:w="5000" w:type="pct"/>
            <w:tcBorders>
              <w:top w:val="single" w:sz="4" w:space="0" w:color="auto"/>
            </w:tcBorders>
            <w:shd w:val="clear" w:color="auto" w:fill="DBE5F1" w:themeFill="accent1" w:themeFillTint="33"/>
          </w:tcPr>
          <w:p w14:paraId="3336CC40" w14:textId="77777777" w:rsidR="00772B08" w:rsidRPr="00314986" w:rsidRDefault="00772B08" w:rsidP="00A20210">
            <w:pPr>
              <w:pStyle w:val="Paragraph"/>
              <w:numPr>
                <w:ilvl w:val="0"/>
                <w:numId w:val="33"/>
              </w:numPr>
              <w:rPr>
                <w:b/>
              </w:rPr>
            </w:pPr>
            <w:r w:rsidRPr="00314986">
              <w:rPr>
                <w:b/>
              </w:rPr>
              <w:t>Ensure that the proposed operating model and commercial model for the solution is fundable and affordable</w:t>
            </w:r>
            <w:r w:rsidR="00A20210">
              <w:rPr>
                <w:b/>
              </w:rPr>
              <w:t>:</w:t>
            </w:r>
            <w:r w:rsidRPr="00314986">
              <w:rPr>
                <w:b/>
              </w:rPr>
              <w:t xml:space="preserve"> </w:t>
            </w:r>
            <w:r w:rsidR="00A20210">
              <w:t xml:space="preserve">Understand </w:t>
            </w:r>
            <w:r w:rsidRPr="00314986">
              <w:t>the lifetime capital and revenue flows associated with the solution, and ensur</w:t>
            </w:r>
            <w:r w:rsidR="00A20210">
              <w:t>e</w:t>
            </w:r>
            <w:r w:rsidRPr="00314986">
              <w:t xml:space="preserve"> that this </w:t>
            </w:r>
            <w:proofErr w:type="gramStart"/>
            <w:r w:rsidRPr="00314986">
              <w:t>can be matched</w:t>
            </w:r>
            <w:proofErr w:type="gramEnd"/>
            <w:r w:rsidRPr="00314986">
              <w:t xml:space="preserve"> to sources of funding</w:t>
            </w:r>
            <w:r w:rsidR="008356CE">
              <w:t>.</w:t>
            </w:r>
          </w:p>
        </w:tc>
      </w:tr>
      <w:tr w:rsidR="00772B08" w14:paraId="69BFD232" w14:textId="77777777" w:rsidTr="008356CE">
        <w:trPr>
          <w:trHeight w:val="416"/>
        </w:trPr>
        <w:tc>
          <w:tcPr>
            <w:tcW w:w="5000" w:type="pct"/>
            <w:tcBorders>
              <w:top w:val="single" w:sz="4" w:space="0" w:color="auto"/>
            </w:tcBorders>
            <w:shd w:val="clear" w:color="auto" w:fill="auto"/>
          </w:tcPr>
          <w:p w14:paraId="257CFE95" w14:textId="77777777" w:rsidR="00772B08" w:rsidRPr="0014644D" w:rsidRDefault="00772B08" w:rsidP="006670B5">
            <w:pPr>
              <w:pStyle w:val="Paragraph"/>
              <w:numPr>
                <w:ilvl w:val="0"/>
                <w:numId w:val="33"/>
              </w:numPr>
            </w:pPr>
            <w:r w:rsidRPr="0014644D">
              <w:rPr>
                <w:b/>
              </w:rPr>
              <w:t>Think innovatively on how to do this</w:t>
            </w:r>
            <w:r w:rsidR="00A20210">
              <w:rPr>
                <w:b/>
              </w:rPr>
              <w:t>:</w:t>
            </w:r>
            <w:r w:rsidRPr="0014644D">
              <w:rPr>
                <w:b/>
              </w:rPr>
              <w:t xml:space="preserve"> </w:t>
            </w:r>
            <w:r w:rsidR="00A20210">
              <w:t>s</w:t>
            </w:r>
            <w:r w:rsidRPr="0014644D">
              <w:t xml:space="preserve">mart city projects often do not fit neatly into traditional funding models, in which an </w:t>
            </w:r>
            <w:r w:rsidR="00A20210" w:rsidRPr="0014644D">
              <w:t>organi</w:t>
            </w:r>
            <w:r w:rsidR="00A20210">
              <w:t>z</w:t>
            </w:r>
            <w:r w:rsidR="00A20210" w:rsidRPr="0014644D">
              <w:t xml:space="preserve">ation </w:t>
            </w:r>
            <w:r w:rsidRPr="0014644D">
              <w:t>makes an investment in the expectat</w:t>
            </w:r>
            <w:r w:rsidR="00E431E4">
              <w:t xml:space="preserve">ion of making a future return. </w:t>
            </w:r>
            <w:r w:rsidRPr="0014644D">
              <w:t xml:space="preserve">In many cases, costs may need to be incurred by some players in the city in order to drive benefits for others; and those benefits may involve large </w:t>
            </w:r>
            <w:proofErr w:type="gramStart"/>
            <w:r w:rsidRPr="0014644D">
              <w:t>externalities which</w:t>
            </w:r>
            <w:proofErr w:type="gramEnd"/>
            <w:r w:rsidRPr="0014644D">
              <w:t xml:space="preserve"> do not translate easily into direct cashable savings or </w:t>
            </w:r>
            <w:proofErr w:type="spellStart"/>
            <w:r w:rsidR="00E431E4" w:rsidRPr="0014644D">
              <w:t>moneti</w:t>
            </w:r>
            <w:r w:rsidR="00E431E4">
              <w:t>z</w:t>
            </w:r>
            <w:r w:rsidR="00E431E4" w:rsidRPr="0014644D">
              <w:t>able</w:t>
            </w:r>
            <w:proofErr w:type="spellEnd"/>
            <w:r w:rsidR="00E431E4" w:rsidRPr="0014644D">
              <w:t xml:space="preserve"> </w:t>
            </w:r>
            <w:r w:rsidRPr="0014644D">
              <w:t xml:space="preserve">benefits. Yet there is a rich mix of potential funding models to draw on, ensuring that the funding profile, risk profile and benefits profile for the project </w:t>
            </w:r>
            <w:proofErr w:type="gramStart"/>
            <w:r w:rsidRPr="0014644D">
              <w:t xml:space="preserve">can be </w:t>
            </w:r>
            <w:r w:rsidRPr="0014644D">
              <w:lastRenderedPageBreak/>
              <w:t>optimally aligned</w:t>
            </w:r>
            <w:proofErr w:type="gramEnd"/>
            <w:r w:rsidRPr="0014644D">
              <w:t>. For example:</w:t>
            </w:r>
          </w:p>
          <w:p w14:paraId="473F583F" w14:textId="0CBC1767" w:rsidR="0014644D" w:rsidRPr="0014644D" w:rsidRDefault="00A20210" w:rsidP="00A20210">
            <w:pPr>
              <w:pStyle w:val="ListBullet"/>
              <w:numPr>
                <w:ilvl w:val="0"/>
                <w:numId w:val="37"/>
              </w:numPr>
              <w:rPr>
                <w:b/>
              </w:rPr>
            </w:pPr>
            <w:proofErr w:type="gramStart"/>
            <w:r>
              <w:t>r</w:t>
            </w:r>
            <w:r w:rsidR="00772B08" w:rsidRPr="0014644D">
              <w:t>esearch</w:t>
            </w:r>
            <w:proofErr w:type="gramEnd"/>
            <w:r w:rsidR="00772B08" w:rsidRPr="0014644D">
              <w:t xml:space="preserve"> by the Smart City Council has identified 28 different financing mechanisms that are available for smart city projects</w:t>
            </w:r>
            <w:r w:rsidR="0090327F">
              <w:rPr>
                <w:rStyle w:val="FootnoteReference"/>
              </w:rPr>
              <w:footnoteReference w:id="15"/>
            </w:r>
            <w:r w:rsidR="00772B08" w:rsidRPr="0014644D">
              <w:t xml:space="preserve">.  </w:t>
            </w:r>
          </w:p>
          <w:p w14:paraId="6429329D" w14:textId="4E2D744A" w:rsidR="00772B08" w:rsidRPr="0014644D" w:rsidRDefault="00772B08" w:rsidP="006670B5">
            <w:pPr>
              <w:pStyle w:val="ListBullet"/>
              <w:numPr>
                <w:ilvl w:val="0"/>
                <w:numId w:val="37"/>
              </w:numPr>
              <w:rPr>
                <w:b/>
              </w:rPr>
            </w:pPr>
            <w:r w:rsidRPr="0014644D">
              <w:t>the European Commission has identified the following as important innovative financing models that can help take forward smart city investments</w:t>
            </w:r>
            <w:r w:rsidR="001748F2">
              <w:t xml:space="preserve"> [</w:t>
            </w:r>
            <w:r w:rsidR="0090327F">
              <w:t>9</w:t>
            </w:r>
            <w:r w:rsidR="001748F2">
              <w:t>]</w:t>
            </w:r>
            <w:r w:rsidRPr="0014644D">
              <w:t>:</w:t>
            </w:r>
          </w:p>
          <w:p w14:paraId="1B87A70D" w14:textId="77777777" w:rsidR="0014644D" w:rsidRDefault="00A20210" w:rsidP="00A20210">
            <w:pPr>
              <w:pStyle w:val="Paragraph"/>
              <w:numPr>
                <w:ilvl w:val="0"/>
                <w:numId w:val="38"/>
              </w:numPr>
            </w:pPr>
            <w:r>
              <w:t>m</w:t>
            </w:r>
            <w:r w:rsidR="00772B08" w:rsidRPr="0014644D">
              <w:t>odels for early demonstration and deployment of innovative solutions using a grant, guarantee and loan blending mechanism</w:t>
            </w:r>
            <w:r>
              <w:t>;</w:t>
            </w:r>
          </w:p>
          <w:p w14:paraId="3E20546C" w14:textId="77777777" w:rsidR="0014644D" w:rsidRDefault="00A20210" w:rsidP="006670B5">
            <w:pPr>
              <w:pStyle w:val="Paragraph"/>
              <w:numPr>
                <w:ilvl w:val="0"/>
                <w:numId w:val="38"/>
              </w:numPr>
            </w:pPr>
            <w:r>
              <w:t>p</w:t>
            </w:r>
            <w:r w:rsidR="00772B08" w:rsidRPr="00612B8D">
              <w:t>roject financing</w:t>
            </w:r>
            <w:r>
              <w:t>;</w:t>
            </w:r>
          </w:p>
          <w:p w14:paraId="79537DA3" w14:textId="77777777" w:rsidR="0014644D" w:rsidRDefault="00A20210" w:rsidP="006670B5">
            <w:pPr>
              <w:pStyle w:val="Paragraph"/>
              <w:numPr>
                <w:ilvl w:val="0"/>
                <w:numId w:val="38"/>
              </w:numPr>
            </w:pPr>
            <w:r>
              <w:t>s</w:t>
            </w:r>
            <w:r w:rsidR="00772B08" w:rsidRPr="00612B8D">
              <w:t>pread shareholding</w:t>
            </w:r>
            <w:r>
              <w:t>;</w:t>
            </w:r>
          </w:p>
          <w:p w14:paraId="1307BE38" w14:textId="77777777" w:rsidR="0014644D" w:rsidRDefault="00A20210" w:rsidP="006670B5">
            <w:pPr>
              <w:pStyle w:val="Paragraph"/>
              <w:numPr>
                <w:ilvl w:val="0"/>
                <w:numId w:val="38"/>
              </w:numPr>
            </w:pPr>
            <w:r>
              <w:t>s</w:t>
            </w:r>
            <w:r w:rsidR="00772B08" w:rsidRPr="00612B8D">
              <w:t>mart bonds</w:t>
            </w:r>
            <w:r>
              <w:t>;</w:t>
            </w:r>
          </w:p>
          <w:p w14:paraId="2B192251" w14:textId="77777777" w:rsidR="0014644D" w:rsidRDefault="00A20210" w:rsidP="006670B5">
            <w:pPr>
              <w:pStyle w:val="Paragraph"/>
              <w:numPr>
                <w:ilvl w:val="0"/>
                <w:numId w:val="38"/>
              </w:numPr>
            </w:pPr>
            <w:proofErr w:type="spellStart"/>
            <w:r>
              <w:t>c</w:t>
            </w:r>
            <w:r w:rsidR="00772B08" w:rsidRPr="00612B8D">
              <w:t>rowdfinance</w:t>
            </w:r>
            <w:proofErr w:type="spellEnd"/>
            <w:r>
              <w:t>; and</w:t>
            </w:r>
          </w:p>
          <w:p w14:paraId="7E464B33" w14:textId="77777777" w:rsidR="00772B08" w:rsidRPr="00612B8D" w:rsidRDefault="00A20210" w:rsidP="006670B5">
            <w:pPr>
              <w:pStyle w:val="Paragraph"/>
              <w:numPr>
                <w:ilvl w:val="0"/>
                <w:numId w:val="38"/>
              </w:numPr>
            </w:pPr>
            <w:proofErr w:type="gramStart"/>
            <w:r>
              <w:t>e</w:t>
            </w:r>
            <w:r w:rsidR="00772B08" w:rsidRPr="00612B8D">
              <w:t>nergy</w:t>
            </w:r>
            <w:proofErr w:type="gramEnd"/>
            <w:r w:rsidR="00772B08" w:rsidRPr="00612B8D">
              <w:t xml:space="preserve"> performance contracting for energy efficiency</w:t>
            </w:r>
            <w:r w:rsidR="008356CE">
              <w:t>.</w:t>
            </w:r>
          </w:p>
        </w:tc>
      </w:tr>
      <w:tr w:rsidR="00772B08" w14:paraId="4BCA7F27" w14:textId="77777777" w:rsidTr="00772B08">
        <w:trPr>
          <w:trHeight w:val="1692"/>
        </w:trPr>
        <w:tc>
          <w:tcPr>
            <w:tcW w:w="5000" w:type="pct"/>
            <w:tcBorders>
              <w:top w:val="single" w:sz="4" w:space="0" w:color="auto"/>
            </w:tcBorders>
            <w:shd w:val="clear" w:color="auto" w:fill="DBE5F1" w:themeFill="accent1" w:themeFillTint="33"/>
          </w:tcPr>
          <w:p w14:paraId="7EEFACF0" w14:textId="77777777" w:rsidR="00772B08" w:rsidRPr="0014644D" w:rsidRDefault="00772B08" w:rsidP="00AA1721">
            <w:pPr>
              <w:pStyle w:val="Paragraph"/>
              <w:numPr>
                <w:ilvl w:val="0"/>
                <w:numId w:val="39"/>
              </w:numPr>
              <w:rPr>
                <w:b/>
              </w:rPr>
            </w:pPr>
            <w:proofErr w:type="gramStart"/>
            <w:r w:rsidRPr="0014644D">
              <w:rPr>
                <w:b/>
              </w:rPr>
              <w:lastRenderedPageBreak/>
              <w:t>Leverage</w:t>
            </w:r>
            <w:proofErr w:type="gramEnd"/>
            <w:r w:rsidRPr="0014644D">
              <w:rPr>
                <w:b/>
              </w:rPr>
              <w:t xml:space="preserve"> mainstream budgets</w:t>
            </w:r>
            <w:r w:rsidR="00A20210">
              <w:rPr>
                <w:b/>
              </w:rPr>
              <w:t>:</w:t>
            </w:r>
            <w:r w:rsidRPr="0014644D">
              <w:rPr>
                <w:b/>
              </w:rPr>
              <w:t xml:space="preserve"> </w:t>
            </w:r>
            <w:r w:rsidR="00A20210">
              <w:t>i</w:t>
            </w:r>
            <w:r w:rsidRPr="0014644D">
              <w:t xml:space="preserve">n </w:t>
            </w:r>
            <w:r w:rsidR="00AA1721">
              <w:t>this relatively early stage of smart city market development</w:t>
            </w:r>
            <w:r w:rsidRPr="0014644D">
              <w:t xml:space="preserve">, many projects </w:t>
            </w:r>
            <w:r w:rsidR="00AA1721">
              <w:t>still tend to be</w:t>
            </w:r>
            <w:r w:rsidRPr="0014644D">
              <w:t xml:space="preserve"> funded with one-off, time-limited research and innovation grants, often bid for from cities in competitions run by national government or the European Commission. While such investments can be helpful for demonstration purposes, they can struggle to develop sustainable, long-term impact. Commercial models which draw on mainstream operating and capital budgets in the city are likely to be more robust and sustainable</w:t>
            </w:r>
            <w:r w:rsidR="008356CE">
              <w:t>.</w:t>
            </w:r>
          </w:p>
        </w:tc>
      </w:tr>
      <w:tr w:rsidR="00772B08" w14:paraId="7BC4EB38" w14:textId="77777777" w:rsidTr="00772B08">
        <w:trPr>
          <w:trHeight w:val="566"/>
        </w:trPr>
        <w:tc>
          <w:tcPr>
            <w:tcW w:w="5000" w:type="pct"/>
            <w:tcBorders>
              <w:top w:val="single" w:sz="4" w:space="0" w:color="auto"/>
            </w:tcBorders>
            <w:shd w:val="clear" w:color="auto" w:fill="auto"/>
          </w:tcPr>
          <w:p w14:paraId="327CE0B2" w14:textId="77777777" w:rsidR="00772B08" w:rsidRPr="0014644D" w:rsidRDefault="00772B08" w:rsidP="006670B5">
            <w:pPr>
              <w:pStyle w:val="Paragraph"/>
              <w:numPr>
                <w:ilvl w:val="0"/>
                <w:numId w:val="39"/>
              </w:numPr>
              <w:rPr>
                <w:b/>
              </w:rPr>
            </w:pPr>
            <w:r w:rsidRPr="0014644D">
              <w:rPr>
                <w:b/>
                <w:lang w:eastAsia="en-GB"/>
              </w:rPr>
              <w:t xml:space="preserve">Define practical financial KPIs: </w:t>
            </w:r>
            <w:r w:rsidRPr="0014644D">
              <w:rPr>
                <w:lang w:eastAsia="en-GB"/>
              </w:rPr>
              <w:t xml:space="preserve">both as an aid </w:t>
            </w:r>
            <w:proofErr w:type="gramStart"/>
            <w:r w:rsidRPr="0014644D">
              <w:rPr>
                <w:lang w:eastAsia="en-GB"/>
              </w:rPr>
              <w:t>to setting a project scope that delivers tangible benefits, and to enable effective cost/benefit tracking</w:t>
            </w:r>
            <w:proofErr w:type="gramEnd"/>
            <w:r w:rsidR="008356CE">
              <w:rPr>
                <w:lang w:eastAsia="en-GB"/>
              </w:rPr>
              <w:t>.</w:t>
            </w:r>
          </w:p>
        </w:tc>
      </w:tr>
    </w:tbl>
    <w:p w14:paraId="4C80CC63" w14:textId="77777777" w:rsidR="00772B08" w:rsidRDefault="00772B08" w:rsidP="005E74DA">
      <w:pPr>
        <w:pStyle w:val="Paragraph"/>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5E74DA" w14:paraId="6D3820C3" w14:textId="77777777" w:rsidTr="005E74DA">
        <w:tc>
          <w:tcPr>
            <w:tcW w:w="5000" w:type="pct"/>
            <w:tcBorders>
              <w:top w:val="nil"/>
              <w:left w:val="nil"/>
              <w:bottom w:val="single" w:sz="4" w:space="0" w:color="auto"/>
              <w:right w:val="nil"/>
            </w:tcBorders>
            <w:shd w:val="clear" w:color="auto" w:fill="auto"/>
          </w:tcPr>
          <w:p w14:paraId="042DD45A" w14:textId="3129EDD3" w:rsidR="005E74DA" w:rsidRPr="005E74DA" w:rsidRDefault="00B52D7E" w:rsidP="005E74DA">
            <w:pPr>
              <w:pStyle w:val="Figuretitle"/>
            </w:pPr>
            <w:bookmarkStart w:id="26" w:name="_Toc462815732"/>
            <w:r>
              <w:t>Checklist 10</w:t>
            </w:r>
            <w:r w:rsidR="005E74DA">
              <w:t xml:space="preserve"> – </w:t>
            </w:r>
            <w:r w:rsidR="005E74DA" w:rsidRPr="005E74DA">
              <w:t>Developing the delivery model for a smart city solution</w:t>
            </w:r>
          </w:p>
        </w:tc>
      </w:tr>
      <w:tr w:rsidR="005E74DA" w14:paraId="4D10DDD0" w14:textId="77777777" w:rsidTr="005E74DA">
        <w:trPr>
          <w:trHeight w:val="846"/>
        </w:trPr>
        <w:tc>
          <w:tcPr>
            <w:tcW w:w="5000" w:type="pct"/>
            <w:tcBorders>
              <w:top w:val="single" w:sz="4" w:space="0" w:color="auto"/>
            </w:tcBorders>
            <w:shd w:val="clear" w:color="auto" w:fill="DBE5F1" w:themeFill="accent1" w:themeFillTint="33"/>
          </w:tcPr>
          <w:p w14:paraId="1D4DCF27" w14:textId="77777777" w:rsidR="005E74DA" w:rsidRPr="008356CE" w:rsidRDefault="005E74DA" w:rsidP="004D5E3D">
            <w:pPr>
              <w:pStyle w:val="Paragraph"/>
              <w:numPr>
                <w:ilvl w:val="0"/>
                <w:numId w:val="40"/>
              </w:numPr>
              <w:rPr>
                <w:b/>
              </w:rPr>
            </w:pPr>
            <w:r w:rsidRPr="005E74DA">
              <w:rPr>
                <w:b/>
              </w:rPr>
              <w:t>Develop a phased roadmap for implementing the solution</w:t>
            </w:r>
            <w:r w:rsidR="005552B9">
              <w:rPr>
                <w:b/>
              </w:rPr>
              <w:t>:</w:t>
            </w:r>
            <w:r w:rsidRPr="005E74DA">
              <w:rPr>
                <w:b/>
              </w:rPr>
              <w:t xml:space="preserve"> </w:t>
            </w:r>
            <w:r w:rsidR="00AA1721">
              <w:rPr>
                <w:lang w:eastAsia="en-GB"/>
              </w:rPr>
              <w:t xml:space="preserve">plan for a delivery approach that </w:t>
            </w:r>
            <w:r w:rsidRPr="005E74DA">
              <w:rPr>
                <w:lang w:eastAsia="en-GB"/>
              </w:rPr>
              <w:t>start</w:t>
            </w:r>
            <w:r w:rsidR="00AA1721">
              <w:rPr>
                <w:lang w:eastAsia="en-GB"/>
              </w:rPr>
              <w:t>s</w:t>
            </w:r>
            <w:r w:rsidRPr="005E74DA">
              <w:rPr>
                <w:lang w:eastAsia="en-GB"/>
              </w:rPr>
              <w:t xml:space="preserve"> small, work through important operating issues in a live working environment, and build confidence th</w:t>
            </w:r>
            <w:r w:rsidR="00344161">
              <w:rPr>
                <w:lang w:eastAsia="en-GB"/>
              </w:rPr>
              <w:t>r</w:t>
            </w:r>
            <w:r w:rsidRPr="005E74DA">
              <w:rPr>
                <w:lang w:eastAsia="en-GB"/>
              </w:rPr>
              <w:t>ough early and incremental deliverables</w:t>
            </w:r>
            <w:r w:rsidR="008356CE" w:rsidRPr="004D5E3D">
              <w:t>.</w:t>
            </w:r>
          </w:p>
        </w:tc>
      </w:tr>
      <w:tr w:rsidR="005E74DA" w14:paraId="5D411FF0" w14:textId="77777777" w:rsidTr="005E74DA">
        <w:trPr>
          <w:trHeight w:val="1628"/>
        </w:trPr>
        <w:tc>
          <w:tcPr>
            <w:tcW w:w="5000" w:type="pct"/>
            <w:tcBorders>
              <w:top w:val="single" w:sz="4" w:space="0" w:color="auto"/>
            </w:tcBorders>
            <w:shd w:val="clear" w:color="auto" w:fill="auto"/>
          </w:tcPr>
          <w:p w14:paraId="1B1A5BD1" w14:textId="77777777" w:rsidR="005E74DA" w:rsidRPr="005E74DA" w:rsidRDefault="005E74DA" w:rsidP="005552B9">
            <w:pPr>
              <w:pStyle w:val="Paragraph"/>
              <w:numPr>
                <w:ilvl w:val="0"/>
                <w:numId w:val="40"/>
              </w:numPr>
              <w:rPr>
                <w:b/>
              </w:rPr>
            </w:pPr>
            <w:r w:rsidRPr="005E74DA">
              <w:rPr>
                <w:b/>
                <w:lang w:eastAsia="en-GB"/>
              </w:rPr>
              <w:t>Avoid a big-bang approach</w:t>
            </w:r>
            <w:r w:rsidR="005552B9">
              <w:rPr>
                <w:b/>
                <w:lang w:eastAsia="en-GB"/>
              </w:rPr>
              <w:t>:</w:t>
            </w:r>
            <w:r w:rsidRPr="005E74DA">
              <w:rPr>
                <w:b/>
                <w:lang w:eastAsia="en-GB"/>
              </w:rPr>
              <w:t xml:space="preserve"> </w:t>
            </w:r>
            <w:r w:rsidR="005552B9">
              <w:rPr>
                <w:lang w:eastAsia="en-GB"/>
              </w:rPr>
              <w:t>a</w:t>
            </w:r>
            <w:r w:rsidRPr="005E74DA">
              <w:rPr>
                <w:lang w:eastAsia="en-GB"/>
              </w:rPr>
              <w:t xml:space="preserve">void developing a model that </w:t>
            </w:r>
            <w:proofErr w:type="gramStart"/>
            <w:r w:rsidRPr="005E74DA">
              <w:rPr>
                <w:lang w:eastAsia="en-GB"/>
              </w:rPr>
              <w:t>is focused</w:t>
            </w:r>
            <w:proofErr w:type="gramEnd"/>
            <w:r w:rsidRPr="005E74DA">
              <w:rPr>
                <w:lang w:eastAsia="en-GB"/>
              </w:rPr>
              <w:t xml:space="preserve"> around a large deliverable towards the end of the project. This approach is inherently risky both in terms of delivery processes </w:t>
            </w:r>
            <w:proofErr w:type="gramStart"/>
            <w:r w:rsidRPr="005E74DA">
              <w:rPr>
                <w:lang w:eastAsia="en-GB"/>
              </w:rPr>
              <w:t>and also</w:t>
            </w:r>
            <w:proofErr w:type="gramEnd"/>
            <w:r w:rsidRPr="005E74DA">
              <w:rPr>
                <w:lang w:eastAsia="en-GB"/>
              </w:rPr>
              <w:t xml:space="preserve"> from the perspective of keeping the support of delivery partners and other stakeholders. Instead, plan for iterative development of a series of deliverables, each of a manageable size and scope, which build experience, capability and confidence, and mitigate the impact of any single delivery failure</w:t>
            </w:r>
            <w:r w:rsidR="008356CE">
              <w:rPr>
                <w:lang w:eastAsia="en-GB"/>
              </w:rPr>
              <w:t>.</w:t>
            </w:r>
          </w:p>
        </w:tc>
      </w:tr>
      <w:tr w:rsidR="005E74DA" w14:paraId="2C324FE9" w14:textId="77777777" w:rsidTr="005E74DA">
        <w:trPr>
          <w:trHeight w:val="1255"/>
        </w:trPr>
        <w:tc>
          <w:tcPr>
            <w:tcW w:w="5000" w:type="pct"/>
            <w:tcBorders>
              <w:top w:val="single" w:sz="4" w:space="0" w:color="auto"/>
            </w:tcBorders>
            <w:shd w:val="clear" w:color="auto" w:fill="DBE5F1" w:themeFill="accent1" w:themeFillTint="33"/>
          </w:tcPr>
          <w:p w14:paraId="2673312D" w14:textId="77777777" w:rsidR="005E74DA" w:rsidRPr="005E74DA" w:rsidRDefault="005E74DA" w:rsidP="00D541A0">
            <w:pPr>
              <w:pStyle w:val="Paragraph"/>
              <w:numPr>
                <w:ilvl w:val="0"/>
                <w:numId w:val="40"/>
              </w:numPr>
              <w:rPr>
                <w:lang w:eastAsia="en-GB"/>
              </w:rPr>
            </w:pPr>
            <w:r w:rsidRPr="005E74DA">
              <w:rPr>
                <w:b/>
                <w:lang w:eastAsia="en-GB"/>
              </w:rPr>
              <w:t>Plan for impact at scale</w:t>
            </w:r>
            <w:r w:rsidR="005552B9">
              <w:rPr>
                <w:b/>
                <w:lang w:eastAsia="en-GB"/>
              </w:rPr>
              <w:t>:</w:t>
            </w:r>
            <w:r w:rsidRPr="005E74DA">
              <w:rPr>
                <w:b/>
                <w:lang w:eastAsia="en-GB"/>
              </w:rPr>
              <w:t xml:space="preserve"> </w:t>
            </w:r>
            <w:r w:rsidR="005552B9">
              <w:rPr>
                <w:lang w:eastAsia="en-GB"/>
              </w:rPr>
              <w:t>w</w:t>
            </w:r>
            <w:r w:rsidRPr="005E74DA">
              <w:rPr>
                <w:lang w:eastAsia="en-GB"/>
              </w:rPr>
              <w:t xml:space="preserve">hile phased, iterative development is essential, </w:t>
            </w:r>
            <w:proofErr w:type="gramStart"/>
            <w:r w:rsidRPr="005E74DA">
              <w:rPr>
                <w:lang w:eastAsia="en-GB"/>
              </w:rPr>
              <w:t>don’t</w:t>
            </w:r>
            <w:proofErr w:type="gramEnd"/>
            <w:r w:rsidRPr="005E74DA">
              <w:rPr>
                <w:lang w:eastAsia="en-GB"/>
              </w:rPr>
              <w:t xml:space="preserve"> use this as an excuse for a constant series of </w:t>
            </w:r>
            <w:r w:rsidR="00B05FE5">
              <w:rPr>
                <w:lang w:eastAsia="en-GB"/>
              </w:rPr>
              <w:t>“</w:t>
            </w:r>
            <w:r w:rsidRPr="005E74DA">
              <w:rPr>
                <w:lang w:eastAsia="en-GB"/>
              </w:rPr>
              <w:t>pilots</w:t>
            </w:r>
            <w:r w:rsidR="00B05FE5">
              <w:rPr>
                <w:lang w:eastAsia="en-GB"/>
              </w:rPr>
              <w:t>”</w:t>
            </w:r>
            <w:r w:rsidRPr="005E74DA">
              <w:rPr>
                <w:lang w:eastAsia="en-GB"/>
              </w:rPr>
              <w:t xml:space="preserve">, </w:t>
            </w:r>
            <w:r w:rsidR="00B05FE5">
              <w:rPr>
                <w:lang w:eastAsia="en-GB"/>
              </w:rPr>
              <w:t>“</w:t>
            </w:r>
            <w:r w:rsidRPr="005E74DA">
              <w:rPr>
                <w:lang w:eastAsia="en-GB"/>
              </w:rPr>
              <w:t>prototypes</w:t>
            </w:r>
            <w:r w:rsidR="00B05FE5">
              <w:rPr>
                <w:lang w:eastAsia="en-GB"/>
              </w:rPr>
              <w:t>”</w:t>
            </w:r>
            <w:r w:rsidRPr="005E74DA">
              <w:rPr>
                <w:lang w:eastAsia="en-GB"/>
              </w:rPr>
              <w:t xml:space="preserve"> and </w:t>
            </w:r>
            <w:r w:rsidR="00B05FE5">
              <w:rPr>
                <w:lang w:eastAsia="en-GB"/>
              </w:rPr>
              <w:t>“</w:t>
            </w:r>
            <w:r w:rsidRPr="005E74DA">
              <w:rPr>
                <w:lang w:eastAsia="en-GB"/>
              </w:rPr>
              <w:t>proof-of-concepts</w:t>
            </w:r>
            <w:r w:rsidR="00B05FE5">
              <w:rPr>
                <w:lang w:eastAsia="en-GB"/>
              </w:rPr>
              <w:t>”</w:t>
            </w:r>
            <w:r w:rsidRPr="005E74DA">
              <w:rPr>
                <w:lang w:eastAsia="en-GB"/>
              </w:rPr>
              <w:t xml:space="preserve"> that never achieve city-wide impact at scale. As described in</w:t>
            </w:r>
            <w:r w:rsidRPr="005E74DA">
              <w:rPr>
                <w:b/>
                <w:lang w:eastAsia="en-GB"/>
              </w:rPr>
              <w:t xml:space="preserve"> [B5] start, learn, scale</w:t>
            </w:r>
            <w:r w:rsidR="00D541A0">
              <w:rPr>
                <w:lang w:eastAsia="en-GB"/>
              </w:rPr>
              <w:t xml:space="preserve"> (see </w:t>
            </w:r>
            <w:r w:rsidR="00D541A0" w:rsidRPr="005552B9">
              <w:rPr>
                <w:b/>
                <w:lang w:eastAsia="en-GB"/>
              </w:rPr>
              <w:t>4.5</w:t>
            </w:r>
            <w:r w:rsidR="00D541A0">
              <w:rPr>
                <w:lang w:eastAsia="en-GB"/>
              </w:rPr>
              <w:t>)</w:t>
            </w:r>
            <w:r w:rsidRPr="005E74DA">
              <w:rPr>
                <w:lang w:eastAsia="en-GB"/>
              </w:rPr>
              <w:t xml:space="preserve"> the key is to start small, learn, improve – but then implement at scale in a way that becomes part of the mainstream operating model for the city</w:t>
            </w:r>
            <w:r w:rsidR="00D541A0">
              <w:rPr>
                <w:lang w:eastAsia="en-GB"/>
              </w:rPr>
              <w:t>.</w:t>
            </w:r>
          </w:p>
        </w:tc>
      </w:tr>
      <w:tr w:rsidR="005E74DA" w14:paraId="56CCF69D" w14:textId="77777777" w:rsidTr="005E74DA">
        <w:trPr>
          <w:trHeight w:val="1266"/>
        </w:trPr>
        <w:tc>
          <w:tcPr>
            <w:tcW w:w="5000" w:type="pct"/>
            <w:tcBorders>
              <w:top w:val="single" w:sz="4" w:space="0" w:color="auto"/>
            </w:tcBorders>
            <w:shd w:val="clear" w:color="auto" w:fill="auto"/>
          </w:tcPr>
          <w:p w14:paraId="213058D7" w14:textId="77777777" w:rsidR="005E74DA" w:rsidRPr="005E74DA" w:rsidRDefault="005E74DA" w:rsidP="00536C21">
            <w:pPr>
              <w:pStyle w:val="Paragraph"/>
              <w:numPr>
                <w:ilvl w:val="0"/>
                <w:numId w:val="40"/>
              </w:numPr>
              <w:rPr>
                <w:b/>
              </w:rPr>
            </w:pPr>
            <w:r w:rsidRPr="005E74DA">
              <w:rPr>
                <w:b/>
              </w:rPr>
              <w:lastRenderedPageBreak/>
              <w:t xml:space="preserve">Apply best </w:t>
            </w:r>
            <w:r w:rsidR="005552B9" w:rsidRPr="005E74DA">
              <w:rPr>
                <w:b/>
              </w:rPr>
              <w:t>practi</w:t>
            </w:r>
            <w:r w:rsidR="005552B9">
              <w:rPr>
                <w:b/>
              </w:rPr>
              <w:t>c</w:t>
            </w:r>
            <w:r w:rsidR="005552B9" w:rsidRPr="005E74DA">
              <w:rPr>
                <w:b/>
              </w:rPr>
              <w:t xml:space="preserve">e </w:t>
            </w:r>
            <w:r w:rsidR="005552B9">
              <w:rPr>
                <w:b/>
              </w:rPr>
              <w:t>p</w:t>
            </w:r>
            <w:r w:rsidRPr="005E74DA">
              <w:rPr>
                <w:b/>
              </w:rPr>
              <w:t xml:space="preserve">rogramme and </w:t>
            </w:r>
            <w:r w:rsidR="005552B9">
              <w:rPr>
                <w:b/>
              </w:rPr>
              <w:t>p</w:t>
            </w:r>
            <w:r w:rsidRPr="005E74DA">
              <w:rPr>
                <w:b/>
              </w:rPr>
              <w:t xml:space="preserve">roject </w:t>
            </w:r>
            <w:r w:rsidR="005552B9">
              <w:rPr>
                <w:b/>
              </w:rPr>
              <w:t>m</w:t>
            </w:r>
            <w:r w:rsidRPr="005E74DA">
              <w:rPr>
                <w:b/>
              </w:rPr>
              <w:t>anagement techniques</w:t>
            </w:r>
            <w:r w:rsidR="00536C21">
              <w:rPr>
                <w:b/>
              </w:rPr>
              <w:t>:</w:t>
            </w:r>
            <w:r w:rsidRPr="005E74DA">
              <w:rPr>
                <w:b/>
              </w:rPr>
              <w:t xml:space="preserve"> </w:t>
            </w:r>
            <w:r w:rsidR="00536C21">
              <w:t>f</w:t>
            </w:r>
            <w:r w:rsidRPr="005E74DA">
              <w:t xml:space="preserve">ormal project management methodologies such as </w:t>
            </w:r>
            <w:proofErr w:type="gramStart"/>
            <w:r w:rsidRPr="005E74DA">
              <w:t>Prince2</w:t>
            </w:r>
            <w:r w:rsidR="00CF0EB7">
              <w:t xml:space="preserve"> </w:t>
            </w:r>
            <w:proofErr w:type="gramEnd"/>
            <w:r w:rsidRPr="005E74DA">
              <w:rPr>
                <w:rStyle w:val="FootnoteReference"/>
                <w:rFonts w:asciiTheme="minorHAnsi" w:hAnsiTheme="minorHAnsi"/>
                <w:bCs/>
              </w:rPr>
              <w:footnoteReference w:id="16"/>
            </w:r>
            <w:r w:rsidR="00CF0EB7">
              <w:rPr>
                <w:vertAlign w:val="superscript"/>
              </w:rPr>
              <w:t>)</w:t>
            </w:r>
            <w:r w:rsidRPr="005E74DA">
              <w:t xml:space="preserve"> can help bring discipline and rigour to the delivery process. In many cases, however, a project to develop a smart city solution will find that the </w:t>
            </w:r>
            <w:r w:rsidRPr="005E74DA">
              <w:rPr>
                <w:u w:val="single"/>
              </w:rPr>
              <w:t>programme-level</w:t>
            </w:r>
            <w:r w:rsidRPr="005E74DA">
              <w:t xml:space="preserve"> disciplines of Managing Successful </w:t>
            </w:r>
            <w:proofErr w:type="gramStart"/>
            <w:r w:rsidRPr="005E74DA">
              <w:t>Programmes</w:t>
            </w:r>
            <w:r w:rsidR="00CF0EB7">
              <w:t xml:space="preserve"> </w:t>
            </w:r>
            <w:proofErr w:type="gramEnd"/>
            <w:r w:rsidRPr="005E74DA">
              <w:rPr>
                <w:rStyle w:val="FootnoteReference"/>
                <w:rFonts w:asciiTheme="minorHAnsi" w:hAnsiTheme="minorHAnsi"/>
                <w:bCs/>
              </w:rPr>
              <w:footnoteReference w:id="17"/>
            </w:r>
            <w:r w:rsidR="00CF0EB7">
              <w:rPr>
                <w:vertAlign w:val="superscript"/>
              </w:rPr>
              <w:t>)</w:t>
            </w:r>
            <w:r w:rsidRPr="005E74DA">
              <w:t xml:space="preserve"> are even more helpful.  </w:t>
            </w:r>
          </w:p>
        </w:tc>
      </w:tr>
      <w:tr w:rsidR="005E74DA" w14:paraId="5FC04E17" w14:textId="77777777" w:rsidTr="00B630F3">
        <w:trPr>
          <w:trHeight w:val="1408"/>
        </w:trPr>
        <w:tc>
          <w:tcPr>
            <w:tcW w:w="5000" w:type="pct"/>
            <w:tcBorders>
              <w:top w:val="single" w:sz="4" w:space="0" w:color="auto"/>
              <w:bottom w:val="single" w:sz="4" w:space="0" w:color="auto"/>
            </w:tcBorders>
            <w:shd w:val="clear" w:color="auto" w:fill="DBE5F1" w:themeFill="accent1" w:themeFillTint="33"/>
          </w:tcPr>
          <w:p w14:paraId="101DBBF5" w14:textId="77777777" w:rsidR="005E74DA" w:rsidRPr="005E74DA" w:rsidRDefault="005E74DA" w:rsidP="006670B5">
            <w:pPr>
              <w:pStyle w:val="Paragraph"/>
              <w:numPr>
                <w:ilvl w:val="0"/>
                <w:numId w:val="40"/>
              </w:numPr>
              <w:rPr>
                <w:b/>
              </w:rPr>
            </w:pPr>
            <w:r w:rsidRPr="005E74DA">
              <w:rPr>
                <w:b/>
              </w:rPr>
              <w:t>Plan for external reviews and health</w:t>
            </w:r>
            <w:r w:rsidR="00C12A5D">
              <w:rPr>
                <w:b/>
              </w:rPr>
              <w:t xml:space="preserve"> </w:t>
            </w:r>
            <w:r w:rsidRPr="005E74DA">
              <w:rPr>
                <w:b/>
              </w:rPr>
              <w:t xml:space="preserve">checks: </w:t>
            </w:r>
            <w:proofErr w:type="gramStart"/>
            <w:r w:rsidR="00536C21">
              <w:t>r</w:t>
            </w:r>
            <w:r w:rsidRPr="005E74DA">
              <w:t>egular check of projects by external reviewers provide</w:t>
            </w:r>
            <w:proofErr w:type="gramEnd"/>
            <w:r w:rsidRPr="005E74DA">
              <w:t xml:space="preserve"> an invaluable external perspective, helping to control direction, quality and scope. It can also provide those delivering the project with an impartial view of the different perspectives held by different delivery partners, helping to surface issues that stakeholders might find difficult to </w:t>
            </w:r>
            <w:proofErr w:type="gramStart"/>
            <w:r w:rsidRPr="005E74DA">
              <w:t>raise</w:t>
            </w:r>
            <w:proofErr w:type="gramEnd"/>
            <w:r w:rsidRPr="005E74DA">
              <w:t xml:space="preserve"> through normal project processes</w:t>
            </w:r>
            <w:r w:rsidR="008356CE">
              <w:t>.</w:t>
            </w:r>
            <w:r w:rsidRPr="005E74DA">
              <w:rPr>
                <w:b/>
              </w:rPr>
              <w:t xml:space="preserve">  </w:t>
            </w:r>
          </w:p>
        </w:tc>
      </w:tr>
      <w:tr w:rsidR="00B630F3" w14:paraId="35E0BE11" w14:textId="77777777" w:rsidTr="00B52D7E">
        <w:trPr>
          <w:trHeight w:val="868"/>
        </w:trPr>
        <w:tc>
          <w:tcPr>
            <w:tcW w:w="5000" w:type="pct"/>
            <w:tcBorders>
              <w:top w:val="single" w:sz="4" w:space="0" w:color="auto"/>
            </w:tcBorders>
            <w:shd w:val="clear" w:color="auto" w:fill="FFFFFF" w:themeFill="background1"/>
          </w:tcPr>
          <w:p w14:paraId="6F80A903" w14:textId="77777777" w:rsidR="00B630F3" w:rsidRPr="005E74DA" w:rsidRDefault="00B630F3" w:rsidP="00B630F3">
            <w:pPr>
              <w:pStyle w:val="Paragraph"/>
              <w:numPr>
                <w:ilvl w:val="0"/>
                <w:numId w:val="40"/>
              </w:numPr>
              <w:rPr>
                <w:b/>
              </w:rPr>
            </w:pPr>
            <w:r w:rsidRPr="00B630F3">
              <w:rPr>
                <w:b/>
              </w:rPr>
              <w:t>Capture and share learning</w:t>
            </w:r>
            <w:r w:rsidRPr="004D5E3D">
              <w:rPr>
                <w:b/>
              </w:rPr>
              <w:t>:</w:t>
            </w:r>
            <w:r>
              <w:t xml:space="preserve"> ensure that the project plan explicitly caters for evaluating its progress and impact, with a view not only to improving performance but also to publishing and communicating learning from the project.</w:t>
            </w:r>
          </w:p>
        </w:tc>
      </w:tr>
    </w:tbl>
    <w:p w14:paraId="09E87443" w14:textId="77777777" w:rsidR="005E74DA" w:rsidRDefault="005E74DA" w:rsidP="005E74DA">
      <w:pPr>
        <w:pStyle w:val="Paragraph"/>
      </w:pPr>
    </w:p>
    <w:p w14:paraId="35C0D8E6" w14:textId="77777777" w:rsidR="00203886" w:rsidRPr="005E74DA" w:rsidRDefault="005E74DA" w:rsidP="005E74DA">
      <w:pPr>
        <w:pStyle w:val="Heading3"/>
      </w:pPr>
      <w:r w:rsidRPr="005E74DA">
        <w:fldChar w:fldCharType="begin"/>
      </w:r>
      <w:r w:rsidRPr="005E74DA">
        <w:instrText xml:space="preserve"> QUOTE "</w:instrText>
      </w:r>
      <w:fldSimple w:instr=" SEQ H1 \*arabic \c ">
        <w:r w:rsidR="001721B8">
          <w:rPr>
            <w:noProof/>
          </w:rPr>
          <w:instrText>4</w:instrText>
        </w:r>
      </w:fldSimple>
      <w:r w:rsidRPr="005E74DA">
        <w:instrText>.</w:instrText>
      </w:r>
      <w:fldSimple w:instr=" SEQ H2 \*arabic \c ">
        <w:r w:rsidR="001721B8">
          <w:rPr>
            <w:noProof/>
          </w:rPr>
          <w:instrText>4</w:instrText>
        </w:r>
      </w:fldSimple>
      <w:r w:rsidRPr="005E74DA">
        <w:instrText>.</w:instrText>
      </w:r>
      <w:fldSimple w:instr=" SEQ H3 \*arabic ">
        <w:r w:rsidR="001721B8">
          <w:rPr>
            <w:noProof/>
          </w:rPr>
          <w:instrText>3</w:instrText>
        </w:r>
      </w:fldSimple>
      <w:r w:rsidRPr="005E74DA">
        <w:fldChar w:fldCharType="begin"/>
      </w:r>
      <w:r w:rsidRPr="005E74DA">
        <w:instrText xml:space="preserve"> SEQ H4 \r0 \h </w:instrText>
      </w:r>
      <w:r w:rsidRPr="005E74DA">
        <w:fldChar w:fldCharType="end"/>
      </w:r>
      <w:r w:rsidRPr="005E74DA">
        <w:fldChar w:fldCharType="begin"/>
      </w:r>
      <w:r w:rsidRPr="005E74DA">
        <w:instrText xml:space="preserve"> SEQ H5 \r0 \h </w:instrText>
      </w:r>
      <w:r w:rsidRPr="005E74DA">
        <w:fldChar w:fldCharType="end"/>
      </w:r>
      <w:r w:rsidRPr="005E74DA">
        <w:instrText xml:space="preserve"> " </w:instrText>
      </w:r>
      <w:r w:rsidRPr="005E74DA">
        <w:fldChar w:fldCharType="separate"/>
      </w:r>
      <w:r w:rsidR="001721B8">
        <w:rPr>
          <w:noProof/>
        </w:rPr>
        <w:t>4</w:t>
      </w:r>
      <w:r w:rsidR="001721B8" w:rsidRPr="005E74DA">
        <w:t>.</w:t>
      </w:r>
      <w:r w:rsidR="001721B8">
        <w:rPr>
          <w:noProof/>
        </w:rPr>
        <w:t>4</w:t>
      </w:r>
      <w:r w:rsidR="001721B8" w:rsidRPr="005E74DA">
        <w:t>.</w:t>
      </w:r>
      <w:r w:rsidR="001721B8">
        <w:rPr>
          <w:noProof/>
        </w:rPr>
        <w:t>3</w:t>
      </w:r>
      <w:r w:rsidR="001721B8" w:rsidRPr="005E74DA">
        <w:t xml:space="preserve"> </w:t>
      </w:r>
      <w:r w:rsidRPr="005E74DA">
        <w:fldChar w:fldCharType="end"/>
      </w:r>
      <w:r w:rsidR="00203886" w:rsidRPr="005E74DA">
        <w:t xml:space="preserve">Recommendations </w:t>
      </w:r>
    </w:p>
    <w:p w14:paraId="424DCFFD" w14:textId="77777777" w:rsidR="00203886" w:rsidRPr="005E74DA" w:rsidRDefault="00203886" w:rsidP="005E74DA">
      <w:pPr>
        <w:pStyle w:val="Paragraph"/>
        <w:rPr>
          <w:rFonts w:cs="Arial"/>
        </w:rPr>
      </w:pPr>
      <w:r w:rsidRPr="005E74DA">
        <w:rPr>
          <w:lang w:eastAsia="en-GB"/>
        </w:rPr>
        <w:t>When developing a smart city solution, city leaders should ensure that</w:t>
      </w:r>
      <w:r w:rsidR="00536C21">
        <w:rPr>
          <w:lang w:eastAsia="en-GB"/>
        </w:rPr>
        <w:t>,</w:t>
      </w:r>
      <w:r w:rsidRPr="005E74DA">
        <w:rPr>
          <w:lang w:eastAsia="en-GB"/>
        </w:rPr>
        <w:t xml:space="preserve"> before any significant investments </w:t>
      </w:r>
      <w:proofErr w:type="gramStart"/>
      <w:r w:rsidRPr="005E74DA">
        <w:rPr>
          <w:lang w:eastAsia="en-GB"/>
        </w:rPr>
        <w:t>are made</w:t>
      </w:r>
      <w:proofErr w:type="gramEnd"/>
      <w:r w:rsidR="00536C21">
        <w:rPr>
          <w:lang w:eastAsia="en-GB"/>
        </w:rPr>
        <w:t>,</w:t>
      </w:r>
      <w:r w:rsidRPr="005E74DA">
        <w:rPr>
          <w:lang w:eastAsia="en-GB"/>
        </w:rPr>
        <w:t xml:space="preserve"> they have clearly scoped the </w:t>
      </w:r>
      <w:r w:rsidRPr="005E74DA">
        <w:rPr>
          <w:b/>
          <w:i/>
          <w:lang w:eastAsia="en-GB"/>
        </w:rPr>
        <w:t>strategic purpose</w:t>
      </w:r>
      <w:r w:rsidRPr="005E74DA">
        <w:rPr>
          <w:lang w:eastAsia="en-GB"/>
        </w:rPr>
        <w:t xml:space="preserve"> of the solution, the </w:t>
      </w:r>
      <w:r w:rsidRPr="005E74DA">
        <w:rPr>
          <w:b/>
          <w:i/>
          <w:lang w:eastAsia="en-GB"/>
        </w:rPr>
        <w:t>operating model</w:t>
      </w:r>
      <w:r w:rsidRPr="005E74DA">
        <w:rPr>
          <w:lang w:eastAsia="en-GB"/>
        </w:rPr>
        <w:t xml:space="preserve"> for the solution; the </w:t>
      </w:r>
      <w:r w:rsidRPr="005E74DA">
        <w:rPr>
          <w:b/>
          <w:i/>
          <w:lang w:eastAsia="en-GB"/>
        </w:rPr>
        <w:t>commercial model</w:t>
      </w:r>
      <w:r w:rsidRPr="005E74DA">
        <w:rPr>
          <w:lang w:eastAsia="en-GB"/>
        </w:rPr>
        <w:t>; the</w:t>
      </w:r>
      <w:r w:rsidRPr="005E74DA">
        <w:rPr>
          <w:i/>
          <w:lang w:eastAsia="en-GB"/>
        </w:rPr>
        <w:t xml:space="preserve"> </w:t>
      </w:r>
      <w:r w:rsidRPr="005E74DA">
        <w:rPr>
          <w:b/>
          <w:i/>
          <w:lang w:eastAsia="en-GB"/>
        </w:rPr>
        <w:t>financial model</w:t>
      </w:r>
      <w:r w:rsidRPr="005E74DA">
        <w:rPr>
          <w:lang w:eastAsia="en-GB"/>
        </w:rPr>
        <w:t xml:space="preserve">; and the </w:t>
      </w:r>
      <w:r w:rsidRPr="005E74DA">
        <w:rPr>
          <w:b/>
          <w:i/>
          <w:lang w:eastAsia="en-GB"/>
        </w:rPr>
        <w:t>delivery model</w:t>
      </w:r>
      <w:r w:rsidRPr="005E74DA">
        <w:rPr>
          <w:lang w:eastAsia="en-GB"/>
        </w:rPr>
        <w:t>.</w:t>
      </w:r>
    </w:p>
    <w:p w14:paraId="3E30EDFC" w14:textId="77777777" w:rsidR="00203886" w:rsidRPr="004174A7" w:rsidRDefault="004174A7" w:rsidP="004174A7">
      <w:pPr>
        <w:pStyle w:val="Heading3"/>
      </w:pPr>
      <w:r w:rsidRPr="004174A7">
        <w:fldChar w:fldCharType="begin"/>
      </w:r>
      <w:r w:rsidRPr="004174A7">
        <w:instrText xml:space="preserve"> QUOTE "</w:instrText>
      </w:r>
      <w:fldSimple w:instr=" SEQ H1 \*arabic \c ">
        <w:r w:rsidR="001721B8">
          <w:rPr>
            <w:noProof/>
          </w:rPr>
          <w:instrText>4</w:instrText>
        </w:r>
      </w:fldSimple>
      <w:r w:rsidRPr="004174A7">
        <w:instrText>.</w:instrText>
      </w:r>
      <w:fldSimple w:instr=" SEQ H2 \*arabic \c ">
        <w:r w:rsidR="001721B8">
          <w:rPr>
            <w:noProof/>
          </w:rPr>
          <w:instrText>4</w:instrText>
        </w:r>
      </w:fldSimple>
      <w:r w:rsidRPr="004174A7">
        <w:instrText>.</w:instrText>
      </w:r>
      <w:fldSimple w:instr=" SEQ H3 \*arabic ">
        <w:r w:rsidR="001721B8">
          <w:rPr>
            <w:noProof/>
          </w:rPr>
          <w:instrText>4</w:instrText>
        </w:r>
      </w:fldSimple>
      <w:r w:rsidRPr="004174A7">
        <w:fldChar w:fldCharType="begin"/>
      </w:r>
      <w:r w:rsidRPr="004174A7">
        <w:instrText xml:space="preserve"> SEQ H4 \r0 \h </w:instrText>
      </w:r>
      <w:r w:rsidRPr="004174A7">
        <w:fldChar w:fldCharType="end"/>
      </w:r>
      <w:r w:rsidRPr="004174A7">
        <w:fldChar w:fldCharType="begin"/>
      </w:r>
      <w:r w:rsidRPr="004174A7">
        <w:instrText xml:space="preserve"> SEQ H5 \r0 \h </w:instrText>
      </w:r>
      <w:r w:rsidRPr="004174A7">
        <w:fldChar w:fldCharType="end"/>
      </w:r>
      <w:r w:rsidRPr="004174A7">
        <w:instrText xml:space="preserve"> " </w:instrText>
      </w:r>
      <w:r w:rsidRPr="004174A7">
        <w:fldChar w:fldCharType="separate"/>
      </w:r>
      <w:r w:rsidR="001721B8">
        <w:rPr>
          <w:noProof/>
        </w:rPr>
        <w:t>4</w:t>
      </w:r>
      <w:r w:rsidR="001721B8" w:rsidRPr="004174A7">
        <w:t>.</w:t>
      </w:r>
      <w:r w:rsidR="001721B8">
        <w:rPr>
          <w:noProof/>
        </w:rPr>
        <w:t>4</w:t>
      </w:r>
      <w:r w:rsidR="001721B8" w:rsidRPr="004174A7">
        <w:t>.</w:t>
      </w:r>
      <w:r w:rsidR="001721B8">
        <w:rPr>
          <w:noProof/>
        </w:rPr>
        <w:t>4</w:t>
      </w:r>
      <w:r w:rsidR="001721B8" w:rsidRPr="004174A7">
        <w:t xml:space="preserve"> </w:t>
      </w:r>
      <w:r w:rsidRPr="004174A7">
        <w:fldChar w:fldCharType="end"/>
      </w:r>
      <w:r w:rsidR="00203886" w:rsidRPr="004174A7">
        <w:t>Linkages</w:t>
      </w:r>
    </w:p>
    <w:p w14:paraId="7626A48D" w14:textId="77777777" w:rsidR="00203886" w:rsidRDefault="00203886" w:rsidP="004174A7">
      <w:pPr>
        <w:pStyle w:val="Paragraph"/>
        <w:rPr>
          <w:lang w:eastAsia="en-GB"/>
        </w:rPr>
      </w:pPr>
      <w:r w:rsidRPr="004174A7">
        <w:rPr>
          <w:lang w:eastAsia="en-GB"/>
        </w:rPr>
        <w:t xml:space="preserve">It is important not to undertake this scoping work in isolation. The project should be scoped through an inclusive and collaborative </w:t>
      </w:r>
      <w:proofErr w:type="gramStart"/>
      <w:r w:rsidRPr="004174A7">
        <w:rPr>
          <w:lang w:eastAsia="en-GB"/>
        </w:rPr>
        <w:t xml:space="preserve">process of stakeholder engagement as described at </w:t>
      </w:r>
      <w:r w:rsidRPr="004174A7">
        <w:rPr>
          <w:b/>
          <w:lang w:eastAsia="en-GB"/>
        </w:rPr>
        <w:t>[</w:t>
      </w:r>
      <w:r w:rsidRPr="004174A7">
        <w:rPr>
          <w:b/>
        </w:rPr>
        <w:t>B3] engage</w:t>
      </w:r>
      <w:proofErr w:type="gramEnd"/>
      <w:r w:rsidRPr="004174A7">
        <w:rPr>
          <w:b/>
        </w:rPr>
        <w:t xml:space="preserve"> with the market</w:t>
      </w:r>
      <w:r w:rsidR="00553FD7">
        <w:rPr>
          <w:b/>
        </w:rPr>
        <w:t xml:space="preserve"> </w:t>
      </w:r>
      <w:r w:rsidR="00536C21">
        <w:t xml:space="preserve">(see </w:t>
      </w:r>
      <w:r w:rsidR="00536C21" w:rsidRPr="00536C21">
        <w:rPr>
          <w:b/>
        </w:rPr>
        <w:t>4.3</w:t>
      </w:r>
      <w:r w:rsidR="00536C21">
        <w:t>)</w:t>
      </w:r>
      <w:r w:rsidR="00E431E4">
        <w:rPr>
          <w:lang w:eastAsia="en-GB"/>
        </w:rPr>
        <w:t xml:space="preserve">. </w:t>
      </w:r>
      <w:r w:rsidR="00536C21">
        <w:rPr>
          <w:lang w:eastAsia="en-GB"/>
        </w:rPr>
        <w:t>I</w:t>
      </w:r>
      <w:r w:rsidRPr="004174A7">
        <w:rPr>
          <w:lang w:eastAsia="en-GB"/>
        </w:rPr>
        <w:t>nitial scoping work should be tested in practice, using agile delivery techniques which allow the scope to be refined and improved before being implemented at scale</w:t>
      </w:r>
      <w:r w:rsidR="00553FD7">
        <w:rPr>
          <w:lang w:eastAsia="en-GB"/>
        </w:rPr>
        <w:t xml:space="preserve"> as described at </w:t>
      </w:r>
      <w:r w:rsidRPr="004174A7">
        <w:rPr>
          <w:b/>
          <w:lang w:eastAsia="en-GB"/>
        </w:rPr>
        <w:t>[B5] start, learn, scale</w:t>
      </w:r>
      <w:r w:rsidR="00553FD7" w:rsidRPr="00553FD7">
        <w:rPr>
          <w:lang w:eastAsia="en-GB"/>
        </w:rPr>
        <w:t xml:space="preserve"> (</w:t>
      </w:r>
      <w:r w:rsidR="00553FD7">
        <w:rPr>
          <w:lang w:eastAsia="en-GB"/>
        </w:rPr>
        <w:t xml:space="preserve">see </w:t>
      </w:r>
      <w:r w:rsidR="00553FD7" w:rsidRPr="00553FD7">
        <w:rPr>
          <w:b/>
          <w:lang w:eastAsia="en-GB"/>
        </w:rPr>
        <w:t>4.5</w:t>
      </w:r>
      <w:r w:rsidR="00553FD7" w:rsidRPr="00553FD7">
        <w:rPr>
          <w:lang w:eastAsia="en-GB"/>
        </w:rPr>
        <w:t>)</w:t>
      </w:r>
      <w:r w:rsidRPr="00553FD7">
        <w:rPr>
          <w:lang w:eastAsia="en-GB"/>
        </w:rPr>
        <w:t xml:space="preserve">. </w:t>
      </w:r>
    </w:p>
    <w:p w14:paraId="4383A46B" w14:textId="77777777" w:rsidR="00791F14" w:rsidRPr="004174A7" w:rsidRDefault="00791F14" w:rsidP="004174A7">
      <w:pPr>
        <w:pStyle w:val="Paragraph"/>
        <w:rPr>
          <w:lang w:eastAsia="en-GB"/>
        </w:rPr>
      </w:pPr>
    </w:p>
    <w:p w14:paraId="2C4765A1" w14:textId="77777777" w:rsidR="00203886" w:rsidRPr="00527B64" w:rsidRDefault="00527B64" w:rsidP="00527B64">
      <w:pPr>
        <w:pStyle w:val="Heading2"/>
      </w:pPr>
      <w:r w:rsidRPr="00527B64">
        <w:fldChar w:fldCharType="begin"/>
      </w:r>
      <w:r w:rsidRPr="00527B64">
        <w:instrText xml:space="preserve"> QUOTE "</w:instrText>
      </w:r>
      <w:fldSimple w:instr=" SEQ H1 \*arabic \c ">
        <w:r w:rsidR="001721B8">
          <w:rPr>
            <w:noProof/>
          </w:rPr>
          <w:instrText>4</w:instrText>
        </w:r>
      </w:fldSimple>
      <w:r w:rsidRPr="00527B64">
        <w:instrText>.</w:instrText>
      </w:r>
      <w:fldSimple w:instr=" SEQ H2 \*arabic ">
        <w:r w:rsidR="001721B8">
          <w:rPr>
            <w:noProof/>
          </w:rPr>
          <w:instrText>5</w:instrText>
        </w:r>
      </w:fldSimple>
      <w:r w:rsidRPr="00527B64">
        <w:fldChar w:fldCharType="begin"/>
      </w:r>
      <w:r w:rsidRPr="00527B64">
        <w:instrText xml:space="preserve"> SEQ H3 \r0 \h </w:instrText>
      </w:r>
      <w:r w:rsidRPr="00527B64">
        <w:fldChar w:fldCharType="end"/>
      </w:r>
      <w:r w:rsidRPr="00527B64">
        <w:fldChar w:fldCharType="begin"/>
      </w:r>
      <w:r w:rsidRPr="00527B64">
        <w:instrText xml:space="preserve"> SEQ H4 \r0 \h </w:instrText>
      </w:r>
      <w:r w:rsidRPr="00527B64">
        <w:fldChar w:fldCharType="end"/>
      </w:r>
      <w:r w:rsidRPr="00527B64">
        <w:fldChar w:fldCharType="begin"/>
      </w:r>
      <w:r w:rsidRPr="00527B64">
        <w:instrText xml:space="preserve"> SEQ H5 \r0 \h </w:instrText>
      </w:r>
      <w:r w:rsidRPr="00527B64">
        <w:fldChar w:fldCharType="end"/>
      </w:r>
      <w:r w:rsidRPr="00527B64">
        <w:instrText xml:space="preserve"> " </w:instrText>
      </w:r>
      <w:r w:rsidRPr="00527B64">
        <w:fldChar w:fldCharType="separate"/>
      </w:r>
      <w:r w:rsidR="001721B8">
        <w:rPr>
          <w:noProof/>
        </w:rPr>
        <w:t>4</w:t>
      </w:r>
      <w:r w:rsidR="001721B8" w:rsidRPr="00527B64">
        <w:t>.</w:t>
      </w:r>
      <w:r w:rsidR="001721B8">
        <w:rPr>
          <w:noProof/>
        </w:rPr>
        <w:t>5</w:t>
      </w:r>
      <w:r w:rsidR="001721B8" w:rsidRPr="00527B64">
        <w:t xml:space="preserve"> </w:t>
      </w:r>
      <w:r w:rsidRPr="00527B64">
        <w:fldChar w:fldCharType="end"/>
      </w:r>
      <w:r w:rsidR="00203886" w:rsidRPr="00527B64">
        <w:t>GUIDANCE NOTE B5: START, LEARN, SCALE</w:t>
      </w:r>
    </w:p>
    <w:p w14:paraId="4A129346" w14:textId="77777777" w:rsidR="00203886" w:rsidRPr="000232EF" w:rsidRDefault="000232EF" w:rsidP="000232EF">
      <w:pPr>
        <w:pStyle w:val="Heading3"/>
      </w:pPr>
      <w:r>
        <w:fldChar w:fldCharType="begin"/>
      </w:r>
      <w:r>
        <w:instrText xml:space="preserve"> QUOTE "</w:instrText>
      </w:r>
      <w:fldSimple w:instr=" SEQ H1 \*arabic \c ">
        <w:r w:rsidR="001721B8">
          <w:rPr>
            <w:noProof/>
          </w:rPr>
          <w:instrText>4</w:instrText>
        </w:r>
      </w:fldSimple>
      <w:r>
        <w:instrText>.</w:instrText>
      </w:r>
      <w:fldSimple w:instr=" SEQ H2 \*arabic \c ">
        <w:r w:rsidR="001721B8">
          <w:rPr>
            <w:noProof/>
          </w:rPr>
          <w:instrText>5</w:instrText>
        </w:r>
      </w:fldSimple>
      <w:r>
        <w:instrText>.</w:instrText>
      </w:r>
      <w:fldSimple w:instr=" SEQ H3 \*arabic ">
        <w:r w:rsidR="001721B8">
          <w:rPr>
            <w:noProof/>
          </w:rPr>
          <w:instrText>1</w:instrText>
        </w:r>
      </w:fldSimple>
      <w:r>
        <w:fldChar w:fldCharType="begin"/>
      </w:r>
      <w:r>
        <w:instrText xml:space="preserve"> SEQ H4 \r0 \h </w:instrText>
      </w:r>
      <w:r>
        <w:fldChar w:fldCharType="end"/>
      </w:r>
      <w:r>
        <w:fldChar w:fldCharType="begin"/>
      </w:r>
      <w:r>
        <w:instrText xml:space="preserve"> SEQ H5 \r0 \h </w:instrText>
      </w:r>
      <w:r>
        <w:fldChar w:fldCharType="end"/>
      </w:r>
      <w:r>
        <w:instrText xml:space="preserve"> " </w:instrText>
      </w:r>
      <w:r>
        <w:fldChar w:fldCharType="separate"/>
      </w:r>
      <w:r w:rsidR="001721B8">
        <w:rPr>
          <w:noProof/>
        </w:rPr>
        <w:t>4</w:t>
      </w:r>
      <w:r w:rsidR="001721B8">
        <w:t>.</w:t>
      </w:r>
      <w:r w:rsidR="001721B8">
        <w:rPr>
          <w:noProof/>
        </w:rPr>
        <w:t>5</w:t>
      </w:r>
      <w:r w:rsidR="001721B8">
        <w:t>.</w:t>
      </w:r>
      <w:r w:rsidR="001721B8">
        <w:rPr>
          <w:noProof/>
        </w:rPr>
        <w:t>1</w:t>
      </w:r>
      <w:r w:rsidR="001721B8">
        <w:t xml:space="preserve"> </w:t>
      </w:r>
      <w:r>
        <w:fldChar w:fldCharType="end"/>
      </w:r>
      <w:r w:rsidR="00203886" w:rsidRPr="000232EF">
        <w:t>Context</w:t>
      </w:r>
    </w:p>
    <w:p w14:paraId="45A8D0B3" w14:textId="77777777" w:rsidR="00203886" w:rsidRPr="000232EF" w:rsidRDefault="00203886" w:rsidP="000232EF">
      <w:pPr>
        <w:pStyle w:val="Paragraph"/>
      </w:pPr>
      <w:r w:rsidRPr="000232EF">
        <w:rPr>
          <w:b/>
        </w:rPr>
        <w:t>[B4]</w:t>
      </w:r>
      <w:r w:rsidR="00553FD7">
        <w:rPr>
          <w:b/>
        </w:rPr>
        <w:t xml:space="preserve"> </w:t>
      </w:r>
      <w:r w:rsidRPr="000232EF">
        <w:rPr>
          <w:b/>
        </w:rPr>
        <w:t>scope the project</w:t>
      </w:r>
      <w:r w:rsidRPr="000232EF">
        <w:t xml:space="preserve"> </w:t>
      </w:r>
      <w:r w:rsidR="00553FD7" w:rsidRPr="00C12A5D">
        <w:t>(see</w:t>
      </w:r>
      <w:r w:rsidR="00553FD7">
        <w:rPr>
          <w:b/>
        </w:rPr>
        <w:t xml:space="preserve"> 4.4)</w:t>
      </w:r>
      <w:r w:rsidR="00553FD7" w:rsidRPr="000232EF">
        <w:rPr>
          <w:b/>
        </w:rPr>
        <w:t xml:space="preserve"> </w:t>
      </w:r>
      <w:r w:rsidRPr="000232EF">
        <w:t xml:space="preserve">recommends development of a phased roadmap for delivering the project. That roadmap itself needs to </w:t>
      </w:r>
      <w:proofErr w:type="gramStart"/>
      <w:r w:rsidRPr="000232EF">
        <w:t>be developed</w:t>
      </w:r>
      <w:proofErr w:type="gramEnd"/>
      <w:r w:rsidRPr="000232EF">
        <w:t xml:space="preserve"> through an agile, hands-on and market-responsive approach. </w:t>
      </w:r>
    </w:p>
    <w:p w14:paraId="785B4EEC" w14:textId="77777777" w:rsidR="00203886" w:rsidRPr="000232EF" w:rsidRDefault="000232EF" w:rsidP="000232EF">
      <w:pPr>
        <w:pStyle w:val="Heading3"/>
      </w:pPr>
      <w:r w:rsidRPr="000232EF">
        <w:lastRenderedPageBreak/>
        <w:fldChar w:fldCharType="begin"/>
      </w:r>
      <w:r w:rsidRPr="000232EF">
        <w:instrText xml:space="preserve"> QUOTE "</w:instrText>
      </w:r>
      <w:fldSimple w:instr=" SEQ H1 \*arabic \c ">
        <w:r w:rsidR="001721B8">
          <w:rPr>
            <w:noProof/>
          </w:rPr>
          <w:instrText>4</w:instrText>
        </w:r>
      </w:fldSimple>
      <w:r w:rsidRPr="000232EF">
        <w:instrText>.</w:instrText>
      </w:r>
      <w:fldSimple w:instr=" SEQ H2 \*arabic \c ">
        <w:r w:rsidR="001721B8">
          <w:rPr>
            <w:noProof/>
          </w:rPr>
          <w:instrText>5</w:instrText>
        </w:r>
      </w:fldSimple>
      <w:r w:rsidRPr="000232EF">
        <w:instrText>.</w:instrText>
      </w:r>
      <w:fldSimple w:instr=" SEQ H3 \*arabic ">
        <w:r w:rsidR="001721B8">
          <w:rPr>
            <w:noProof/>
          </w:rPr>
          <w:instrText>2</w:instrText>
        </w:r>
      </w:fldSimple>
      <w:r w:rsidRPr="000232EF">
        <w:fldChar w:fldCharType="begin"/>
      </w:r>
      <w:r w:rsidRPr="000232EF">
        <w:instrText xml:space="preserve"> SEQ H4 \r0 \h </w:instrText>
      </w:r>
      <w:r w:rsidRPr="000232EF">
        <w:fldChar w:fldCharType="end"/>
      </w:r>
      <w:r w:rsidRPr="000232EF">
        <w:fldChar w:fldCharType="begin"/>
      </w:r>
      <w:r w:rsidRPr="000232EF">
        <w:instrText xml:space="preserve"> SEQ H5 \r0 \h </w:instrText>
      </w:r>
      <w:r w:rsidRPr="000232EF">
        <w:fldChar w:fldCharType="end"/>
      </w:r>
      <w:r w:rsidRPr="000232EF">
        <w:instrText xml:space="preserve"> " </w:instrText>
      </w:r>
      <w:r w:rsidRPr="000232EF">
        <w:fldChar w:fldCharType="separate"/>
      </w:r>
      <w:r w:rsidR="001721B8">
        <w:rPr>
          <w:noProof/>
        </w:rPr>
        <w:t>4</w:t>
      </w:r>
      <w:r w:rsidR="001721B8" w:rsidRPr="000232EF">
        <w:t>.</w:t>
      </w:r>
      <w:r w:rsidR="001721B8">
        <w:rPr>
          <w:noProof/>
        </w:rPr>
        <w:t>5</w:t>
      </w:r>
      <w:r w:rsidR="001721B8" w:rsidRPr="000232EF">
        <w:t>.</w:t>
      </w:r>
      <w:r w:rsidR="001721B8">
        <w:rPr>
          <w:noProof/>
        </w:rPr>
        <w:t>2</w:t>
      </w:r>
      <w:r w:rsidR="001721B8" w:rsidRPr="000232EF">
        <w:t xml:space="preserve"> </w:t>
      </w:r>
      <w:r w:rsidRPr="000232EF">
        <w:fldChar w:fldCharType="end"/>
      </w:r>
      <w:r w:rsidR="00203886" w:rsidRPr="000232EF">
        <w:t xml:space="preserve">The need </w:t>
      </w:r>
    </w:p>
    <w:p w14:paraId="61EFA327" w14:textId="77777777" w:rsidR="00203886" w:rsidRPr="00453096" w:rsidRDefault="00D605BA" w:rsidP="000232EF">
      <w:pPr>
        <w:pStyle w:val="Paragraph"/>
        <w:rPr>
          <w:b/>
          <w:lang w:eastAsia="en-GB"/>
        </w:rPr>
      </w:pPr>
      <w:r>
        <w:rPr>
          <w:b/>
          <w:lang w:eastAsia="en-GB"/>
        </w:rPr>
        <w:t xml:space="preserve">Successful projects evolve through discovery and learning. </w:t>
      </w:r>
      <w:r w:rsidR="00203886" w:rsidRPr="004D3DAD">
        <w:rPr>
          <w:b/>
          <w:lang w:eastAsia="en-GB"/>
        </w:rPr>
        <w:t xml:space="preserve"> It is therefore </w:t>
      </w:r>
      <w:r w:rsidR="001D05DD" w:rsidRPr="004D3DAD">
        <w:rPr>
          <w:b/>
          <w:lang w:eastAsia="en-GB"/>
        </w:rPr>
        <w:t xml:space="preserve">important </w:t>
      </w:r>
      <w:r w:rsidR="00203886" w:rsidRPr="004D3DAD">
        <w:rPr>
          <w:b/>
          <w:lang w:eastAsia="en-GB"/>
        </w:rPr>
        <w:t xml:space="preserve">to </w:t>
      </w:r>
      <w:r w:rsidR="00203886" w:rsidRPr="004D3DAD">
        <w:rPr>
          <w:b/>
          <w:u w:val="single"/>
          <w:lang w:eastAsia="en-GB"/>
        </w:rPr>
        <w:t>start</w:t>
      </w:r>
      <w:r w:rsidR="00203886" w:rsidRPr="00BD40A8">
        <w:rPr>
          <w:b/>
          <w:lang w:eastAsia="en-GB"/>
        </w:rPr>
        <w:t xml:space="preserve"> implementation of the solution at an early stage rather than con</w:t>
      </w:r>
      <w:r w:rsidR="00203886" w:rsidRPr="00453096">
        <w:rPr>
          <w:b/>
          <w:lang w:eastAsia="en-GB"/>
        </w:rPr>
        <w:t>tinue with ever</w:t>
      </w:r>
      <w:r w:rsidR="00C12A5D" w:rsidRPr="00324523">
        <w:rPr>
          <w:b/>
          <w:lang w:eastAsia="en-GB"/>
        </w:rPr>
        <w:t>-</w:t>
      </w:r>
      <w:r w:rsidR="00203886" w:rsidRPr="004D3DAD">
        <w:rPr>
          <w:b/>
          <w:lang w:eastAsia="en-GB"/>
        </w:rPr>
        <w:t xml:space="preserve">more detailed planning, to </w:t>
      </w:r>
      <w:r w:rsidR="00203886" w:rsidRPr="00BD40A8">
        <w:rPr>
          <w:b/>
          <w:u w:val="single"/>
          <w:lang w:eastAsia="en-GB"/>
        </w:rPr>
        <w:t>learn</w:t>
      </w:r>
      <w:r w:rsidR="00203886" w:rsidRPr="00453096">
        <w:rPr>
          <w:b/>
          <w:lang w:eastAsia="en-GB"/>
        </w:rPr>
        <w:t xml:space="preserve"> from that early implementation, and then to move towards implementation at </w:t>
      </w:r>
      <w:r w:rsidR="00203886" w:rsidRPr="00453096">
        <w:rPr>
          <w:b/>
          <w:u w:val="single"/>
          <w:lang w:eastAsia="en-GB"/>
        </w:rPr>
        <w:t>scale</w:t>
      </w:r>
      <w:r w:rsidR="00203886" w:rsidRPr="00453096">
        <w:rPr>
          <w:b/>
          <w:lang w:eastAsia="en-GB"/>
        </w:rPr>
        <w:t xml:space="preserve"> through an iterative, agile delivery process.</w:t>
      </w:r>
    </w:p>
    <w:p w14:paraId="4152ECE7" w14:textId="77777777" w:rsidR="00203886" w:rsidRPr="000232EF" w:rsidRDefault="00203886" w:rsidP="000232EF">
      <w:pPr>
        <w:pStyle w:val="Paragraph"/>
      </w:pPr>
      <w:r w:rsidRPr="000232EF">
        <w:t xml:space="preserve">At the start of an ambitious smart city project, it may seem sensible to carry out detailed planning from day one all the way to the end of the project. In reality, </w:t>
      </w:r>
      <w:r w:rsidR="00C12A5D">
        <w:t>this is not the case</w:t>
      </w:r>
      <w:r w:rsidRPr="000232EF">
        <w:t xml:space="preserve">. At best, it </w:t>
      </w:r>
      <w:r w:rsidR="00A9252E">
        <w:t>is</w:t>
      </w:r>
      <w:r w:rsidRPr="000232EF">
        <w:t xml:space="preserve"> a waste of effort</w:t>
      </w:r>
      <w:r w:rsidR="00C12A5D">
        <w:t>, and at</w:t>
      </w:r>
      <w:r w:rsidRPr="000232EF">
        <w:t xml:space="preserve"> worst, it can result in the project team remaining emotionally committed to a planned course of action even as it begins to fail in practice.   </w:t>
      </w:r>
    </w:p>
    <w:p w14:paraId="25573CAD" w14:textId="77777777" w:rsidR="00203886" w:rsidRPr="000232EF" w:rsidRDefault="00203886" w:rsidP="000232EF">
      <w:pPr>
        <w:pStyle w:val="Paragraph"/>
      </w:pPr>
      <w:r w:rsidRPr="000232EF">
        <w:t>This is because:</w:t>
      </w:r>
    </w:p>
    <w:p w14:paraId="1EBF7BC3" w14:textId="77777777" w:rsidR="00C12A5D" w:rsidRDefault="00C12A5D" w:rsidP="00C12A5D">
      <w:pPr>
        <w:pStyle w:val="ListBullet"/>
        <w:numPr>
          <w:ilvl w:val="0"/>
          <w:numId w:val="86"/>
        </w:numPr>
      </w:pPr>
      <w:r>
        <w:t>a</w:t>
      </w:r>
      <w:r w:rsidR="00203886" w:rsidRPr="000232EF">
        <w:t>t the outset of any project, the project team have to make early working assumptions that may not always be correct;</w:t>
      </w:r>
    </w:p>
    <w:p w14:paraId="32FBA32F" w14:textId="77777777" w:rsidR="00C12A5D" w:rsidRDefault="00C12A5D" w:rsidP="00C12A5D">
      <w:pPr>
        <w:pStyle w:val="ListBullet"/>
        <w:numPr>
          <w:ilvl w:val="0"/>
          <w:numId w:val="86"/>
        </w:numPr>
      </w:pPr>
      <w:r>
        <w:t>t</w:t>
      </w:r>
      <w:r w:rsidR="00203886" w:rsidRPr="000232EF">
        <w:t xml:space="preserve">hings that are out of the project’s control are likely to change during the course of delivery; </w:t>
      </w:r>
      <w:r>
        <w:t>and</w:t>
      </w:r>
    </w:p>
    <w:p w14:paraId="7AB01684" w14:textId="77777777" w:rsidR="00203886" w:rsidRPr="000232EF" w:rsidRDefault="00C12A5D" w:rsidP="00C12A5D">
      <w:pPr>
        <w:pStyle w:val="ListBullet"/>
        <w:numPr>
          <w:ilvl w:val="0"/>
          <w:numId w:val="86"/>
        </w:numPr>
      </w:pPr>
      <w:proofErr w:type="gramStart"/>
      <w:r>
        <w:t>n</w:t>
      </w:r>
      <w:r w:rsidR="00203886" w:rsidRPr="000232EF">
        <w:t>ew</w:t>
      </w:r>
      <w:proofErr w:type="gramEnd"/>
      <w:r w:rsidR="00203886" w:rsidRPr="000232EF">
        <w:t xml:space="preserve"> market insights and user feedback may require a different direction of travel than originally anticipated.</w:t>
      </w:r>
    </w:p>
    <w:p w14:paraId="505CBAFE" w14:textId="6946086D" w:rsidR="000232EF" w:rsidRDefault="00203886" w:rsidP="00810818">
      <w:pPr>
        <w:pStyle w:val="Paragraph"/>
      </w:pPr>
      <w:r w:rsidRPr="000232EF">
        <w:t xml:space="preserve">An agile process of </w:t>
      </w:r>
      <w:r w:rsidR="00C12A5D">
        <w:t>“</w:t>
      </w:r>
      <w:r w:rsidRPr="000232EF">
        <w:t>planning by learning, and learning by doing</w:t>
      </w:r>
      <w:r w:rsidR="00C12A5D">
        <w:t>”</w:t>
      </w:r>
      <w:r w:rsidRPr="000232EF">
        <w:t xml:space="preserve"> is therefore critical. The Government Service Design </w:t>
      </w:r>
      <w:proofErr w:type="gramStart"/>
      <w:r w:rsidRPr="000232EF">
        <w:t>Manual</w:t>
      </w:r>
      <w:r w:rsidR="00CF0EB7">
        <w:t xml:space="preserve"> </w:t>
      </w:r>
      <w:proofErr w:type="gramEnd"/>
      <w:r w:rsidRPr="000232EF">
        <w:rPr>
          <w:rStyle w:val="FootnoteReference"/>
          <w:rFonts w:asciiTheme="minorHAnsi" w:hAnsiTheme="minorHAnsi"/>
        </w:rPr>
        <w:footnoteReference w:id="18"/>
      </w:r>
      <w:r w:rsidR="00CF0EB7">
        <w:rPr>
          <w:vertAlign w:val="superscript"/>
        </w:rPr>
        <w:t>)</w:t>
      </w:r>
      <w:r w:rsidRPr="000232EF">
        <w:t xml:space="preserve"> </w:t>
      </w:r>
      <w:r w:rsidR="00E614FD">
        <w:t xml:space="preserve">gives an overview of agile delivery processes, </w:t>
      </w:r>
      <w:r w:rsidRPr="000232EF">
        <w:t>recommend</w:t>
      </w:r>
      <w:r w:rsidR="00E614FD">
        <w:t>ing</w:t>
      </w:r>
      <w:r w:rsidRPr="000232EF">
        <w:t xml:space="preserve"> a five phase approach to building a digital service, as shown in Figure </w:t>
      </w:r>
      <w:r w:rsidR="00B52D7E">
        <w:t>4</w:t>
      </w:r>
      <w:r w:rsidR="00E431E4">
        <w:t xml:space="preserve">. </w:t>
      </w:r>
      <w:r w:rsidRPr="000232EF">
        <w:t xml:space="preserve">This phased approach is also highly beneficial for smart city solutions that fall outside the scope of the Government Service Design Manual.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810818" w14:paraId="5DD9C850" w14:textId="77777777" w:rsidTr="00810818">
        <w:tc>
          <w:tcPr>
            <w:tcW w:w="5000" w:type="pct"/>
            <w:tcBorders>
              <w:top w:val="nil"/>
              <w:left w:val="nil"/>
              <w:bottom w:val="single" w:sz="4" w:space="0" w:color="auto"/>
              <w:right w:val="nil"/>
            </w:tcBorders>
            <w:shd w:val="clear" w:color="auto" w:fill="auto"/>
          </w:tcPr>
          <w:p w14:paraId="107E71A0" w14:textId="69F59F6A" w:rsidR="00810818" w:rsidRPr="00810818" w:rsidRDefault="00810818" w:rsidP="00B52D7E">
            <w:pPr>
              <w:pStyle w:val="Figuretitle"/>
              <w:rPr>
                <w:rFonts w:asciiTheme="minorHAnsi" w:hAnsiTheme="minorHAnsi"/>
              </w:rPr>
            </w:pPr>
            <w:bookmarkStart w:id="27" w:name="_Toc462815733"/>
            <w:r>
              <w:lastRenderedPageBreak/>
              <w:t xml:space="preserve">Figure </w:t>
            </w:r>
            <w:r w:rsidR="00B52D7E">
              <w:t xml:space="preserve">4 </w:t>
            </w:r>
            <w:r>
              <w:t xml:space="preserve">– </w:t>
            </w:r>
            <w:r w:rsidRPr="00810818">
              <w:t>Agile delivery</w:t>
            </w:r>
            <w:r w:rsidR="00CF0EB7">
              <w:t xml:space="preserve"> </w:t>
            </w:r>
            <w:r w:rsidRPr="00612B8D">
              <w:rPr>
                <w:rStyle w:val="FootnoteReference"/>
                <w:rFonts w:asciiTheme="minorHAnsi" w:hAnsiTheme="minorHAnsi"/>
              </w:rPr>
              <w:footnoteReference w:id="19"/>
            </w:r>
            <w:r w:rsidR="00CF0EB7">
              <w:rPr>
                <w:vertAlign w:val="superscript"/>
              </w:rPr>
              <w:t>)</w:t>
            </w:r>
            <w:bookmarkEnd w:id="27"/>
          </w:p>
        </w:tc>
      </w:tr>
      <w:tr w:rsidR="00810818" w14:paraId="53C773C7" w14:textId="77777777" w:rsidTr="00810818">
        <w:trPr>
          <w:trHeight w:val="2835"/>
        </w:trPr>
        <w:tc>
          <w:tcPr>
            <w:tcW w:w="5000" w:type="pct"/>
            <w:tcBorders>
              <w:top w:val="single" w:sz="4" w:space="0" w:color="auto"/>
            </w:tcBorders>
            <w:shd w:val="clear" w:color="auto" w:fill="auto"/>
          </w:tcPr>
          <w:p w14:paraId="06E67FF4" w14:textId="77777777" w:rsidR="00810818" w:rsidRDefault="006979B8" w:rsidP="00810818">
            <w:pPr>
              <w:pStyle w:val="Paragraph"/>
              <w:keepLines/>
              <w:jc w:val="center"/>
            </w:pPr>
            <w:r>
              <w:object w:dxaOrig="9240" w:dyaOrig="8520" w14:anchorId="321E7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06.2pt" o:ole="">
                  <v:imagedata r:id="rId12" o:title=""/>
                </v:shape>
                <o:OLEObject Type="Embed" ProgID="PBrush" ShapeID="_x0000_i1025" DrawAspect="Content" ObjectID="_1536557729" r:id="rId13"/>
              </w:object>
            </w:r>
          </w:p>
        </w:tc>
      </w:tr>
    </w:tbl>
    <w:p w14:paraId="25B185B7" w14:textId="77777777" w:rsidR="00810818" w:rsidRDefault="00810818" w:rsidP="00810818">
      <w:pPr>
        <w:pStyle w:val="Paragraph"/>
      </w:pPr>
    </w:p>
    <w:p w14:paraId="266390F4" w14:textId="77777777" w:rsidR="00203886" w:rsidRPr="006D0523" w:rsidRDefault="006A02AE" w:rsidP="006D0523">
      <w:pPr>
        <w:pStyle w:val="Heading3"/>
      </w:pPr>
      <w:r w:rsidRPr="006A02AE">
        <w:fldChar w:fldCharType="begin"/>
      </w:r>
      <w:r w:rsidRPr="006A02AE">
        <w:instrText xml:space="preserve"> QUOTE "</w:instrText>
      </w:r>
      <w:fldSimple w:instr=" SEQ H1 \*arabic \c ">
        <w:r w:rsidR="001721B8">
          <w:rPr>
            <w:noProof/>
          </w:rPr>
          <w:instrText>4</w:instrText>
        </w:r>
      </w:fldSimple>
      <w:r w:rsidRPr="006A02AE">
        <w:instrText>.</w:instrText>
      </w:r>
      <w:fldSimple w:instr=" SEQ H2 \*arabic \c ">
        <w:r w:rsidR="001721B8">
          <w:rPr>
            <w:noProof/>
          </w:rPr>
          <w:instrText>5</w:instrText>
        </w:r>
      </w:fldSimple>
      <w:r w:rsidRPr="006A02AE">
        <w:instrText>.</w:instrText>
      </w:r>
      <w:fldSimple w:instr=" SEQ H3 \*arabic ">
        <w:r w:rsidR="001721B8">
          <w:rPr>
            <w:noProof/>
          </w:rPr>
          <w:instrText>3</w:instrText>
        </w:r>
      </w:fldSimple>
      <w:r w:rsidRPr="006A02AE">
        <w:fldChar w:fldCharType="begin"/>
      </w:r>
      <w:r w:rsidRPr="006A02AE">
        <w:instrText xml:space="preserve"> SEQ H4 \r0 \h </w:instrText>
      </w:r>
      <w:r w:rsidRPr="006A02AE">
        <w:fldChar w:fldCharType="end"/>
      </w:r>
      <w:r w:rsidRPr="006A02AE">
        <w:fldChar w:fldCharType="begin"/>
      </w:r>
      <w:r w:rsidRPr="006A02AE">
        <w:instrText xml:space="preserve"> SEQ H5 \r0 \h </w:instrText>
      </w:r>
      <w:r w:rsidRPr="006A02AE">
        <w:fldChar w:fldCharType="end"/>
      </w:r>
      <w:r w:rsidRPr="006A02AE">
        <w:instrText xml:space="preserve"> " </w:instrText>
      </w:r>
      <w:r w:rsidRPr="006A02AE">
        <w:fldChar w:fldCharType="separate"/>
      </w:r>
      <w:r w:rsidR="001721B8">
        <w:rPr>
          <w:noProof/>
        </w:rPr>
        <w:t>4</w:t>
      </w:r>
      <w:r w:rsidR="001721B8" w:rsidRPr="006A02AE">
        <w:t>.</w:t>
      </w:r>
      <w:r w:rsidR="001721B8">
        <w:rPr>
          <w:noProof/>
        </w:rPr>
        <w:t>5</w:t>
      </w:r>
      <w:r w:rsidR="001721B8" w:rsidRPr="006A02AE">
        <w:t>.</w:t>
      </w:r>
      <w:r w:rsidR="001721B8">
        <w:rPr>
          <w:noProof/>
        </w:rPr>
        <w:t>3</w:t>
      </w:r>
      <w:r w:rsidR="001721B8" w:rsidRPr="006A02AE">
        <w:t xml:space="preserve"> </w:t>
      </w:r>
      <w:r w:rsidRPr="006A02AE">
        <w:fldChar w:fldCharType="end"/>
      </w:r>
      <w:r w:rsidR="00203886" w:rsidRPr="006A02AE">
        <w:t xml:space="preserve">Recommendations </w:t>
      </w:r>
    </w:p>
    <w:p w14:paraId="54BCA174" w14:textId="77777777" w:rsidR="00203886" w:rsidRPr="006A02AE" w:rsidRDefault="00203886" w:rsidP="006A02AE">
      <w:pPr>
        <w:pStyle w:val="Paragraph"/>
        <w:rPr>
          <w:lang w:eastAsia="en-GB"/>
        </w:rPr>
      </w:pPr>
      <w:r w:rsidRPr="006A02AE">
        <w:rPr>
          <w:lang w:eastAsia="en-GB"/>
        </w:rPr>
        <w:t>Smart city project leaders should</w:t>
      </w:r>
      <w:r w:rsidRPr="006A02AE">
        <w:t xml:space="preserve"> take a phased, iterative, agile approach to project delivery</w:t>
      </w:r>
      <w:r w:rsidRPr="006A02AE">
        <w:rPr>
          <w:lang w:eastAsia="en-GB"/>
        </w:rPr>
        <w:t>:</w:t>
      </w:r>
    </w:p>
    <w:p w14:paraId="638ABD8C" w14:textId="77777777" w:rsidR="00203886" w:rsidRPr="006D0523" w:rsidRDefault="00203886" w:rsidP="006670B5">
      <w:pPr>
        <w:pStyle w:val="Listmultilevel"/>
        <w:numPr>
          <w:ilvl w:val="0"/>
          <w:numId w:val="41"/>
        </w:numPr>
      </w:pPr>
      <w:r w:rsidRPr="006D0523">
        <w:t xml:space="preserve">In the early phase of the project, focus on </w:t>
      </w:r>
      <w:r w:rsidRPr="006D0523">
        <w:rPr>
          <w:b/>
        </w:rPr>
        <w:t>safe delivery</w:t>
      </w:r>
      <w:r w:rsidRPr="006D0523">
        <w:t>:</w:t>
      </w:r>
    </w:p>
    <w:p w14:paraId="5C969EF7" w14:textId="77777777" w:rsidR="00C1446B" w:rsidRDefault="00203886" w:rsidP="00C1446B">
      <w:pPr>
        <w:pStyle w:val="ListBullet"/>
        <w:numPr>
          <w:ilvl w:val="2"/>
          <w:numId w:val="42"/>
        </w:numPr>
      </w:pPr>
      <w:r w:rsidRPr="00C1446B">
        <w:t>prioritize actions which help to accelerate belief and confidence across the city stakeholder community that the project is beneficial</w:t>
      </w:r>
      <w:r w:rsidR="00C12A5D" w:rsidRPr="00C1446B">
        <w:t>,</w:t>
      </w:r>
      <w:r w:rsidRPr="00C1446B">
        <w:t xml:space="preserve"> but which can be delivered with low levels of risk;</w:t>
      </w:r>
    </w:p>
    <w:p w14:paraId="195D5448" w14:textId="77777777" w:rsidR="00C1446B" w:rsidRDefault="00203886" w:rsidP="00C1446B">
      <w:pPr>
        <w:pStyle w:val="ListBullet"/>
        <w:numPr>
          <w:ilvl w:val="2"/>
          <w:numId w:val="42"/>
        </w:numPr>
      </w:pPr>
      <w:r w:rsidRPr="006D0523">
        <w:t xml:space="preserve">as part of this, scope an initial deliverable to </w:t>
      </w:r>
      <w:r w:rsidR="00324523">
        <w:t>serve as an early focus for the project</w:t>
      </w:r>
      <w:r w:rsidRPr="006D0523">
        <w:t xml:space="preserve"> rather </w:t>
      </w:r>
      <w:r w:rsidR="006979B8">
        <w:t xml:space="preserve">than </w:t>
      </w:r>
      <w:r w:rsidRPr="006D0523">
        <w:t>over-planning at the start, using the agile processes recommended in the Government Service Design Manual</w:t>
      </w:r>
      <w:r w:rsidR="00C1446B">
        <w:t>; and</w:t>
      </w:r>
    </w:p>
    <w:p w14:paraId="2C770CDF" w14:textId="77777777" w:rsidR="00203886" w:rsidRPr="006D0523" w:rsidRDefault="00203886" w:rsidP="00C1446B">
      <w:pPr>
        <w:pStyle w:val="ListBullet"/>
        <w:numPr>
          <w:ilvl w:val="2"/>
          <w:numId w:val="42"/>
        </w:numPr>
      </w:pPr>
      <w:proofErr w:type="gramStart"/>
      <w:r w:rsidRPr="006D0523">
        <w:t>use</w:t>
      </w:r>
      <w:proofErr w:type="gramEnd"/>
      <w:r w:rsidRPr="006D0523">
        <w:t xml:space="preserve"> the </w:t>
      </w:r>
      <w:proofErr w:type="spellStart"/>
      <w:r w:rsidRPr="006D0523">
        <w:t>learnings</w:t>
      </w:r>
      <w:proofErr w:type="spellEnd"/>
      <w:r w:rsidRPr="006D0523">
        <w:t xml:space="preserve"> from this </w:t>
      </w:r>
      <w:r w:rsidR="006979B8">
        <w:t xml:space="preserve">initial deliverable </w:t>
      </w:r>
      <w:r w:rsidRPr="006D0523">
        <w:t>to inform further work.</w:t>
      </w:r>
    </w:p>
    <w:p w14:paraId="6E35A21F" w14:textId="77777777" w:rsidR="006D0523" w:rsidRDefault="00203886" w:rsidP="006670B5">
      <w:pPr>
        <w:pStyle w:val="ListBullet"/>
        <w:numPr>
          <w:ilvl w:val="0"/>
          <w:numId w:val="41"/>
        </w:numPr>
      </w:pPr>
      <w:r w:rsidRPr="006D0523">
        <w:t>Once the early project deliverables move from the discovery and alpha phase</w:t>
      </w:r>
      <w:r w:rsidR="006979B8">
        <w:t>s</w:t>
      </w:r>
      <w:r w:rsidRPr="006D0523">
        <w:t xml:space="preserve"> into the beta and live phases of operation, shift the strategic focus of the project towards </w:t>
      </w:r>
      <w:r w:rsidRPr="006979B8">
        <w:rPr>
          <w:b/>
        </w:rPr>
        <w:lastRenderedPageBreak/>
        <w:t>building demand</w:t>
      </w:r>
      <w:r w:rsidRPr="006D0523">
        <w:t xml:space="preserve"> for the smart city solution and creating a </w:t>
      </w:r>
      <w:r w:rsidR="006979B8">
        <w:t xml:space="preserve">significant and growing number of </w:t>
      </w:r>
      <w:r w:rsidRPr="006D0523">
        <w:t>users</w:t>
      </w:r>
      <w:r w:rsidR="006979B8">
        <w:t xml:space="preserve"> for the solution</w:t>
      </w:r>
      <w:r w:rsidR="00C12A5D">
        <w:t>;</w:t>
      </w:r>
      <w:r w:rsidR="00C12A5D" w:rsidRPr="006D0523">
        <w:t xml:space="preserve"> </w:t>
      </w:r>
    </w:p>
    <w:p w14:paraId="1A997AAC" w14:textId="77777777" w:rsidR="00203886" w:rsidRPr="006D0523" w:rsidRDefault="00203886" w:rsidP="006670B5">
      <w:pPr>
        <w:pStyle w:val="ListBullet"/>
        <w:numPr>
          <w:ilvl w:val="0"/>
          <w:numId w:val="41"/>
        </w:numPr>
      </w:pPr>
      <w:r w:rsidRPr="006D0523">
        <w:t xml:space="preserve">Once that </w:t>
      </w:r>
      <w:r w:rsidR="006979B8">
        <w:t>demand</w:t>
      </w:r>
      <w:r w:rsidRPr="006D0523">
        <w:t xml:space="preserve"> starts to </w:t>
      </w:r>
      <w:r w:rsidR="006979B8">
        <w:t>take off</w:t>
      </w:r>
      <w:r w:rsidRPr="006D0523">
        <w:t xml:space="preserve">, the strategic focus can start to shift towards </w:t>
      </w:r>
      <w:r w:rsidRPr="006D0523">
        <w:rPr>
          <w:b/>
        </w:rPr>
        <w:t xml:space="preserve">benefit </w:t>
      </w:r>
      <w:r w:rsidR="00C12A5D" w:rsidRPr="006D0523">
        <w:rPr>
          <w:b/>
        </w:rPr>
        <w:t>reali</w:t>
      </w:r>
      <w:r w:rsidR="00C12A5D">
        <w:rPr>
          <w:b/>
        </w:rPr>
        <w:t>z</w:t>
      </w:r>
      <w:r w:rsidR="00C12A5D" w:rsidRPr="006D0523">
        <w:rPr>
          <w:b/>
        </w:rPr>
        <w:t>ation</w:t>
      </w:r>
      <w:r w:rsidRPr="006D0523">
        <w:t xml:space="preserve">: in other words, to start driving out the social, economic and environmental impacts for the smart city solution that </w:t>
      </w:r>
      <w:proofErr w:type="gramStart"/>
      <w:r w:rsidRPr="006D0523">
        <w:t>are identified</w:t>
      </w:r>
      <w:proofErr w:type="gramEnd"/>
      <w:r w:rsidRPr="006D0523">
        <w:t xml:space="preserve"> in </w:t>
      </w:r>
      <w:r w:rsidRPr="006D0523">
        <w:rPr>
          <w:b/>
        </w:rPr>
        <w:t>[C1]</w:t>
      </w:r>
      <w:r w:rsidR="00D541A0">
        <w:t xml:space="preserve"> </w:t>
      </w:r>
      <w:r w:rsidRPr="006D0523">
        <w:rPr>
          <w:b/>
        </w:rPr>
        <w:t>business case</w:t>
      </w:r>
      <w:r w:rsidR="00D541A0">
        <w:rPr>
          <w:b/>
        </w:rPr>
        <w:t xml:space="preserve"> </w:t>
      </w:r>
      <w:r w:rsidR="00D541A0" w:rsidRPr="00D541A0">
        <w:t>(see</w:t>
      </w:r>
      <w:r w:rsidR="00D541A0">
        <w:rPr>
          <w:b/>
        </w:rPr>
        <w:t xml:space="preserve"> 5.1</w:t>
      </w:r>
      <w:r w:rsidR="00D541A0" w:rsidRPr="00D541A0">
        <w:t>)</w:t>
      </w:r>
      <w:r w:rsidRPr="006D0523">
        <w:t>.</w:t>
      </w:r>
    </w:p>
    <w:p w14:paraId="0D03D242" w14:textId="77777777" w:rsidR="00203886" w:rsidRPr="006D0523" w:rsidRDefault="006D0523" w:rsidP="006D0523">
      <w:pPr>
        <w:pStyle w:val="Heading3"/>
      </w:pPr>
      <w:r w:rsidRPr="006D0523">
        <w:fldChar w:fldCharType="begin"/>
      </w:r>
      <w:r w:rsidRPr="006D0523">
        <w:instrText xml:space="preserve"> QUOTE "</w:instrText>
      </w:r>
      <w:fldSimple w:instr=" SEQ H1 \*arabic \c ">
        <w:r w:rsidR="001721B8">
          <w:rPr>
            <w:noProof/>
          </w:rPr>
          <w:instrText>4</w:instrText>
        </w:r>
      </w:fldSimple>
      <w:r w:rsidRPr="006D0523">
        <w:instrText>.</w:instrText>
      </w:r>
      <w:fldSimple w:instr=" SEQ H2 \*arabic \c ">
        <w:r w:rsidR="001721B8">
          <w:rPr>
            <w:noProof/>
          </w:rPr>
          <w:instrText>5</w:instrText>
        </w:r>
      </w:fldSimple>
      <w:r w:rsidRPr="006D0523">
        <w:instrText>.</w:instrText>
      </w:r>
      <w:fldSimple w:instr=" SEQ H3 \*arabic ">
        <w:r w:rsidR="001721B8">
          <w:rPr>
            <w:noProof/>
          </w:rPr>
          <w:instrText>4</w:instrText>
        </w:r>
      </w:fldSimple>
      <w:r w:rsidRPr="006D0523">
        <w:fldChar w:fldCharType="begin"/>
      </w:r>
      <w:r w:rsidRPr="006D0523">
        <w:instrText xml:space="preserve"> SEQ H4 \r0 \h </w:instrText>
      </w:r>
      <w:r w:rsidRPr="006D0523">
        <w:fldChar w:fldCharType="end"/>
      </w:r>
      <w:r w:rsidRPr="006D0523">
        <w:fldChar w:fldCharType="begin"/>
      </w:r>
      <w:r w:rsidRPr="006D0523">
        <w:instrText xml:space="preserve"> SEQ H5 \r0 \h </w:instrText>
      </w:r>
      <w:r w:rsidRPr="006D0523">
        <w:fldChar w:fldCharType="end"/>
      </w:r>
      <w:r w:rsidRPr="006D0523">
        <w:instrText xml:space="preserve"> " </w:instrText>
      </w:r>
      <w:r w:rsidRPr="006D0523">
        <w:fldChar w:fldCharType="separate"/>
      </w:r>
      <w:r w:rsidR="001721B8">
        <w:rPr>
          <w:noProof/>
        </w:rPr>
        <w:t>4</w:t>
      </w:r>
      <w:r w:rsidR="001721B8" w:rsidRPr="006D0523">
        <w:t>.</w:t>
      </w:r>
      <w:r w:rsidR="001721B8">
        <w:rPr>
          <w:noProof/>
        </w:rPr>
        <w:t>5</w:t>
      </w:r>
      <w:r w:rsidR="001721B8" w:rsidRPr="006D0523">
        <w:t>.</w:t>
      </w:r>
      <w:r w:rsidR="001721B8">
        <w:rPr>
          <w:noProof/>
        </w:rPr>
        <w:t>4</w:t>
      </w:r>
      <w:r w:rsidR="001721B8" w:rsidRPr="006D0523">
        <w:t xml:space="preserve"> </w:t>
      </w:r>
      <w:r w:rsidRPr="006D0523">
        <w:fldChar w:fldCharType="end"/>
      </w:r>
      <w:r w:rsidR="00203886" w:rsidRPr="006D0523">
        <w:t>Linkages</w:t>
      </w:r>
    </w:p>
    <w:p w14:paraId="66A5E32C" w14:textId="77777777" w:rsidR="006159E0" w:rsidRPr="006D0523" w:rsidRDefault="00203886" w:rsidP="006D0523">
      <w:pPr>
        <w:pStyle w:val="Paragraph"/>
        <w:rPr>
          <w:lang w:eastAsia="en-GB"/>
        </w:rPr>
      </w:pPr>
      <w:r w:rsidRPr="006D0523">
        <w:rPr>
          <w:lang w:eastAsia="en-GB"/>
        </w:rPr>
        <w:t xml:space="preserve">The </w:t>
      </w:r>
      <w:proofErr w:type="spellStart"/>
      <w:r w:rsidRPr="006D0523">
        <w:rPr>
          <w:lang w:eastAsia="en-GB"/>
        </w:rPr>
        <w:t>learnings</w:t>
      </w:r>
      <w:proofErr w:type="spellEnd"/>
      <w:r w:rsidRPr="006D0523">
        <w:rPr>
          <w:lang w:eastAsia="en-GB"/>
        </w:rPr>
        <w:t xml:space="preserve"> from the practical experience gained through</w:t>
      </w:r>
      <w:r w:rsidR="00D541A0">
        <w:rPr>
          <w:lang w:eastAsia="en-GB"/>
        </w:rPr>
        <w:t xml:space="preserve"> </w:t>
      </w:r>
      <w:r w:rsidRPr="006D0523">
        <w:rPr>
          <w:b/>
          <w:lang w:eastAsia="en-GB"/>
        </w:rPr>
        <w:t>[B5] start, learn, scale</w:t>
      </w:r>
      <w:r w:rsidRPr="006D0523">
        <w:rPr>
          <w:lang w:eastAsia="en-GB"/>
        </w:rPr>
        <w:t xml:space="preserve"> </w:t>
      </w:r>
      <w:r w:rsidR="009671F6">
        <w:rPr>
          <w:lang w:eastAsia="en-GB"/>
        </w:rPr>
        <w:t xml:space="preserve">(see </w:t>
      </w:r>
      <w:r w:rsidR="009671F6" w:rsidRPr="009671F6">
        <w:rPr>
          <w:b/>
          <w:lang w:eastAsia="en-GB"/>
        </w:rPr>
        <w:t>4.5</w:t>
      </w:r>
      <w:r w:rsidR="009671F6">
        <w:rPr>
          <w:lang w:eastAsia="en-GB"/>
        </w:rPr>
        <w:t xml:space="preserve">) </w:t>
      </w:r>
      <w:proofErr w:type="gramStart"/>
      <w:r w:rsidRPr="006D0523">
        <w:rPr>
          <w:lang w:eastAsia="en-GB"/>
        </w:rPr>
        <w:t>should be used</w:t>
      </w:r>
      <w:proofErr w:type="gramEnd"/>
      <w:r w:rsidRPr="006D0523">
        <w:rPr>
          <w:lang w:eastAsia="en-GB"/>
        </w:rPr>
        <w:t xml:space="preserve"> to validate and refine assumptions in the initial </w:t>
      </w:r>
      <w:r w:rsidRPr="006D0523">
        <w:rPr>
          <w:b/>
          <w:lang w:eastAsia="en-GB"/>
        </w:rPr>
        <w:t>[C1] business case for the solution</w:t>
      </w:r>
      <w:r w:rsidR="00DE4FF3">
        <w:rPr>
          <w:lang w:eastAsia="en-GB"/>
        </w:rPr>
        <w:t xml:space="preserve"> (</w:t>
      </w:r>
      <w:r w:rsidR="009671F6">
        <w:rPr>
          <w:lang w:eastAsia="en-GB"/>
        </w:rPr>
        <w:t xml:space="preserve">see </w:t>
      </w:r>
      <w:r w:rsidR="00DE4FF3" w:rsidRPr="00DE4FF3">
        <w:rPr>
          <w:b/>
          <w:lang w:eastAsia="en-GB"/>
        </w:rPr>
        <w:t>5.1</w:t>
      </w:r>
      <w:r w:rsidR="00DE4FF3">
        <w:rPr>
          <w:lang w:eastAsia="en-GB"/>
        </w:rPr>
        <w:t>)</w:t>
      </w:r>
      <w:r w:rsidRPr="006D0523">
        <w:rPr>
          <w:lang w:eastAsia="en-GB"/>
        </w:rPr>
        <w:t xml:space="preserve"> and to feed back into </w:t>
      </w:r>
      <w:proofErr w:type="spellStart"/>
      <w:r w:rsidRPr="006D0523">
        <w:rPr>
          <w:lang w:eastAsia="en-GB"/>
        </w:rPr>
        <w:t>ongoing</w:t>
      </w:r>
      <w:proofErr w:type="spellEnd"/>
      <w:r w:rsidRPr="006D0523">
        <w:rPr>
          <w:lang w:eastAsia="en-GB"/>
        </w:rPr>
        <w:t xml:space="preserve"> work to </w:t>
      </w:r>
      <w:r w:rsidRPr="006D0523">
        <w:rPr>
          <w:b/>
          <w:lang w:eastAsia="en-GB"/>
        </w:rPr>
        <w:t>[B4] scope the solution</w:t>
      </w:r>
      <w:r w:rsidR="00DE4FF3">
        <w:rPr>
          <w:b/>
          <w:lang w:eastAsia="en-GB"/>
        </w:rPr>
        <w:t xml:space="preserve"> </w:t>
      </w:r>
      <w:r w:rsidR="00DE4FF3">
        <w:rPr>
          <w:lang w:eastAsia="en-GB"/>
        </w:rPr>
        <w:t xml:space="preserve">(see </w:t>
      </w:r>
      <w:r w:rsidR="00DE4FF3" w:rsidRPr="00DE4FF3">
        <w:rPr>
          <w:b/>
          <w:lang w:eastAsia="en-GB"/>
        </w:rPr>
        <w:t>4.4</w:t>
      </w:r>
      <w:r w:rsidR="00912684" w:rsidRPr="006979B8">
        <w:rPr>
          <w:lang w:eastAsia="en-GB"/>
        </w:rPr>
        <w:t>)</w:t>
      </w:r>
      <w:r w:rsidR="00E431E4">
        <w:rPr>
          <w:lang w:eastAsia="en-GB"/>
        </w:rPr>
        <w:t xml:space="preserve">. </w:t>
      </w:r>
      <w:r w:rsidRPr="006D0523">
        <w:rPr>
          <w:lang w:eastAsia="en-GB"/>
        </w:rPr>
        <w:t>The delivery process should be underpinned at all phases by the risk management processes described in</w:t>
      </w:r>
      <w:r w:rsidR="00D541A0">
        <w:rPr>
          <w:lang w:eastAsia="en-GB"/>
        </w:rPr>
        <w:t xml:space="preserve"> </w:t>
      </w:r>
      <w:r w:rsidRPr="006D0523">
        <w:rPr>
          <w:b/>
          <w:lang w:eastAsia="en-GB"/>
        </w:rPr>
        <w:t>[B6]</w:t>
      </w:r>
      <w:r w:rsidR="00DE4FF3">
        <w:rPr>
          <w:lang w:eastAsia="en-GB"/>
        </w:rPr>
        <w:t xml:space="preserve"> </w:t>
      </w:r>
      <w:r w:rsidRPr="006D0523">
        <w:rPr>
          <w:b/>
          <w:lang w:eastAsia="en-GB"/>
        </w:rPr>
        <w:t>manage the key risks</w:t>
      </w:r>
      <w:r w:rsidR="009671F6">
        <w:rPr>
          <w:b/>
          <w:lang w:eastAsia="en-GB"/>
        </w:rPr>
        <w:t xml:space="preserve"> </w:t>
      </w:r>
      <w:r w:rsidR="009671F6">
        <w:rPr>
          <w:lang w:eastAsia="en-GB"/>
        </w:rPr>
        <w:t xml:space="preserve">(see </w:t>
      </w:r>
      <w:r w:rsidR="009671F6" w:rsidRPr="00DE4FF3">
        <w:rPr>
          <w:b/>
          <w:lang w:eastAsia="en-GB"/>
        </w:rPr>
        <w:t>4.6</w:t>
      </w:r>
      <w:r w:rsidR="009671F6">
        <w:rPr>
          <w:lang w:eastAsia="en-GB"/>
        </w:rPr>
        <w:t>)</w:t>
      </w:r>
      <w:r w:rsidRPr="006D0523">
        <w:rPr>
          <w:lang w:eastAsia="en-GB"/>
        </w:rPr>
        <w:t>.</w:t>
      </w:r>
    </w:p>
    <w:p w14:paraId="05090DD8" w14:textId="77777777" w:rsidR="00203886" w:rsidRPr="00C5433D" w:rsidRDefault="00C5433D" w:rsidP="00C5433D">
      <w:pPr>
        <w:pStyle w:val="Heading2"/>
      </w:pPr>
      <w:r w:rsidRPr="00C5433D">
        <w:fldChar w:fldCharType="begin"/>
      </w:r>
      <w:r w:rsidRPr="00C5433D">
        <w:instrText xml:space="preserve"> QUOTE "</w:instrText>
      </w:r>
      <w:fldSimple w:instr=" SEQ H1 \*arabic \c ">
        <w:r w:rsidR="001721B8">
          <w:rPr>
            <w:noProof/>
          </w:rPr>
          <w:instrText>4</w:instrText>
        </w:r>
      </w:fldSimple>
      <w:r w:rsidRPr="00C5433D">
        <w:instrText>.</w:instrText>
      </w:r>
      <w:fldSimple w:instr=" SEQ H2 \*arabic ">
        <w:r w:rsidR="001721B8">
          <w:rPr>
            <w:noProof/>
          </w:rPr>
          <w:instrText>6</w:instrText>
        </w:r>
      </w:fldSimple>
      <w:r w:rsidRPr="00C5433D">
        <w:fldChar w:fldCharType="begin"/>
      </w:r>
      <w:r w:rsidRPr="00C5433D">
        <w:instrText xml:space="preserve"> SEQ H3 \r0 \h </w:instrText>
      </w:r>
      <w:r w:rsidRPr="00C5433D">
        <w:fldChar w:fldCharType="end"/>
      </w:r>
      <w:r w:rsidRPr="00C5433D">
        <w:fldChar w:fldCharType="begin"/>
      </w:r>
      <w:r w:rsidRPr="00C5433D">
        <w:instrText xml:space="preserve"> SEQ H4 \r0 \h </w:instrText>
      </w:r>
      <w:r w:rsidRPr="00C5433D">
        <w:fldChar w:fldCharType="end"/>
      </w:r>
      <w:r w:rsidRPr="00C5433D">
        <w:fldChar w:fldCharType="begin"/>
      </w:r>
      <w:r w:rsidRPr="00C5433D">
        <w:instrText xml:space="preserve"> SEQ H5 \r0 \h </w:instrText>
      </w:r>
      <w:r w:rsidRPr="00C5433D">
        <w:fldChar w:fldCharType="end"/>
      </w:r>
      <w:r w:rsidRPr="00C5433D">
        <w:instrText xml:space="preserve"> " </w:instrText>
      </w:r>
      <w:r w:rsidRPr="00C5433D">
        <w:fldChar w:fldCharType="separate"/>
      </w:r>
      <w:r w:rsidR="001721B8">
        <w:rPr>
          <w:noProof/>
        </w:rPr>
        <w:t>4</w:t>
      </w:r>
      <w:r w:rsidR="001721B8" w:rsidRPr="00C5433D">
        <w:t>.</w:t>
      </w:r>
      <w:r w:rsidR="001721B8">
        <w:rPr>
          <w:noProof/>
        </w:rPr>
        <w:t>6</w:t>
      </w:r>
      <w:r w:rsidR="001721B8" w:rsidRPr="00C5433D">
        <w:t xml:space="preserve"> </w:t>
      </w:r>
      <w:r w:rsidRPr="00C5433D">
        <w:fldChar w:fldCharType="end"/>
      </w:r>
      <w:r w:rsidR="00203886" w:rsidRPr="00C5433D">
        <w:t>GUIDANCE NOTE B6: MANAGE THE KEY RISKS</w:t>
      </w:r>
    </w:p>
    <w:p w14:paraId="4764B870" w14:textId="77777777" w:rsidR="00203886" w:rsidRPr="00C5433D" w:rsidRDefault="00C5433D" w:rsidP="00C5433D">
      <w:pPr>
        <w:pStyle w:val="Heading3"/>
      </w:pPr>
      <w:r w:rsidRPr="00C5433D">
        <w:fldChar w:fldCharType="begin"/>
      </w:r>
      <w:r w:rsidRPr="00C5433D">
        <w:instrText xml:space="preserve"> QUOTE "</w:instrText>
      </w:r>
      <w:fldSimple w:instr=" SEQ H1 \*arabic \c ">
        <w:r w:rsidR="001721B8">
          <w:rPr>
            <w:noProof/>
          </w:rPr>
          <w:instrText>4</w:instrText>
        </w:r>
      </w:fldSimple>
      <w:r w:rsidRPr="00C5433D">
        <w:instrText>.</w:instrText>
      </w:r>
      <w:fldSimple w:instr=" SEQ H2 \*arabic \c ">
        <w:r w:rsidR="001721B8">
          <w:rPr>
            <w:noProof/>
          </w:rPr>
          <w:instrText>6</w:instrText>
        </w:r>
      </w:fldSimple>
      <w:r w:rsidRPr="00C5433D">
        <w:instrText>.</w:instrText>
      </w:r>
      <w:fldSimple w:instr=" SEQ H3 \*arabic ">
        <w:r w:rsidR="001721B8">
          <w:rPr>
            <w:noProof/>
          </w:rPr>
          <w:instrText>1</w:instrText>
        </w:r>
      </w:fldSimple>
      <w:r w:rsidRPr="00C5433D">
        <w:fldChar w:fldCharType="begin"/>
      </w:r>
      <w:r w:rsidRPr="00C5433D">
        <w:instrText xml:space="preserve"> SEQ H4 \r0 \h </w:instrText>
      </w:r>
      <w:r w:rsidRPr="00C5433D">
        <w:fldChar w:fldCharType="end"/>
      </w:r>
      <w:r w:rsidRPr="00C5433D">
        <w:fldChar w:fldCharType="begin"/>
      </w:r>
      <w:r w:rsidRPr="00C5433D">
        <w:instrText xml:space="preserve"> SEQ H5 \r0 \h </w:instrText>
      </w:r>
      <w:r w:rsidRPr="00C5433D">
        <w:fldChar w:fldCharType="end"/>
      </w:r>
      <w:r w:rsidRPr="00C5433D">
        <w:instrText xml:space="preserve"> " </w:instrText>
      </w:r>
      <w:r w:rsidRPr="00C5433D">
        <w:fldChar w:fldCharType="separate"/>
      </w:r>
      <w:r w:rsidR="001721B8">
        <w:rPr>
          <w:noProof/>
        </w:rPr>
        <w:t>4</w:t>
      </w:r>
      <w:r w:rsidR="001721B8" w:rsidRPr="00C5433D">
        <w:t>.</w:t>
      </w:r>
      <w:r w:rsidR="001721B8">
        <w:rPr>
          <w:noProof/>
        </w:rPr>
        <w:t>6</w:t>
      </w:r>
      <w:r w:rsidR="001721B8" w:rsidRPr="00C5433D">
        <w:t>.</w:t>
      </w:r>
      <w:r w:rsidR="001721B8">
        <w:rPr>
          <w:noProof/>
        </w:rPr>
        <w:t>1</w:t>
      </w:r>
      <w:r w:rsidR="001721B8" w:rsidRPr="00C5433D">
        <w:t xml:space="preserve"> </w:t>
      </w:r>
      <w:r w:rsidRPr="00C5433D">
        <w:fldChar w:fldCharType="end"/>
      </w:r>
      <w:r w:rsidR="00203886" w:rsidRPr="00C5433D">
        <w:t>Context</w:t>
      </w:r>
    </w:p>
    <w:p w14:paraId="7E047787" w14:textId="77777777" w:rsidR="00203886" w:rsidRPr="006159E0" w:rsidRDefault="00203886" w:rsidP="006159E0">
      <w:pPr>
        <w:pStyle w:val="Paragraph"/>
        <w:rPr>
          <w:szCs w:val="22"/>
        </w:rPr>
      </w:pPr>
      <w:r w:rsidRPr="006159E0">
        <w:t>As with any delivery project, a smart city project inevitably face</w:t>
      </w:r>
      <w:r w:rsidR="00A9252E">
        <w:t>s</w:t>
      </w:r>
      <w:r w:rsidRPr="006159E0">
        <w:t xml:space="preserve"> significant risks throughout its duration.</w:t>
      </w:r>
    </w:p>
    <w:p w14:paraId="0C6A63E4" w14:textId="77777777" w:rsidR="00203886" w:rsidRPr="00C5433D" w:rsidRDefault="00C5433D" w:rsidP="00C5433D">
      <w:pPr>
        <w:pStyle w:val="Heading3"/>
      </w:pPr>
      <w:r w:rsidRPr="00C5433D">
        <w:fldChar w:fldCharType="begin"/>
      </w:r>
      <w:r w:rsidRPr="00C5433D">
        <w:instrText xml:space="preserve"> QUOTE "</w:instrText>
      </w:r>
      <w:fldSimple w:instr=" SEQ H1 \*arabic \c ">
        <w:r w:rsidR="001721B8">
          <w:rPr>
            <w:noProof/>
          </w:rPr>
          <w:instrText>4</w:instrText>
        </w:r>
      </w:fldSimple>
      <w:r w:rsidRPr="00C5433D">
        <w:instrText>.</w:instrText>
      </w:r>
      <w:fldSimple w:instr=" SEQ H2 \*arabic \c ">
        <w:r w:rsidR="001721B8">
          <w:rPr>
            <w:noProof/>
          </w:rPr>
          <w:instrText>6</w:instrText>
        </w:r>
      </w:fldSimple>
      <w:r w:rsidRPr="00C5433D">
        <w:instrText>.</w:instrText>
      </w:r>
      <w:fldSimple w:instr=" SEQ H3 \*arabic ">
        <w:r w:rsidR="001721B8">
          <w:rPr>
            <w:noProof/>
          </w:rPr>
          <w:instrText>2</w:instrText>
        </w:r>
      </w:fldSimple>
      <w:r w:rsidRPr="00C5433D">
        <w:fldChar w:fldCharType="begin"/>
      </w:r>
      <w:r w:rsidRPr="00C5433D">
        <w:instrText xml:space="preserve"> SEQ H4 \r0 \h </w:instrText>
      </w:r>
      <w:r w:rsidRPr="00C5433D">
        <w:fldChar w:fldCharType="end"/>
      </w:r>
      <w:r w:rsidRPr="00C5433D">
        <w:fldChar w:fldCharType="begin"/>
      </w:r>
      <w:r w:rsidRPr="00C5433D">
        <w:instrText xml:space="preserve"> SEQ H5 \r0 \h </w:instrText>
      </w:r>
      <w:r w:rsidRPr="00C5433D">
        <w:fldChar w:fldCharType="end"/>
      </w:r>
      <w:r w:rsidRPr="00C5433D">
        <w:instrText xml:space="preserve"> " </w:instrText>
      </w:r>
      <w:r w:rsidRPr="00C5433D">
        <w:fldChar w:fldCharType="separate"/>
      </w:r>
      <w:r w:rsidR="001721B8">
        <w:rPr>
          <w:noProof/>
        </w:rPr>
        <w:t>4</w:t>
      </w:r>
      <w:r w:rsidR="001721B8" w:rsidRPr="00C5433D">
        <w:t>.</w:t>
      </w:r>
      <w:r w:rsidR="001721B8">
        <w:rPr>
          <w:noProof/>
        </w:rPr>
        <w:t>6</w:t>
      </w:r>
      <w:r w:rsidR="001721B8" w:rsidRPr="00C5433D">
        <w:t>.</w:t>
      </w:r>
      <w:r w:rsidR="001721B8">
        <w:rPr>
          <w:noProof/>
        </w:rPr>
        <w:t>2</w:t>
      </w:r>
      <w:r w:rsidR="001721B8" w:rsidRPr="00C5433D">
        <w:t xml:space="preserve"> </w:t>
      </w:r>
      <w:r w:rsidRPr="00C5433D">
        <w:fldChar w:fldCharType="end"/>
      </w:r>
      <w:r w:rsidR="00203886" w:rsidRPr="00C5433D">
        <w:t xml:space="preserve">The need </w:t>
      </w:r>
    </w:p>
    <w:p w14:paraId="6886E064" w14:textId="77777777" w:rsidR="00203886" w:rsidRPr="00453096" w:rsidRDefault="00203886" w:rsidP="00C5433D">
      <w:pPr>
        <w:pStyle w:val="Paragraph"/>
        <w:rPr>
          <w:b/>
          <w:lang w:eastAsia="en-GB"/>
        </w:rPr>
      </w:pPr>
      <w:r w:rsidRPr="004D3DAD">
        <w:rPr>
          <w:b/>
        </w:rPr>
        <w:t xml:space="preserve">In delivering a smart city solution, </w:t>
      </w:r>
      <w:r w:rsidRPr="004D3DAD">
        <w:rPr>
          <w:b/>
          <w:bCs/>
          <w:color w:val="000000"/>
          <w:lang w:eastAsia="en-GB"/>
        </w:rPr>
        <w:t>cit</w:t>
      </w:r>
      <w:r w:rsidR="00CB5D49">
        <w:rPr>
          <w:b/>
          <w:lang w:eastAsia="en-GB"/>
        </w:rPr>
        <w:t>y leader</w:t>
      </w:r>
      <w:r w:rsidRPr="004D3DAD">
        <w:rPr>
          <w:b/>
          <w:lang w:eastAsia="en-GB"/>
        </w:rPr>
        <w:t xml:space="preserve"> should ensure that they are managing the major strategic risks effectively</w:t>
      </w:r>
      <w:r w:rsidRPr="00BD40A8">
        <w:rPr>
          <w:b/>
        </w:rPr>
        <w:t>.</w:t>
      </w:r>
    </w:p>
    <w:p w14:paraId="195B4FDF" w14:textId="77777777" w:rsidR="00D749CE" w:rsidRPr="006159E0" w:rsidRDefault="00203886" w:rsidP="00D749CE">
      <w:pPr>
        <w:pStyle w:val="Paragraph"/>
        <w:rPr>
          <w:color w:val="000000"/>
          <w:szCs w:val="21"/>
          <w:lang w:eastAsia="en-GB"/>
        </w:rPr>
      </w:pPr>
      <w:r w:rsidRPr="00C5433D">
        <w:rPr>
          <w:color w:val="000000"/>
          <w:szCs w:val="21"/>
          <w:lang w:eastAsia="en-GB"/>
        </w:rPr>
        <w:t xml:space="preserve">Typically, these risks </w:t>
      </w:r>
      <w:proofErr w:type="gramStart"/>
      <w:r w:rsidRPr="00C5433D">
        <w:rPr>
          <w:color w:val="000000"/>
          <w:szCs w:val="21"/>
          <w:lang w:eastAsia="en-GB"/>
        </w:rPr>
        <w:t>are not related</w:t>
      </w:r>
      <w:proofErr w:type="gramEnd"/>
      <w:r w:rsidRPr="00C5433D">
        <w:rPr>
          <w:color w:val="000000"/>
          <w:szCs w:val="21"/>
          <w:lang w:eastAsia="en-GB"/>
        </w:rPr>
        <w:t xml:space="preserve"> to smart technologies (which are increasingly mature and proven) but rather to business and cultural changes. Such changes are integral to the innovations in operating models, commercial models, financial models </w:t>
      </w:r>
      <w:r w:rsidR="00D541A0">
        <w:rPr>
          <w:color w:val="000000"/>
          <w:szCs w:val="21"/>
          <w:lang w:eastAsia="en-GB"/>
        </w:rPr>
        <w:t xml:space="preserve">and delivery models outlined in </w:t>
      </w:r>
      <w:r w:rsidRPr="006979B8">
        <w:rPr>
          <w:b/>
          <w:color w:val="000000"/>
          <w:szCs w:val="21"/>
          <w:lang w:eastAsia="en-GB"/>
        </w:rPr>
        <w:t>[B4]</w:t>
      </w:r>
      <w:r w:rsidRPr="00C5433D">
        <w:rPr>
          <w:color w:val="000000"/>
          <w:szCs w:val="21"/>
          <w:lang w:eastAsia="en-GB"/>
        </w:rPr>
        <w:t xml:space="preserve"> </w:t>
      </w:r>
      <w:r w:rsidRPr="009671F6">
        <w:rPr>
          <w:b/>
          <w:color w:val="000000"/>
          <w:szCs w:val="21"/>
          <w:lang w:eastAsia="en-GB"/>
        </w:rPr>
        <w:t>scope the solution</w:t>
      </w:r>
      <w:r w:rsidR="00DE4FF3">
        <w:rPr>
          <w:color w:val="000000"/>
          <w:szCs w:val="21"/>
          <w:lang w:eastAsia="en-GB"/>
        </w:rPr>
        <w:t xml:space="preserve"> (see </w:t>
      </w:r>
      <w:r w:rsidR="00DE4FF3" w:rsidRPr="006979B8">
        <w:rPr>
          <w:b/>
          <w:color w:val="000000"/>
          <w:szCs w:val="21"/>
          <w:lang w:eastAsia="en-GB"/>
        </w:rPr>
        <w:t>4.4</w:t>
      </w:r>
      <w:r w:rsidR="00DE4FF3">
        <w:rPr>
          <w:color w:val="000000"/>
          <w:szCs w:val="21"/>
          <w:lang w:eastAsia="en-GB"/>
        </w:rPr>
        <w:t>)</w:t>
      </w:r>
      <w:r w:rsidRPr="00C5433D">
        <w:rPr>
          <w:color w:val="000000"/>
          <w:szCs w:val="21"/>
          <w:lang w:eastAsia="en-GB"/>
        </w:rPr>
        <w:t xml:space="preserve">.  </w:t>
      </w:r>
    </w:p>
    <w:p w14:paraId="5F13D4EF" w14:textId="073F426D" w:rsidR="00203886" w:rsidRDefault="00203886" w:rsidP="00C5433D">
      <w:pPr>
        <w:pStyle w:val="Paragraph"/>
        <w:rPr>
          <w:color w:val="000000"/>
          <w:szCs w:val="21"/>
          <w:lang w:eastAsia="en-GB"/>
        </w:rPr>
      </w:pPr>
      <w:proofErr w:type="gramStart"/>
      <w:r w:rsidRPr="00C5433D">
        <w:rPr>
          <w:color w:val="000000"/>
          <w:szCs w:val="21"/>
          <w:lang w:eastAsia="en-GB"/>
        </w:rPr>
        <w:t>There is now an increasing body of research that seeks to understand why some ICT-enabled change programmes and projects succeed and why others fail.</w:t>
      </w:r>
      <w:proofErr w:type="gramEnd"/>
      <w:r w:rsidRPr="00C5433D">
        <w:rPr>
          <w:color w:val="000000"/>
          <w:szCs w:val="21"/>
          <w:lang w:eastAsia="en-GB"/>
        </w:rPr>
        <w:t xml:space="preserve"> </w:t>
      </w:r>
      <w:r w:rsidRPr="00C5433D">
        <w:t xml:space="preserve">PAS 181 describes </w:t>
      </w:r>
      <w:r w:rsidRPr="00C5433D">
        <w:rPr>
          <w:color w:val="000000"/>
          <w:szCs w:val="21"/>
          <w:lang w:eastAsia="en-GB"/>
        </w:rPr>
        <w:t xml:space="preserve">nine critical success factors that reflect and respond to the findings of such research, validated through consultation with stakeholders in the UK smart city market and internationally (see </w:t>
      </w:r>
      <w:r w:rsidR="00E019F0">
        <w:rPr>
          <w:color w:val="000000"/>
          <w:szCs w:val="21"/>
          <w:lang w:eastAsia="en-GB"/>
        </w:rPr>
        <w:t>F</w:t>
      </w:r>
      <w:r w:rsidRPr="00C5433D">
        <w:rPr>
          <w:color w:val="000000"/>
          <w:szCs w:val="21"/>
          <w:lang w:eastAsia="en-GB"/>
        </w:rPr>
        <w:t xml:space="preserve">igure </w:t>
      </w:r>
      <w:r w:rsidR="00B52D7E">
        <w:rPr>
          <w:color w:val="000000"/>
          <w:szCs w:val="21"/>
          <w:lang w:eastAsia="en-GB"/>
        </w:rPr>
        <w:t>5</w:t>
      </w:r>
      <w:r w:rsidRPr="00C5433D">
        <w:rPr>
          <w:color w:val="000000"/>
          <w:szCs w:val="21"/>
          <w:lang w:eastAsia="en-GB"/>
        </w:rPr>
        <w:t>).</w:t>
      </w:r>
    </w:p>
    <w:p w14:paraId="16DCB423" w14:textId="77777777" w:rsidR="00D749CE" w:rsidRDefault="00D749CE" w:rsidP="00C5433D">
      <w:pPr>
        <w:pStyle w:val="Paragraph"/>
        <w:rPr>
          <w:color w:val="000000"/>
          <w:szCs w:val="21"/>
          <w:lang w:eastAsia="en-GB"/>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1E0698" w14:paraId="4AF7645E" w14:textId="77777777" w:rsidTr="00AA6FDE">
        <w:tc>
          <w:tcPr>
            <w:tcW w:w="5000" w:type="pct"/>
            <w:tcBorders>
              <w:top w:val="nil"/>
              <w:left w:val="nil"/>
              <w:bottom w:val="single" w:sz="4" w:space="0" w:color="auto"/>
              <w:right w:val="nil"/>
            </w:tcBorders>
            <w:shd w:val="clear" w:color="auto" w:fill="auto"/>
          </w:tcPr>
          <w:p w14:paraId="2BF757FE" w14:textId="73B9B506" w:rsidR="001E0698" w:rsidRPr="001E0698" w:rsidRDefault="001E0698" w:rsidP="00B52D7E">
            <w:pPr>
              <w:pStyle w:val="Figuretitle"/>
              <w:rPr>
                <w:lang w:eastAsia="en-GB"/>
              </w:rPr>
            </w:pPr>
            <w:bookmarkStart w:id="28" w:name="_Toc462815734"/>
            <w:r>
              <w:rPr>
                <w:lang w:eastAsia="en-GB"/>
              </w:rPr>
              <w:t xml:space="preserve">Figure </w:t>
            </w:r>
            <w:r w:rsidR="00B52D7E">
              <w:rPr>
                <w:lang w:eastAsia="en-GB"/>
              </w:rPr>
              <w:t xml:space="preserve">5 </w:t>
            </w:r>
            <w:r>
              <w:rPr>
                <w:lang w:eastAsia="en-GB"/>
              </w:rPr>
              <w:t xml:space="preserve">– </w:t>
            </w:r>
            <w:r w:rsidRPr="001E0698">
              <w:rPr>
                <w:lang w:eastAsia="en-GB"/>
              </w:rPr>
              <w:t>Critical success factors for smart cities</w:t>
            </w:r>
            <w:bookmarkEnd w:id="28"/>
          </w:p>
        </w:tc>
      </w:tr>
      <w:tr w:rsidR="001E0698" w14:paraId="12E2B76D" w14:textId="77777777" w:rsidTr="00E00B1E">
        <w:trPr>
          <w:trHeight w:val="4310"/>
        </w:trPr>
        <w:tc>
          <w:tcPr>
            <w:tcW w:w="5000" w:type="pct"/>
            <w:tcBorders>
              <w:top w:val="single" w:sz="4" w:space="0" w:color="auto"/>
              <w:bottom w:val="single" w:sz="4" w:space="0" w:color="auto"/>
            </w:tcBorders>
            <w:shd w:val="clear" w:color="auto" w:fill="auto"/>
          </w:tcPr>
          <w:p w14:paraId="0FD253BA" w14:textId="77777777" w:rsidR="001E0698" w:rsidRDefault="001E0698" w:rsidP="00AA6FDE">
            <w:pPr>
              <w:pStyle w:val="Paragraph"/>
              <w:keepLines/>
              <w:jc w:val="center"/>
              <w:rPr>
                <w:lang w:eastAsia="en-GB"/>
              </w:rPr>
            </w:pPr>
            <w:r w:rsidRPr="00612B8D">
              <w:rPr>
                <w:rFonts w:asciiTheme="minorHAnsi" w:hAnsiTheme="minorHAnsi"/>
                <w:noProof/>
                <w:lang w:eastAsia="en-GB"/>
              </w:rPr>
              <w:drawing>
                <wp:anchor distT="0" distB="0" distL="114300" distR="114300" simplePos="0" relativeHeight="251657216" behindDoc="0" locked="0" layoutInCell="1" allowOverlap="1" wp14:anchorId="54F0EB2F" wp14:editId="397B4C75">
                  <wp:simplePos x="0" y="0"/>
                  <wp:positionH relativeFrom="column">
                    <wp:posOffset>-68580</wp:posOffset>
                  </wp:positionH>
                  <wp:positionV relativeFrom="paragraph">
                    <wp:posOffset>13335</wp:posOffset>
                  </wp:positionV>
                  <wp:extent cx="5693936" cy="2667000"/>
                  <wp:effectExtent l="0" t="0" r="254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6842"/>
                          <a:stretch/>
                        </pic:blipFill>
                        <pic:spPr bwMode="auto">
                          <a:xfrm>
                            <a:off x="0" y="0"/>
                            <a:ext cx="5693936" cy="266700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00B1E" w14:paraId="04870220" w14:textId="77777777" w:rsidTr="00E00B1E">
        <w:trPr>
          <w:trHeight w:val="132"/>
        </w:trPr>
        <w:tc>
          <w:tcPr>
            <w:tcW w:w="5000" w:type="pct"/>
            <w:tcBorders>
              <w:top w:val="single" w:sz="4" w:space="0" w:color="auto"/>
            </w:tcBorders>
            <w:shd w:val="clear" w:color="auto" w:fill="auto"/>
          </w:tcPr>
          <w:p w14:paraId="1EA3948F" w14:textId="77777777" w:rsidR="00E00B1E" w:rsidRPr="001748F2" w:rsidRDefault="00E00B1E" w:rsidP="00E00B1E">
            <w:pPr>
              <w:pStyle w:val="Paragraph"/>
              <w:keepLines/>
              <w:rPr>
                <w:rFonts w:cs="Arial"/>
                <w:noProof/>
                <w:lang w:eastAsia="en-GB"/>
              </w:rPr>
            </w:pPr>
            <w:r w:rsidRPr="001748F2">
              <w:rPr>
                <w:rFonts w:cs="Arial"/>
                <w:noProof/>
                <w:lang w:eastAsia="en-GB"/>
              </w:rPr>
              <w:t>SOURCE: PAS 181:2014</w:t>
            </w:r>
          </w:p>
        </w:tc>
      </w:tr>
    </w:tbl>
    <w:p w14:paraId="4A6946BD" w14:textId="77777777" w:rsidR="001004CA" w:rsidRDefault="001004CA" w:rsidP="001E0698">
      <w:pPr>
        <w:pStyle w:val="Paragraph"/>
        <w:rPr>
          <w:lang w:eastAsia="en-GB"/>
        </w:rPr>
      </w:pPr>
    </w:p>
    <w:p w14:paraId="43CB9494" w14:textId="77777777" w:rsidR="00203886" w:rsidRDefault="00203886" w:rsidP="001E0698">
      <w:pPr>
        <w:pStyle w:val="Paragraph"/>
        <w:rPr>
          <w:lang w:eastAsia="en-GB"/>
        </w:rPr>
      </w:pPr>
      <w:r w:rsidRPr="001E0698">
        <w:rPr>
          <w:lang w:eastAsia="en-GB"/>
        </w:rPr>
        <w:lastRenderedPageBreak/>
        <w:t>PAS 181</w:t>
      </w:r>
      <w:r w:rsidR="004E01D4">
        <w:rPr>
          <w:lang w:eastAsia="en-GB"/>
        </w:rPr>
        <w:t xml:space="preserve"> focuses</w:t>
      </w:r>
      <w:r w:rsidRPr="001E0698">
        <w:rPr>
          <w:lang w:eastAsia="en-GB"/>
        </w:rPr>
        <w:t xml:space="preserve"> on how to manage these critical success factors at the level of a sm</w:t>
      </w:r>
      <w:r w:rsidR="00E431E4">
        <w:rPr>
          <w:lang w:eastAsia="en-GB"/>
        </w:rPr>
        <w:t xml:space="preserve">art city programme as a whole. </w:t>
      </w:r>
      <w:r w:rsidRPr="001E0698">
        <w:rPr>
          <w:lang w:eastAsia="en-GB"/>
        </w:rPr>
        <w:t>However, they are just as relevant at the level of an individual project to develop a specific smart city solution. At Annex B, this PAS presents a checklist for ensuring the effective management of the nine critical success factors at project level.</w:t>
      </w:r>
    </w:p>
    <w:p w14:paraId="740FDC63" w14:textId="77777777" w:rsidR="00203886" w:rsidRPr="001E0698" w:rsidRDefault="00203886" w:rsidP="001E0698">
      <w:pPr>
        <w:pStyle w:val="Paragraph"/>
      </w:pPr>
      <w:r w:rsidRPr="001E0698">
        <w:rPr>
          <w:lang w:eastAsia="en-GB"/>
        </w:rPr>
        <w:t xml:space="preserve">The principal target users of the checklist are project officers within city administrations who are developing smart city projects, and their senior managers. </w:t>
      </w:r>
      <w:r w:rsidRPr="001E0698">
        <w:t>The checklist can be used as a health</w:t>
      </w:r>
      <w:r w:rsidR="00B202C1">
        <w:t xml:space="preserve"> </w:t>
      </w:r>
      <w:r w:rsidRPr="001E0698">
        <w:t>check tool to gain insights from across key project stakeholders as to where the current areas of risk lie, or simply within the project delivery team to assess areas that need specific attention.</w:t>
      </w:r>
    </w:p>
    <w:p w14:paraId="1F86AE04" w14:textId="77777777" w:rsidR="00203886" w:rsidRPr="001E0698" w:rsidRDefault="00203886" w:rsidP="001E0698">
      <w:pPr>
        <w:pStyle w:val="Paragraph"/>
        <w:rPr>
          <w:lang w:eastAsia="en-GB"/>
        </w:rPr>
      </w:pPr>
      <w:r w:rsidRPr="001E0698">
        <w:rPr>
          <w:lang w:eastAsia="en-GB"/>
        </w:rPr>
        <w:t xml:space="preserve">Not all of the questions in the checklist will be answerable positively in the early phases of developing a smart city solution. </w:t>
      </w:r>
      <w:r w:rsidR="00E019F0">
        <w:rPr>
          <w:lang w:eastAsia="en-GB"/>
        </w:rPr>
        <w:t>However,</w:t>
      </w:r>
      <w:r w:rsidR="00E019F0" w:rsidRPr="001E0698">
        <w:rPr>
          <w:lang w:eastAsia="en-GB"/>
        </w:rPr>
        <w:t xml:space="preserve"> </w:t>
      </w:r>
      <w:r w:rsidR="00A355DA">
        <w:rPr>
          <w:lang w:eastAsia="en-GB"/>
        </w:rPr>
        <w:t>negative answers should be viewed as ‘risk triggers’: i</w:t>
      </w:r>
      <w:r w:rsidR="001B7C8E">
        <w:rPr>
          <w:lang w:eastAsia="en-GB"/>
        </w:rPr>
        <w:t>.</w:t>
      </w:r>
      <w:r w:rsidR="00A355DA">
        <w:rPr>
          <w:lang w:eastAsia="en-GB"/>
        </w:rPr>
        <w:t>e</w:t>
      </w:r>
      <w:r w:rsidR="001B7C8E">
        <w:rPr>
          <w:lang w:eastAsia="en-GB"/>
        </w:rPr>
        <w:t>.</w:t>
      </w:r>
      <w:r w:rsidR="00A355DA">
        <w:rPr>
          <w:lang w:eastAsia="en-GB"/>
        </w:rPr>
        <w:t xml:space="preserve"> highlighting that a significant risk is likely to crystalli</w:t>
      </w:r>
      <w:r w:rsidR="001B7C8E">
        <w:rPr>
          <w:lang w:eastAsia="en-GB"/>
        </w:rPr>
        <w:t>z</w:t>
      </w:r>
      <w:r w:rsidR="00A355DA">
        <w:rPr>
          <w:lang w:eastAsia="en-GB"/>
        </w:rPr>
        <w:t>e into a real difficulty for the project</w:t>
      </w:r>
      <w:r w:rsidR="004D5E3D">
        <w:rPr>
          <w:lang w:eastAsia="en-GB"/>
        </w:rPr>
        <w:t xml:space="preserve">. </w:t>
      </w:r>
      <w:r w:rsidR="00A355DA">
        <w:rPr>
          <w:lang w:eastAsia="en-GB"/>
        </w:rPr>
        <w:t>B</w:t>
      </w:r>
      <w:r w:rsidRPr="001E0698">
        <w:rPr>
          <w:lang w:eastAsia="en-GB"/>
        </w:rPr>
        <w:t xml:space="preserve">efore any significant financial commitments are made – for example, ahead of completing a </w:t>
      </w:r>
      <w:r w:rsidRPr="001E0698">
        <w:t xml:space="preserve">competitive procurement </w:t>
      </w:r>
      <w:r w:rsidR="00E019F0" w:rsidRPr="001E0698">
        <w:rPr>
          <w:lang w:eastAsia="en-GB"/>
        </w:rPr>
        <w:t>–</w:t>
      </w:r>
      <w:r w:rsidRPr="001E0698">
        <w:t xml:space="preserve"> a healthy project should be able to </w:t>
      </w:r>
      <w:proofErr w:type="gramStart"/>
      <w:r w:rsidRPr="001E0698">
        <w:t>answer</w:t>
      </w:r>
      <w:proofErr w:type="gramEnd"/>
      <w:r w:rsidRPr="001E0698">
        <w:t xml:space="preserve"> </w:t>
      </w:r>
      <w:r w:rsidR="00B05FE5">
        <w:t>“</w:t>
      </w:r>
      <w:r w:rsidRPr="001E0698">
        <w:t>strongly agree</w:t>
      </w:r>
      <w:r w:rsidR="00B05FE5">
        <w:t>”</w:t>
      </w:r>
      <w:r w:rsidRPr="001E0698">
        <w:t xml:space="preserve"> to every question.</w:t>
      </w:r>
    </w:p>
    <w:p w14:paraId="0CCE803C" w14:textId="11D93B3B" w:rsidR="00203886" w:rsidRDefault="00203886" w:rsidP="001E0698">
      <w:pPr>
        <w:pStyle w:val="Paragraph"/>
        <w:rPr>
          <w:rFonts w:cs="Arial"/>
          <w:color w:val="000000"/>
          <w:szCs w:val="21"/>
          <w:lang w:eastAsia="en-GB"/>
        </w:rPr>
      </w:pPr>
      <w:r w:rsidRPr="001E0698">
        <w:rPr>
          <w:rFonts w:cs="Arial"/>
          <w:color w:val="000000"/>
          <w:szCs w:val="21"/>
          <w:lang w:eastAsia="en-GB"/>
        </w:rPr>
        <w:t>It is important not only to understand key risks, but also to manage them effectively</w:t>
      </w:r>
      <w:r w:rsidR="00C428A1">
        <w:rPr>
          <w:rFonts w:cs="Arial"/>
          <w:color w:val="000000"/>
          <w:szCs w:val="21"/>
          <w:lang w:eastAsia="en-GB"/>
        </w:rPr>
        <w:t xml:space="preserve"> – recogni</w:t>
      </w:r>
      <w:r w:rsidR="001B7C8E">
        <w:rPr>
          <w:rFonts w:cs="Arial"/>
          <w:color w:val="000000"/>
          <w:szCs w:val="21"/>
          <w:lang w:eastAsia="en-GB"/>
        </w:rPr>
        <w:t>z</w:t>
      </w:r>
      <w:r w:rsidR="00C428A1">
        <w:rPr>
          <w:rFonts w:cs="Arial"/>
          <w:color w:val="000000"/>
          <w:szCs w:val="21"/>
          <w:lang w:eastAsia="en-GB"/>
        </w:rPr>
        <w:t>ing that different stakeholders within the project have different levels of risk appetite</w:t>
      </w:r>
      <w:r w:rsidRPr="001E0698">
        <w:rPr>
          <w:rFonts w:cs="Arial"/>
          <w:color w:val="000000"/>
          <w:szCs w:val="21"/>
          <w:lang w:eastAsia="en-GB"/>
        </w:rPr>
        <w:t xml:space="preserve">. </w:t>
      </w:r>
      <w:r w:rsidR="00943F63">
        <w:rPr>
          <w:rFonts w:cs="Arial"/>
          <w:color w:val="000000"/>
          <w:szCs w:val="21"/>
          <w:lang w:eastAsia="en-GB"/>
        </w:rPr>
        <w:t>Checklist</w:t>
      </w:r>
      <w:r w:rsidR="00943F63" w:rsidRPr="001E0698">
        <w:rPr>
          <w:rFonts w:cs="Arial"/>
          <w:color w:val="000000"/>
          <w:szCs w:val="21"/>
          <w:lang w:eastAsia="en-GB"/>
        </w:rPr>
        <w:t xml:space="preserve"> </w:t>
      </w:r>
      <w:r w:rsidR="00DC11A9" w:rsidRPr="001E0698">
        <w:rPr>
          <w:rFonts w:cs="Arial"/>
          <w:color w:val="000000"/>
          <w:szCs w:val="21"/>
          <w:lang w:eastAsia="en-GB"/>
        </w:rPr>
        <w:t>1</w:t>
      </w:r>
      <w:r w:rsidR="00DC11A9">
        <w:rPr>
          <w:rFonts w:cs="Arial"/>
          <w:color w:val="000000"/>
          <w:szCs w:val="21"/>
          <w:lang w:eastAsia="en-GB"/>
        </w:rPr>
        <w:t>1</w:t>
      </w:r>
      <w:r w:rsidR="00DC11A9" w:rsidRPr="001E0698">
        <w:rPr>
          <w:rFonts w:cs="Arial"/>
          <w:color w:val="000000"/>
          <w:szCs w:val="21"/>
          <w:lang w:eastAsia="en-GB"/>
        </w:rPr>
        <w:t xml:space="preserve"> </w:t>
      </w:r>
      <w:r w:rsidRPr="001E0698">
        <w:rPr>
          <w:rFonts w:cs="Arial"/>
          <w:color w:val="000000"/>
          <w:szCs w:val="21"/>
          <w:lang w:eastAsia="en-GB"/>
        </w:rPr>
        <w:t>gives advice on the process that smart city projects should follow to ensure effective risk management across the lifecycle of the project.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AA6FDE" w14:paraId="2E4E2BAE" w14:textId="77777777" w:rsidTr="00AA6FDE">
        <w:tc>
          <w:tcPr>
            <w:tcW w:w="5000" w:type="pct"/>
            <w:tcBorders>
              <w:top w:val="nil"/>
              <w:left w:val="nil"/>
              <w:bottom w:val="single" w:sz="4" w:space="0" w:color="auto"/>
              <w:right w:val="nil"/>
            </w:tcBorders>
            <w:shd w:val="clear" w:color="auto" w:fill="auto"/>
          </w:tcPr>
          <w:p w14:paraId="691A3AC9" w14:textId="7224C27A" w:rsidR="00AA6FDE" w:rsidRPr="00AA6FDE" w:rsidRDefault="00B52D7E" w:rsidP="00AA6FDE">
            <w:pPr>
              <w:pStyle w:val="Figuretitle"/>
              <w:rPr>
                <w:lang w:eastAsia="en-GB"/>
              </w:rPr>
            </w:pPr>
            <w:bookmarkStart w:id="29" w:name="_Toc462815735"/>
            <w:r>
              <w:rPr>
                <w:lang w:eastAsia="en-GB"/>
              </w:rPr>
              <w:t>Checklist 11</w:t>
            </w:r>
            <w:r w:rsidR="00AA6FDE">
              <w:rPr>
                <w:lang w:eastAsia="en-GB"/>
              </w:rPr>
              <w:t xml:space="preserve"> – </w:t>
            </w:r>
            <w:r w:rsidR="00AA6FDE" w:rsidRPr="00AA6FDE">
              <w:rPr>
                <w:lang w:eastAsia="en-GB"/>
              </w:rPr>
              <w:t>Dos and don’ts for managing key project risks</w:t>
            </w:r>
            <w:bookmarkEnd w:id="29"/>
          </w:p>
        </w:tc>
      </w:tr>
      <w:tr w:rsidR="00AA6FDE" w14:paraId="61BCABB8" w14:textId="77777777" w:rsidTr="00AA6FDE">
        <w:trPr>
          <w:trHeight w:val="392"/>
        </w:trPr>
        <w:tc>
          <w:tcPr>
            <w:tcW w:w="5000" w:type="pct"/>
            <w:tcBorders>
              <w:top w:val="single" w:sz="4" w:space="0" w:color="auto"/>
            </w:tcBorders>
            <w:shd w:val="clear" w:color="auto" w:fill="auto"/>
          </w:tcPr>
          <w:p w14:paraId="07EE72F4" w14:textId="77777777" w:rsidR="00AA6FDE" w:rsidRPr="00AA6FDE" w:rsidRDefault="00AA6FDE" w:rsidP="00AA6FDE">
            <w:pPr>
              <w:pStyle w:val="Paragraph"/>
              <w:rPr>
                <w:b/>
                <w:lang w:eastAsia="en-GB"/>
              </w:rPr>
            </w:pPr>
            <w:r w:rsidRPr="00AA6FDE">
              <w:rPr>
                <w:b/>
                <w:lang w:eastAsia="en-GB"/>
              </w:rPr>
              <w:t>Do</w:t>
            </w:r>
          </w:p>
        </w:tc>
      </w:tr>
      <w:tr w:rsidR="00AA6FDE" w14:paraId="151A2BEE" w14:textId="77777777" w:rsidTr="00E17508">
        <w:trPr>
          <w:trHeight w:val="841"/>
        </w:trPr>
        <w:tc>
          <w:tcPr>
            <w:tcW w:w="5000" w:type="pct"/>
            <w:tcBorders>
              <w:top w:val="single" w:sz="4" w:space="0" w:color="auto"/>
            </w:tcBorders>
            <w:shd w:val="clear" w:color="auto" w:fill="DBE5F1" w:themeFill="accent1" w:themeFillTint="33"/>
          </w:tcPr>
          <w:p w14:paraId="1E148AB6" w14:textId="77777777" w:rsidR="00AA6FDE" w:rsidRPr="00AA6FDE" w:rsidRDefault="00AA6FDE" w:rsidP="00CF0EB7">
            <w:pPr>
              <w:pStyle w:val="Paragraph"/>
              <w:numPr>
                <w:ilvl w:val="0"/>
                <w:numId w:val="43"/>
              </w:numPr>
            </w:pPr>
            <w:r w:rsidRPr="00AA6FDE">
              <w:rPr>
                <w:b/>
              </w:rPr>
              <w:t xml:space="preserve">Describe </w:t>
            </w:r>
            <w:r w:rsidR="006979B8">
              <w:rPr>
                <w:b/>
              </w:rPr>
              <w:t xml:space="preserve">project </w:t>
            </w:r>
            <w:r w:rsidRPr="00AA6FDE">
              <w:rPr>
                <w:b/>
              </w:rPr>
              <w:t xml:space="preserve">risks and associated impacts clearly and succinctly </w:t>
            </w:r>
            <w:r w:rsidRPr="00AA6FDE">
              <w:t>so that people can understand them as standalone statements; maintain this information on a formal risk register and ensure that information is always current</w:t>
            </w:r>
            <w:r w:rsidR="008356CE">
              <w:t>.</w:t>
            </w:r>
          </w:p>
        </w:tc>
      </w:tr>
      <w:tr w:rsidR="00AA6FDE" w14:paraId="24119B62" w14:textId="77777777" w:rsidTr="00AA6FDE">
        <w:trPr>
          <w:trHeight w:val="841"/>
        </w:trPr>
        <w:tc>
          <w:tcPr>
            <w:tcW w:w="5000" w:type="pct"/>
            <w:tcBorders>
              <w:top w:val="single" w:sz="4" w:space="0" w:color="auto"/>
            </w:tcBorders>
            <w:shd w:val="clear" w:color="auto" w:fill="auto"/>
          </w:tcPr>
          <w:p w14:paraId="28140BB3" w14:textId="77777777" w:rsidR="00AA6FDE" w:rsidRPr="00AA6FDE" w:rsidRDefault="00AA6FDE" w:rsidP="006670B5">
            <w:pPr>
              <w:pStyle w:val="Paragraph"/>
              <w:numPr>
                <w:ilvl w:val="0"/>
                <w:numId w:val="43"/>
              </w:numPr>
              <w:rPr>
                <w:b/>
              </w:rPr>
            </w:pPr>
            <w:r w:rsidRPr="00AA6FDE">
              <w:rPr>
                <w:b/>
              </w:rPr>
              <w:t>Prioritise all risks</w:t>
            </w:r>
            <w:r w:rsidRPr="00AA6FDE">
              <w:t xml:space="preserve"> by assessing their relative likelihood and impact on the project if not addressed in a timely way, using a simple and consistent scale (often converted to a Red/Amber/Green rating).</w:t>
            </w:r>
          </w:p>
        </w:tc>
      </w:tr>
      <w:tr w:rsidR="00C428A1" w14:paraId="7FB6643B" w14:textId="77777777" w:rsidTr="0009371F">
        <w:trPr>
          <w:trHeight w:val="841"/>
        </w:trPr>
        <w:tc>
          <w:tcPr>
            <w:tcW w:w="5000" w:type="pct"/>
            <w:tcBorders>
              <w:top w:val="single" w:sz="4" w:space="0" w:color="auto"/>
            </w:tcBorders>
            <w:shd w:val="clear" w:color="auto" w:fill="DBE5F1" w:themeFill="accent1" w:themeFillTint="33"/>
          </w:tcPr>
          <w:p w14:paraId="5282D1C5" w14:textId="77777777" w:rsidR="00C428A1" w:rsidRPr="00AA6FDE" w:rsidRDefault="00C428A1" w:rsidP="00C428A1">
            <w:pPr>
              <w:pStyle w:val="Paragraph"/>
              <w:numPr>
                <w:ilvl w:val="0"/>
                <w:numId w:val="43"/>
              </w:numPr>
              <w:rPr>
                <w:b/>
              </w:rPr>
            </w:pPr>
            <w:r>
              <w:rPr>
                <w:b/>
                <w:lang w:eastAsia="en-GB"/>
              </w:rPr>
              <w:t>Focus on</w:t>
            </w:r>
            <w:r w:rsidRPr="00E17508">
              <w:rPr>
                <w:b/>
                <w:lang w:eastAsia="en-GB"/>
              </w:rPr>
              <w:t xml:space="preserve"> manag</w:t>
            </w:r>
            <w:r>
              <w:rPr>
                <w:b/>
                <w:lang w:eastAsia="en-GB"/>
              </w:rPr>
              <w:t>ing</w:t>
            </w:r>
            <w:r w:rsidRPr="00E17508">
              <w:rPr>
                <w:b/>
                <w:lang w:eastAsia="en-GB"/>
              </w:rPr>
              <w:t xml:space="preserve"> the risk</w:t>
            </w:r>
            <w:r>
              <w:rPr>
                <w:b/>
                <w:lang w:eastAsia="en-GB"/>
              </w:rPr>
              <w:t>s themselves</w:t>
            </w:r>
            <w:r w:rsidRPr="00E17508">
              <w:rPr>
                <w:b/>
                <w:lang w:eastAsia="en-GB"/>
              </w:rPr>
              <w:t xml:space="preserve"> rather than the risk</w:t>
            </w:r>
            <w:r>
              <w:rPr>
                <w:b/>
                <w:lang w:eastAsia="en-GB"/>
              </w:rPr>
              <w:t xml:space="preserve"> register: </w:t>
            </w:r>
            <w:r>
              <w:rPr>
                <w:lang w:eastAsia="en-GB"/>
              </w:rPr>
              <w:t>r</w:t>
            </w:r>
            <w:r w:rsidRPr="00E17508">
              <w:rPr>
                <w:lang w:eastAsia="en-GB"/>
              </w:rPr>
              <w:t>isk management should focus on effective mitigation</w:t>
            </w:r>
            <w:r>
              <w:rPr>
                <w:lang w:eastAsia="en-GB"/>
              </w:rPr>
              <w:t>,</w:t>
            </w:r>
            <w:r w:rsidRPr="00E17508">
              <w:rPr>
                <w:lang w:eastAsia="en-GB"/>
              </w:rPr>
              <w:t xml:space="preserve"> including timely escalation where necessary</w:t>
            </w:r>
            <w:r>
              <w:rPr>
                <w:lang w:eastAsia="en-GB"/>
              </w:rPr>
              <w:t>,</w:t>
            </w:r>
            <w:r w:rsidRPr="00E17508">
              <w:rPr>
                <w:lang w:eastAsia="en-GB"/>
              </w:rPr>
              <w:t xml:space="preserve"> rather than focusing on process issues such as the number of risks on the register</w:t>
            </w:r>
            <w:r>
              <w:rPr>
                <w:lang w:eastAsia="en-GB"/>
              </w:rPr>
              <w:t xml:space="preserve">. </w:t>
            </w:r>
            <w:r w:rsidR="00E748A5" w:rsidRPr="00E748A5">
              <w:t>Establish an approach to active risk management</w:t>
            </w:r>
            <w:r w:rsidR="00E748A5">
              <w:t xml:space="preserve"> so that people can understand their role and responsibility to take and support dynamic actions to address the risks identified.</w:t>
            </w:r>
          </w:p>
        </w:tc>
      </w:tr>
      <w:tr w:rsidR="00AA6FDE" w14:paraId="376EDBC3" w14:textId="77777777" w:rsidTr="0009371F">
        <w:trPr>
          <w:trHeight w:val="555"/>
        </w:trPr>
        <w:tc>
          <w:tcPr>
            <w:tcW w:w="5000" w:type="pct"/>
            <w:tcBorders>
              <w:top w:val="single" w:sz="4" w:space="0" w:color="auto"/>
            </w:tcBorders>
            <w:shd w:val="clear" w:color="auto" w:fill="FFFFFF" w:themeFill="background1"/>
          </w:tcPr>
          <w:p w14:paraId="13301A55" w14:textId="77777777" w:rsidR="00AA6FDE" w:rsidRPr="00AA6FDE" w:rsidRDefault="00AA6FDE" w:rsidP="00CF0EB7">
            <w:pPr>
              <w:pStyle w:val="Paragraph"/>
              <w:numPr>
                <w:ilvl w:val="0"/>
                <w:numId w:val="43"/>
              </w:numPr>
              <w:rPr>
                <w:b/>
              </w:rPr>
            </w:pPr>
            <w:r w:rsidRPr="00AA6FDE">
              <w:rPr>
                <w:b/>
              </w:rPr>
              <w:t>Ensure clear ownership</w:t>
            </w:r>
            <w:r w:rsidRPr="00AA6FDE">
              <w:t xml:space="preserve"> of every risk on </w:t>
            </w:r>
            <w:r w:rsidR="00CF0EB7">
              <w:t>the</w:t>
            </w:r>
            <w:r w:rsidR="00CF0EB7" w:rsidRPr="00AA6FDE">
              <w:t xml:space="preserve"> </w:t>
            </w:r>
            <w:r w:rsidRPr="00AA6FDE">
              <w:t>register, with ownership of each risk assigned to a named individual. Be aware that ownership may need to change over time</w:t>
            </w:r>
            <w:r w:rsidR="008356CE">
              <w:t>.</w:t>
            </w:r>
          </w:p>
        </w:tc>
      </w:tr>
      <w:tr w:rsidR="005337E9" w14:paraId="79B20EF1" w14:textId="77777777" w:rsidTr="0009371F">
        <w:trPr>
          <w:trHeight w:val="563"/>
        </w:trPr>
        <w:tc>
          <w:tcPr>
            <w:tcW w:w="5000" w:type="pct"/>
            <w:tcBorders>
              <w:top w:val="single" w:sz="4" w:space="0" w:color="auto"/>
            </w:tcBorders>
            <w:shd w:val="clear" w:color="auto" w:fill="DBE5F1" w:themeFill="accent1" w:themeFillTint="33"/>
          </w:tcPr>
          <w:p w14:paraId="32F19A1D" w14:textId="17CA9A98" w:rsidR="005337E9" w:rsidRPr="00AA6FDE" w:rsidRDefault="00F70B46" w:rsidP="004D5E3D">
            <w:pPr>
              <w:pStyle w:val="Paragraph"/>
              <w:numPr>
                <w:ilvl w:val="0"/>
                <w:numId w:val="43"/>
              </w:numPr>
              <w:rPr>
                <w:b/>
                <w:lang w:eastAsia="en-GB"/>
              </w:rPr>
            </w:pPr>
            <w:r>
              <w:rPr>
                <w:b/>
                <w:lang w:eastAsia="en-GB"/>
              </w:rPr>
              <w:t xml:space="preserve">Clarify the risk appetite of key stakeholders: </w:t>
            </w:r>
            <w:r w:rsidRPr="00F70B46">
              <w:rPr>
                <w:lang w:eastAsia="en-GB"/>
              </w:rPr>
              <w:t>i</w:t>
            </w:r>
            <w:r>
              <w:t>ndividuals, teams, organi</w:t>
            </w:r>
            <w:r w:rsidR="004D5E3D">
              <w:t>z</w:t>
            </w:r>
            <w:r>
              <w:t xml:space="preserve">ations, and partnerships engaged in a smart city project all have different attitudes to risk. It is vital that all those involved understand the appetite that each </w:t>
            </w:r>
            <w:r w:rsidR="004D5E3D">
              <w:t xml:space="preserve">different stakeholder has </w:t>
            </w:r>
            <w:r>
              <w:t xml:space="preserve">from the outset, and that this </w:t>
            </w:r>
            <w:proofErr w:type="gramStart"/>
            <w:r>
              <w:t>is reflected</w:t>
            </w:r>
            <w:proofErr w:type="gramEnd"/>
            <w:r>
              <w:t xml:space="preserve"> in risk ownership and risk mitigation strategies for the project.</w:t>
            </w:r>
          </w:p>
        </w:tc>
      </w:tr>
      <w:tr w:rsidR="00AA6FDE" w14:paraId="3883AF85" w14:textId="77777777" w:rsidTr="00AA6FDE">
        <w:trPr>
          <w:trHeight w:val="563"/>
        </w:trPr>
        <w:tc>
          <w:tcPr>
            <w:tcW w:w="5000" w:type="pct"/>
            <w:tcBorders>
              <w:top w:val="single" w:sz="4" w:space="0" w:color="auto"/>
            </w:tcBorders>
            <w:shd w:val="clear" w:color="auto" w:fill="auto"/>
          </w:tcPr>
          <w:p w14:paraId="3EF42D89" w14:textId="77777777" w:rsidR="00AA6FDE" w:rsidRPr="00AA6FDE" w:rsidRDefault="00AA6FDE" w:rsidP="006670B5">
            <w:pPr>
              <w:pStyle w:val="Paragraph"/>
              <w:numPr>
                <w:ilvl w:val="0"/>
                <w:numId w:val="43"/>
              </w:numPr>
              <w:rPr>
                <w:b/>
                <w:lang w:eastAsia="en-GB"/>
              </w:rPr>
            </w:pPr>
            <w:r w:rsidRPr="00AA6FDE">
              <w:rPr>
                <w:b/>
                <w:lang w:eastAsia="en-GB"/>
              </w:rPr>
              <w:t>Schedule regular formal reviews of project risks</w:t>
            </w:r>
            <w:r w:rsidRPr="00AA6FDE">
              <w:rPr>
                <w:lang w:eastAsia="en-GB"/>
              </w:rPr>
              <w:t xml:space="preserve"> to ensure that the register is up-to-date and reflects the </w:t>
            </w:r>
            <w:proofErr w:type="gramStart"/>
            <w:r w:rsidRPr="00AA6FDE">
              <w:rPr>
                <w:lang w:eastAsia="en-GB"/>
              </w:rPr>
              <w:t>current status</w:t>
            </w:r>
            <w:proofErr w:type="gramEnd"/>
            <w:r w:rsidRPr="00AA6FDE">
              <w:rPr>
                <w:lang w:eastAsia="en-GB"/>
              </w:rPr>
              <w:t xml:space="preserve"> of the project, and report the result into the project governance</w:t>
            </w:r>
            <w:r w:rsidR="008356CE">
              <w:rPr>
                <w:lang w:eastAsia="en-GB"/>
              </w:rPr>
              <w:t>.</w:t>
            </w:r>
          </w:p>
        </w:tc>
      </w:tr>
      <w:tr w:rsidR="00AA6FDE" w14:paraId="7BB60589" w14:textId="77777777" w:rsidTr="0009371F">
        <w:trPr>
          <w:trHeight w:val="601"/>
        </w:trPr>
        <w:tc>
          <w:tcPr>
            <w:tcW w:w="5000" w:type="pct"/>
            <w:tcBorders>
              <w:top w:val="single" w:sz="4" w:space="0" w:color="auto"/>
            </w:tcBorders>
            <w:shd w:val="clear" w:color="auto" w:fill="DBE5F1" w:themeFill="accent1" w:themeFillTint="33"/>
          </w:tcPr>
          <w:p w14:paraId="2EF1577C" w14:textId="77777777" w:rsidR="00AA6FDE" w:rsidRPr="00AA6FDE" w:rsidRDefault="00AA6FDE" w:rsidP="006670B5">
            <w:pPr>
              <w:pStyle w:val="Paragraph"/>
              <w:numPr>
                <w:ilvl w:val="0"/>
                <w:numId w:val="43"/>
              </w:numPr>
              <w:rPr>
                <w:b/>
                <w:lang w:eastAsia="en-GB"/>
              </w:rPr>
            </w:pPr>
            <w:r w:rsidRPr="00AA6FDE">
              <w:rPr>
                <w:b/>
                <w:lang w:eastAsia="en-GB"/>
              </w:rPr>
              <w:t xml:space="preserve">Set clear target closure dates </w:t>
            </w:r>
            <w:r w:rsidRPr="00AA6FDE">
              <w:rPr>
                <w:lang w:eastAsia="en-GB"/>
              </w:rPr>
              <w:t>for risks that are likely to impact specific key project activities, deliverables and business outcomes</w:t>
            </w:r>
            <w:r w:rsidR="008356CE">
              <w:rPr>
                <w:lang w:eastAsia="en-GB"/>
              </w:rPr>
              <w:t>.</w:t>
            </w:r>
          </w:p>
        </w:tc>
      </w:tr>
      <w:tr w:rsidR="00AA6FDE" w14:paraId="3077E972" w14:textId="77777777" w:rsidTr="00AA6FDE">
        <w:trPr>
          <w:trHeight w:val="653"/>
        </w:trPr>
        <w:tc>
          <w:tcPr>
            <w:tcW w:w="5000" w:type="pct"/>
            <w:tcBorders>
              <w:top w:val="single" w:sz="4" w:space="0" w:color="auto"/>
            </w:tcBorders>
            <w:shd w:val="clear" w:color="auto" w:fill="auto"/>
          </w:tcPr>
          <w:p w14:paraId="10FF62A4" w14:textId="77777777" w:rsidR="00AA6FDE" w:rsidRPr="00AA6FDE" w:rsidRDefault="00AA6FDE" w:rsidP="006670B5">
            <w:pPr>
              <w:pStyle w:val="Paragraph"/>
              <w:numPr>
                <w:ilvl w:val="0"/>
                <w:numId w:val="44"/>
              </w:numPr>
              <w:rPr>
                <w:b/>
                <w:lang w:eastAsia="en-GB"/>
              </w:rPr>
            </w:pPr>
            <w:r w:rsidRPr="00AA6FDE">
              <w:rPr>
                <w:b/>
                <w:lang w:eastAsia="en-GB"/>
              </w:rPr>
              <w:lastRenderedPageBreak/>
              <w:t>Integrate risk management within project governance</w:t>
            </w:r>
            <w:r w:rsidRPr="00AA6FDE">
              <w:rPr>
                <w:lang w:eastAsia="en-GB"/>
              </w:rPr>
              <w:t>, ensuring effective processes for decision-making and escalation</w:t>
            </w:r>
            <w:r w:rsidR="008356CE">
              <w:rPr>
                <w:lang w:eastAsia="en-GB"/>
              </w:rPr>
              <w:t>.</w:t>
            </w:r>
          </w:p>
        </w:tc>
      </w:tr>
      <w:tr w:rsidR="00AA6FDE" w14:paraId="535BEA9F" w14:textId="77777777" w:rsidTr="00E17508">
        <w:trPr>
          <w:trHeight w:val="676"/>
        </w:trPr>
        <w:tc>
          <w:tcPr>
            <w:tcW w:w="5000" w:type="pct"/>
            <w:tcBorders>
              <w:top w:val="single" w:sz="4" w:space="0" w:color="auto"/>
              <w:bottom w:val="single" w:sz="4" w:space="0" w:color="auto"/>
            </w:tcBorders>
            <w:shd w:val="clear" w:color="auto" w:fill="DBE5F1" w:themeFill="accent1" w:themeFillTint="33"/>
          </w:tcPr>
          <w:p w14:paraId="03439947" w14:textId="77777777" w:rsidR="00AA6FDE" w:rsidRPr="00AA6FDE" w:rsidRDefault="00AA6FDE" w:rsidP="006670B5">
            <w:pPr>
              <w:pStyle w:val="Paragraph"/>
              <w:numPr>
                <w:ilvl w:val="0"/>
                <w:numId w:val="44"/>
              </w:numPr>
              <w:rPr>
                <w:b/>
                <w:lang w:eastAsia="en-GB"/>
              </w:rPr>
            </w:pPr>
            <w:r w:rsidRPr="00AA6FDE">
              <w:rPr>
                <w:b/>
                <w:lang w:eastAsia="en-GB"/>
              </w:rPr>
              <w:t xml:space="preserve">Use collaboration tools </w:t>
            </w:r>
            <w:r w:rsidRPr="00AA6FDE">
              <w:rPr>
                <w:lang w:eastAsia="en-GB"/>
              </w:rPr>
              <w:t>to share the project risk register, governance and ensuing actions with project stakeholders</w:t>
            </w:r>
            <w:r w:rsidR="008356CE">
              <w:rPr>
                <w:lang w:eastAsia="en-GB"/>
              </w:rPr>
              <w:t>.</w:t>
            </w:r>
          </w:p>
        </w:tc>
      </w:tr>
      <w:tr w:rsidR="00E17508" w14:paraId="4CDDFD75" w14:textId="77777777" w:rsidTr="00E17508">
        <w:trPr>
          <w:trHeight w:val="297"/>
        </w:trPr>
        <w:tc>
          <w:tcPr>
            <w:tcW w:w="5000" w:type="pct"/>
            <w:tcBorders>
              <w:top w:val="single" w:sz="4" w:space="0" w:color="auto"/>
              <w:bottom w:val="single" w:sz="4" w:space="0" w:color="auto"/>
            </w:tcBorders>
            <w:shd w:val="clear" w:color="auto" w:fill="FFFFFF" w:themeFill="background1"/>
          </w:tcPr>
          <w:p w14:paraId="0844A797" w14:textId="77777777" w:rsidR="00E17508" w:rsidRPr="00E019F0" w:rsidRDefault="00E17508" w:rsidP="00E17508">
            <w:pPr>
              <w:pStyle w:val="Paragraph"/>
              <w:rPr>
                <w:rFonts w:ascii="Tahoma" w:hAnsi="Tahoma" w:cs="Tahoma"/>
                <w:b/>
                <w:lang w:eastAsia="en-GB"/>
              </w:rPr>
            </w:pPr>
            <w:r w:rsidRPr="00E019F0">
              <w:rPr>
                <w:rFonts w:ascii="Tahoma" w:hAnsi="Tahoma" w:cs="Tahoma"/>
                <w:b/>
                <w:bCs/>
                <w:lang w:eastAsia="en-GB"/>
              </w:rPr>
              <w:t>Don’t</w:t>
            </w:r>
          </w:p>
        </w:tc>
      </w:tr>
      <w:tr w:rsidR="00E17508" w14:paraId="7A2E7058" w14:textId="77777777" w:rsidTr="00E17508">
        <w:trPr>
          <w:trHeight w:val="676"/>
        </w:trPr>
        <w:tc>
          <w:tcPr>
            <w:tcW w:w="5000" w:type="pct"/>
            <w:tcBorders>
              <w:top w:val="single" w:sz="4" w:space="0" w:color="auto"/>
            </w:tcBorders>
            <w:shd w:val="clear" w:color="auto" w:fill="FFFFFF" w:themeFill="background1"/>
          </w:tcPr>
          <w:p w14:paraId="7B5154C8" w14:textId="77777777" w:rsidR="00E17508" w:rsidRPr="00E17508" w:rsidRDefault="00E17508" w:rsidP="006979B8">
            <w:pPr>
              <w:pStyle w:val="Paragraph"/>
              <w:numPr>
                <w:ilvl w:val="0"/>
                <w:numId w:val="45"/>
              </w:numPr>
              <w:rPr>
                <w:b/>
                <w:lang w:eastAsia="en-GB"/>
              </w:rPr>
            </w:pPr>
            <w:r w:rsidRPr="00E17508">
              <w:rPr>
                <w:b/>
                <w:lang w:eastAsia="en-GB"/>
              </w:rPr>
              <w:t xml:space="preserve">Just identify risks at the outset of </w:t>
            </w:r>
            <w:r w:rsidR="00CF0EB7">
              <w:rPr>
                <w:b/>
                <w:lang w:eastAsia="en-GB"/>
              </w:rPr>
              <w:t>the</w:t>
            </w:r>
            <w:r w:rsidR="00CF0EB7" w:rsidRPr="00E17508">
              <w:rPr>
                <w:b/>
                <w:lang w:eastAsia="en-GB"/>
              </w:rPr>
              <w:t xml:space="preserve"> </w:t>
            </w:r>
            <w:r w:rsidRPr="00E17508">
              <w:rPr>
                <w:b/>
                <w:lang w:eastAsia="en-GB"/>
              </w:rPr>
              <w:t xml:space="preserve">project: </w:t>
            </w:r>
            <w:r w:rsidRPr="00E17508">
              <w:rPr>
                <w:lang w:eastAsia="en-GB"/>
              </w:rPr>
              <w:t>ensure that there</w:t>
            </w:r>
            <w:r w:rsidR="008C7245">
              <w:rPr>
                <w:lang w:eastAsia="en-GB"/>
              </w:rPr>
              <w:t xml:space="preserve"> i</w:t>
            </w:r>
            <w:r w:rsidRPr="00E17508">
              <w:rPr>
                <w:lang w:eastAsia="en-GB"/>
              </w:rPr>
              <w:t xml:space="preserve">s an </w:t>
            </w:r>
            <w:proofErr w:type="spellStart"/>
            <w:r w:rsidRPr="00E17508">
              <w:rPr>
                <w:lang w:eastAsia="en-GB"/>
              </w:rPr>
              <w:t>ongoing</w:t>
            </w:r>
            <w:proofErr w:type="spellEnd"/>
            <w:r w:rsidRPr="00E17508">
              <w:rPr>
                <w:lang w:eastAsia="en-GB"/>
              </w:rPr>
              <w:t xml:space="preserve"> process to raise and review risks throughout the duration of the project to ensure that the risk register is current</w:t>
            </w:r>
            <w:r w:rsidR="008356CE">
              <w:rPr>
                <w:lang w:eastAsia="en-GB"/>
              </w:rPr>
              <w:t>.</w:t>
            </w:r>
          </w:p>
        </w:tc>
      </w:tr>
      <w:tr w:rsidR="00E17508" w14:paraId="1AB7EDF2" w14:textId="77777777" w:rsidTr="0077165F">
        <w:trPr>
          <w:trHeight w:val="676"/>
        </w:trPr>
        <w:tc>
          <w:tcPr>
            <w:tcW w:w="5000" w:type="pct"/>
            <w:tcBorders>
              <w:top w:val="single" w:sz="4" w:space="0" w:color="auto"/>
            </w:tcBorders>
            <w:shd w:val="clear" w:color="auto" w:fill="DBE5F1" w:themeFill="accent1" w:themeFillTint="33"/>
          </w:tcPr>
          <w:p w14:paraId="6298CB30" w14:textId="77777777" w:rsidR="00E17508" w:rsidRPr="00E17508" w:rsidRDefault="00E17508" w:rsidP="00D541A0">
            <w:pPr>
              <w:pStyle w:val="Paragraph"/>
              <w:numPr>
                <w:ilvl w:val="0"/>
                <w:numId w:val="45"/>
              </w:numPr>
              <w:rPr>
                <w:b/>
                <w:lang w:eastAsia="en-GB"/>
              </w:rPr>
            </w:pPr>
            <w:r w:rsidRPr="00E17508">
              <w:rPr>
                <w:b/>
                <w:lang w:eastAsia="en-GB"/>
              </w:rPr>
              <w:t xml:space="preserve">Just focus on delivery risks: </w:t>
            </w:r>
            <w:r w:rsidR="008C7245" w:rsidRPr="008C7245">
              <w:rPr>
                <w:lang w:eastAsia="en-GB"/>
              </w:rPr>
              <w:t>it is</w:t>
            </w:r>
            <w:r w:rsidR="008C7245">
              <w:rPr>
                <w:b/>
                <w:lang w:eastAsia="en-GB"/>
              </w:rPr>
              <w:t xml:space="preserve"> </w:t>
            </w:r>
            <w:r w:rsidRPr="00E17508">
              <w:rPr>
                <w:lang w:eastAsia="en-GB"/>
              </w:rPr>
              <w:t>just as important, if not more so, is to identify and manage risks to benefit realisation (</w:t>
            </w:r>
            <w:r w:rsidR="008C7245">
              <w:rPr>
                <w:lang w:eastAsia="en-GB"/>
              </w:rPr>
              <w:t>see guidance note</w:t>
            </w:r>
            <w:r w:rsidRPr="00E17508">
              <w:rPr>
                <w:b/>
                <w:lang w:eastAsia="en-GB"/>
              </w:rPr>
              <w:t xml:space="preserve"> [C4] benefit delivery</w:t>
            </w:r>
            <w:r w:rsidR="00D541A0">
              <w:rPr>
                <w:b/>
                <w:lang w:eastAsia="en-GB"/>
              </w:rPr>
              <w:t xml:space="preserve"> </w:t>
            </w:r>
            <w:r w:rsidR="0077165F">
              <w:rPr>
                <w:lang w:eastAsia="en-GB"/>
              </w:rPr>
              <w:t>[</w:t>
            </w:r>
            <w:r w:rsidR="00D541A0">
              <w:rPr>
                <w:lang w:eastAsia="en-GB"/>
              </w:rPr>
              <w:t xml:space="preserve">see </w:t>
            </w:r>
            <w:r w:rsidR="00D541A0">
              <w:rPr>
                <w:b/>
                <w:lang w:eastAsia="en-GB"/>
              </w:rPr>
              <w:t>5.4</w:t>
            </w:r>
            <w:r w:rsidR="0077165F">
              <w:rPr>
                <w:lang w:eastAsia="en-GB"/>
              </w:rPr>
              <w:t>]</w:t>
            </w:r>
            <w:r w:rsidRPr="00E17508">
              <w:rPr>
                <w:lang w:eastAsia="en-GB"/>
              </w:rPr>
              <w:t>)</w:t>
            </w:r>
            <w:r w:rsidR="008356CE">
              <w:rPr>
                <w:lang w:eastAsia="en-GB"/>
              </w:rPr>
              <w:t>.</w:t>
            </w:r>
          </w:p>
        </w:tc>
      </w:tr>
      <w:tr w:rsidR="00E17508" w14:paraId="595EAD93" w14:textId="77777777" w:rsidTr="00E17508">
        <w:trPr>
          <w:trHeight w:val="676"/>
        </w:trPr>
        <w:tc>
          <w:tcPr>
            <w:tcW w:w="5000" w:type="pct"/>
            <w:tcBorders>
              <w:top w:val="single" w:sz="4" w:space="0" w:color="auto"/>
            </w:tcBorders>
            <w:shd w:val="clear" w:color="auto" w:fill="FFFFFF" w:themeFill="background1"/>
          </w:tcPr>
          <w:p w14:paraId="1D3019E8" w14:textId="77777777" w:rsidR="00E17508" w:rsidRPr="00E17508" w:rsidRDefault="00E17508" w:rsidP="008C7245">
            <w:pPr>
              <w:pStyle w:val="Paragraph"/>
              <w:numPr>
                <w:ilvl w:val="0"/>
                <w:numId w:val="45"/>
              </w:numPr>
              <w:rPr>
                <w:b/>
                <w:lang w:eastAsia="en-GB"/>
              </w:rPr>
            </w:pPr>
            <w:r w:rsidRPr="00E17508">
              <w:rPr>
                <w:b/>
                <w:lang w:eastAsia="en-GB"/>
              </w:rPr>
              <w:t xml:space="preserve">Actively hide risks from key stakeholder groups: </w:t>
            </w:r>
            <w:r w:rsidRPr="00E17508">
              <w:rPr>
                <w:lang w:eastAsia="en-GB"/>
              </w:rPr>
              <w:t xml:space="preserve">put in place a transparent and open </w:t>
            </w:r>
            <w:r w:rsidR="008C7245" w:rsidRPr="00E17508">
              <w:rPr>
                <w:lang w:eastAsia="en-GB"/>
              </w:rPr>
              <w:t>risk</w:t>
            </w:r>
            <w:r w:rsidR="008C7245">
              <w:rPr>
                <w:lang w:eastAsia="en-GB"/>
              </w:rPr>
              <w:t>-</w:t>
            </w:r>
            <w:r w:rsidRPr="00E17508">
              <w:rPr>
                <w:lang w:eastAsia="en-GB"/>
              </w:rPr>
              <w:t xml:space="preserve">management process </w:t>
            </w:r>
            <w:proofErr w:type="gramStart"/>
            <w:r w:rsidRPr="00E17508">
              <w:rPr>
                <w:lang w:eastAsia="en-GB"/>
              </w:rPr>
              <w:t>which</w:t>
            </w:r>
            <w:proofErr w:type="gramEnd"/>
            <w:r w:rsidRPr="00E17508">
              <w:rPr>
                <w:lang w:eastAsia="en-GB"/>
              </w:rPr>
              <w:t xml:space="preserve"> involves all relevant parties</w:t>
            </w:r>
            <w:r w:rsidR="008356CE">
              <w:rPr>
                <w:lang w:eastAsia="en-GB"/>
              </w:rPr>
              <w:t>.</w:t>
            </w:r>
            <w:r w:rsidRPr="00E17508">
              <w:rPr>
                <w:lang w:eastAsia="en-GB"/>
              </w:rPr>
              <w:t xml:space="preserve">  </w:t>
            </w:r>
          </w:p>
        </w:tc>
      </w:tr>
    </w:tbl>
    <w:p w14:paraId="2035C782" w14:textId="77777777" w:rsidR="006708EF" w:rsidRPr="006708EF" w:rsidRDefault="006708EF" w:rsidP="006708EF">
      <w:pPr>
        <w:pStyle w:val="Paragraph"/>
      </w:pPr>
    </w:p>
    <w:p w14:paraId="4A33774E" w14:textId="77777777" w:rsidR="00203886" w:rsidRPr="002916D2" w:rsidRDefault="002916D2" w:rsidP="002916D2">
      <w:pPr>
        <w:pStyle w:val="Heading3"/>
      </w:pPr>
      <w:r w:rsidRPr="002916D2">
        <w:fldChar w:fldCharType="begin"/>
      </w:r>
      <w:r w:rsidRPr="002916D2">
        <w:instrText xml:space="preserve"> QUOTE "</w:instrText>
      </w:r>
      <w:fldSimple w:instr=" SEQ H1 \*arabic \c ">
        <w:r w:rsidR="001721B8">
          <w:rPr>
            <w:noProof/>
          </w:rPr>
          <w:instrText>4</w:instrText>
        </w:r>
      </w:fldSimple>
      <w:r w:rsidRPr="002916D2">
        <w:instrText>.</w:instrText>
      </w:r>
      <w:fldSimple w:instr=" SEQ H2 \*arabic \c ">
        <w:r w:rsidR="001721B8">
          <w:rPr>
            <w:noProof/>
          </w:rPr>
          <w:instrText>6</w:instrText>
        </w:r>
      </w:fldSimple>
      <w:r w:rsidRPr="002916D2">
        <w:instrText>.</w:instrText>
      </w:r>
      <w:fldSimple w:instr=" SEQ H3 \*arabic ">
        <w:r w:rsidR="001721B8">
          <w:rPr>
            <w:noProof/>
          </w:rPr>
          <w:instrText>3</w:instrText>
        </w:r>
      </w:fldSimple>
      <w:r w:rsidRPr="002916D2">
        <w:fldChar w:fldCharType="begin"/>
      </w:r>
      <w:r w:rsidRPr="002916D2">
        <w:instrText xml:space="preserve"> SEQ H4 \r0 \h </w:instrText>
      </w:r>
      <w:r w:rsidRPr="002916D2">
        <w:fldChar w:fldCharType="end"/>
      </w:r>
      <w:r w:rsidRPr="002916D2">
        <w:fldChar w:fldCharType="begin"/>
      </w:r>
      <w:r w:rsidRPr="002916D2">
        <w:instrText xml:space="preserve"> SEQ H5 \r0 \h </w:instrText>
      </w:r>
      <w:r w:rsidRPr="002916D2">
        <w:fldChar w:fldCharType="end"/>
      </w:r>
      <w:r w:rsidRPr="002916D2">
        <w:instrText xml:space="preserve"> " </w:instrText>
      </w:r>
      <w:r w:rsidRPr="002916D2">
        <w:fldChar w:fldCharType="separate"/>
      </w:r>
      <w:r w:rsidR="001721B8">
        <w:rPr>
          <w:noProof/>
        </w:rPr>
        <w:t>4</w:t>
      </w:r>
      <w:r w:rsidR="001721B8" w:rsidRPr="002916D2">
        <w:t>.</w:t>
      </w:r>
      <w:r w:rsidR="001721B8">
        <w:rPr>
          <w:noProof/>
        </w:rPr>
        <w:t>6</w:t>
      </w:r>
      <w:r w:rsidR="001721B8" w:rsidRPr="002916D2">
        <w:t>.</w:t>
      </w:r>
      <w:r w:rsidR="001721B8">
        <w:rPr>
          <w:noProof/>
        </w:rPr>
        <w:t>3</w:t>
      </w:r>
      <w:r w:rsidR="001721B8" w:rsidRPr="002916D2">
        <w:t xml:space="preserve"> </w:t>
      </w:r>
      <w:r w:rsidRPr="002916D2">
        <w:fldChar w:fldCharType="end"/>
      </w:r>
      <w:r w:rsidR="00203886" w:rsidRPr="002916D2">
        <w:t xml:space="preserve">Recommendations </w:t>
      </w:r>
    </w:p>
    <w:p w14:paraId="3374C434" w14:textId="77777777" w:rsidR="00203886" w:rsidRPr="002916D2" w:rsidRDefault="00203886" w:rsidP="002916D2">
      <w:pPr>
        <w:pStyle w:val="Paragraph"/>
        <w:rPr>
          <w:lang w:eastAsia="en-GB"/>
        </w:rPr>
      </w:pPr>
      <w:r w:rsidRPr="002916D2">
        <w:rPr>
          <w:lang w:eastAsia="en-GB"/>
        </w:rPr>
        <w:t>To establish a robust and effective risk management strategy, the smart city project team should:</w:t>
      </w:r>
    </w:p>
    <w:p w14:paraId="2197C2B4" w14:textId="77777777" w:rsidR="002916D2" w:rsidRDefault="008C7245" w:rsidP="006670B5">
      <w:pPr>
        <w:pStyle w:val="Listmultilevel"/>
        <w:numPr>
          <w:ilvl w:val="0"/>
          <w:numId w:val="46"/>
        </w:numPr>
      </w:pPr>
      <w:r>
        <w:t>u</w:t>
      </w:r>
      <w:r w:rsidR="00203886" w:rsidRPr="002916D2">
        <w:t xml:space="preserve">se the nine </w:t>
      </w:r>
      <w:r w:rsidR="00D60FA2">
        <w:t>c</w:t>
      </w:r>
      <w:r w:rsidR="00203886" w:rsidRPr="002916D2">
        <w:t xml:space="preserve">ritical </w:t>
      </w:r>
      <w:r w:rsidR="00D60FA2">
        <w:t>s</w:t>
      </w:r>
      <w:r w:rsidR="00203886" w:rsidRPr="002916D2">
        <w:t xml:space="preserve">uccess </w:t>
      </w:r>
      <w:r w:rsidR="00D60FA2">
        <w:t>f</w:t>
      </w:r>
      <w:r w:rsidR="00203886" w:rsidRPr="002916D2">
        <w:t xml:space="preserve">actors </w:t>
      </w:r>
      <w:r>
        <w:t>(see</w:t>
      </w:r>
      <w:r w:rsidR="00203886" w:rsidRPr="002916D2">
        <w:t xml:space="preserve"> Annex B</w:t>
      </w:r>
      <w:r>
        <w:t>)</w:t>
      </w:r>
      <w:r w:rsidR="00203886" w:rsidRPr="002916D2">
        <w:t xml:space="preserve"> as an </w:t>
      </w:r>
      <w:proofErr w:type="spellStart"/>
      <w:r w:rsidR="00203886" w:rsidRPr="002916D2">
        <w:t>ongoing</w:t>
      </w:r>
      <w:proofErr w:type="spellEnd"/>
      <w:r w:rsidR="00203886" w:rsidRPr="002916D2">
        <w:t xml:space="preserve"> checklist in identifying issues that the project should regularly monitor to ensure they do not negatively impact on the delivery of the project</w:t>
      </w:r>
      <w:r>
        <w:t>; and</w:t>
      </w:r>
    </w:p>
    <w:p w14:paraId="561535A0" w14:textId="77777777" w:rsidR="002916D2" w:rsidRPr="002916D2" w:rsidRDefault="008C7245" w:rsidP="006670B5">
      <w:pPr>
        <w:pStyle w:val="Listmultilevel"/>
        <w:numPr>
          <w:ilvl w:val="0"/>
          <w:numId w:val="46"/>
        </w:numPr>
      </w:pPr>
      <w:proofErr w:type="gramStart"/>
      <w:r>
        <w:t>s</w:t>
      </w:r>
      <w:r w:rsidR="00203886" w:rsidRPr="002916D2">
        <w:t>et</w:t>
      </w:r>
      <w:proofErr w:type="gramEnd"/>
      <w:r w:rsidR="00203886" w:rsidRPr="002916D2">
        <w:t xml:space="preserve"> up mechanisms that allow all key stakeholders to have visibility of and input </w:t>
      </w:r>
      <w:r>
        <w:t>in</w:t>
      </w:r>
      <w:r w:rsidR="00203886" w:rsidRPr="002916D2">
        <w:t>to the current risks that are being managed, within wider project governance that allows for effective decision-making and escalation.</w:t>
      </w:r>
    </w:p>
    <w:p w14:paraId="06B72AD9" w14:textId="77777777" w:rsidR="00203886" w:rsidRPr="002916D2" w:rsidRDefault="002916D2" w:rsidP="002916D2">
      <w:pPr>
        <w:pStyle w:val="Heading3"/>
      </w:pPr>
      <w:r w:rsidRPr="002916D2">
        <w:fldChar w:fldCharType="begin"/>
      </w:r>
      <w:r w:rsidRPr="002916D2">
        <w:instrText xml:space="preserve"> QUOTE "</w:instrText>
      </w:r>
      <w:fldSimple w:instr=" SEQ H1 \*arabic \c ">
        <w:r w:rsidR="001721B8">
          <w:rPr>
            <w:noProof/>
          </w:rPr>
          <w:instrText>4</w:instrText>
        </w:r>
      </w:fldSimple>
      <w:r w:rsidRPr="002916D2">
        <w:instrText>.</w:instrText>
      </w:r>
      <w:fldSimple w:instr=" SEQ H2 \*arabic \c ">
        <w:r w:rsidR="001721B8">
          <w:rPr>
            <w:noProof/>
          </w:rPr>
          <w:instrText>6</w:instrText>
        </w:r>
      </w:fldSimple>
      <w:r w:rsidRPr="002916D2">
        <w:instrText>.</w:instrText>
      </w:r>
      <w:fldSimple w:instr=" SEQ H3 \*arabic ">
        <w:r w:rsidR="001721B8">
          <w:rPr>
            <w:noProof/>
          </w:rPr>
          <w:instrText>4</w:instrText>
        </w:r>
      </w:fldSimple>
      <w:r w:rsidRPr="002916D2">
        <w:fldChar w:fldCharType="begin"/>
      </w:r>
      <w:r w:rsidRPr="002916D2">
        <w:instrText xml:space="preserve"> SEQ H4 \r0 \h </w:instrText>
      </w:r>
      <w:r w:rsidRPr="002916D2">
        <w:fldChar w:fldCharType="end"/>
      </w:r>
      <w:r w:rsidRPr="002916D2">
        <w:fldChar w:fldCharType="begin"/>
      </w:r>
      <w:r w:rsidRPr="002916D2">
        <w:instrText xml:space="preserve"> SEQ H5 \r0 \h </w:instrText>
      </w:r>
      <w:r w:rsidRPr="002916D2">
        <w:fldChar w:fldCharType="end"/>
      </w:r>
      <w:r w:rsidRPr="002916D2">
        <w:instrText xml:space="preserve"> " </w:instrText>
      </w:r>
      <w:r w:rsidRPr="002916D2">
        <w:fldChar w:fldCharType="separate"/>
      </w:r>
      <w:r w:rsidR="001721B8">
        <w:rPr>
          <w:noProof/>
        </w:rPr>
        <w:t>4</w:t>
      </w:r>
      <w:r w:rsidR="001721B8" w:rsidRPr="002916D2">
        <w:t>.</w:t>
      </w:r>
      <w:r w:rsidR="001721B8">
        <w:rPr>
          <w:noProof/>
        </w:rPr>
        <w:t>6</w:t>
      </w:r>
      <w:r w:rsidR="001721B8" w:rsidRPr="002916D2">
        <w:t>.</w:t>
      </w:r>
      <w:r w:rsidR="001721B8">
        <w:rPr>
          <w:noProof/>
        </w:rPr>
        <w:t>4</w:t>
      </w:r>
      <w:r w:rsidR="001721B8" w:rsidRPr="002916D2">
        <w:t xml:space="preserve"> </w:t>
      </w:r>
      <w:r w:rsidRPr="002916D2">
        <w:fldChar w:fldCharType="end"/>
      </w:r>
      <w:r w:rsidR="00203886" w:rsidRPr="002916D2">
        <w:t>Linkages</w:t>
      </w:r>
    </w:p>
    <w:p w14:paraId="3BF373A4" w14:textId="77777777" w:rsidR="002916D2" w:rsidRPr="008C7245" w:rsidRDefault="00203886" w:rsidP="002916D2">
      <w:pPr>
        <w:pStyle w:val="Paragraph"/>
        <w:rPr>
          <w:lang w:eastAsia="en-GB"/>
        </w:rPr>
      </w:pPr>
      <w:r w:rsidRPr="002916D2">
        <w:rPr>
          <w:rFonts w:cs="Arial"/>
          <w:lang w:eastAsia="en-GB"/>
        </w:rPr>
        <w:t xml:space="preserve">Risk management </w:t>
      </w:r>
      <w:proofErr w:type="gramStart"/>
      <w:r w:rsidRPr="002916D2">
        <w:rPr>
          <w:rFonts w:cs="Arial"/>
          <w:lang w:eastAsia="en-GB"/>
        </w:rPr>
        <w:t>should be considered</w:t>
      </w:r>
      <w:proofErr w:type="gramEnd"/>
      <w:r w:rsidRPr="002916D2">
        <w:rPr>
          <w:rFonts w:cs="Arial"/>
          <w:lang w:eastAsia="en-GB"/>
        </w:rPr>
        <w:t xml:space="preserve"> in every element of </w:t>
      </w:r>
      <w:r w:rsidRPr="002916D2">
        <w:rPr>
          <w:rFonts w:cs="Arial"/>
          <w:b/>
          <w:lang w:eastAsia="en-GB"/>
        </w:rPr>
        <w:t>[B4] scope the solution</w:t>
      </w:r>
      <w:r w:rsidR="009671F6">
        <w:rPr>
          <w:rFonts w:cs="Arial"/>
          <w:b/>
          <w:lang w:eastAsia="en-GB"/>
        </w:rPr>
        <w:t xml:space="preserve"> </w:t>
      </w:r>
      <w:r w:rsidR="009671F6" w:rsidRPr="009671F6">
        <w:rPr>
          <w:rFonts w:cs="Arial"/>
          <w:lang w:eastAsia="en-GB"/>
        </w:rPr>
        <w:t>(see</w:t>
      </w:r>
      <w:r w:rsidR="009671F6">
        <w:rPr>
          <w:rFonts w:cs="Arial"/>
          <w:b/>
          <w:lang w:eastAsia="en-GB"/>
        </w:rPr>
        <w:t xml:space="preserve"> 4.4</w:t>
      </w:r>
      <w:r w:rsidR="009671F6" w:rsidRPr="009671F6">
        <w:rPr>
          <w:rFonts w:cs="Arial"/>
          <w:lang w:eastAsia="en-GB"/>
        </w:rPr>
        <w:t>)</w:t>
      </w:r>
      <w:r w:rsidRPr="002916D2">
        <w:rPr>
          <w:rFonts w:cs="Arial"/>
          <w:lang w:eastAsia="en-GB"/>
        </w:rPr>
        <w:t xml:space="preserve"> (that is, </w:t>
      </w:r>
      <w:r w:rsidRPr="002916D2">
        <w:rPr>
          <w:lang w:eastAsia="en-GB"/>
        </w:rPr>
        <w:t xml:space="preserve">scoping the </w:t>
      </w:r>
      <w:r w:rsidRPr="002916D2">
        <w:rPr>
          <w:b/>
          <w:i/>
          <w:lang w:eastAsia="en-GB"/>
        </w:rPr>
        <w:t>strategic purpose</w:t>
      </w:r>
      <w:r w:rsidRPr="002916D2">
        <w:rPr>
          <w:lang w:eastAsia="en-GB"/>
        </w:rPr>
        <w:t xml:space="preserve"> of the solution, along with its </w:t>
      </w:r>
      <w:r w:rsidRPr="002916D2">
        <w:rPr>
          <w:b/>
          <w:i/>
          <w:lang w:eastAsia="en-GB"/>
        </w:rPr>
        <w:t>operating model, commercial model</w:t>
      </w:r>
      <w:r w:rsidRPr="002916D2">
        <w:rPr>
          <w:i/>
          <w:lang w:eastAsia="en-GB"/>
        </w:rPr>
        <w:t>,</w:t>
      </w:r>
      <w:r w:rsidRPr="002916D2">
        <w:rPr>
          <w:lang w:eastAsia="en-GB"/>
        </w:rPr>
        <w:t xml:space="preserve"> </w:t>
      </w:r>
      <w:r w:rsidRPr="002916D2">
        <w:rPr>
          <w:b/>
          <w:i/>
          <w:lang w:eastAsia="en-GB"/>
        </w:rPr>
        <w:t>financial model</w:t>
      </w:r>
      <w:r w:rsidRPr="002916D2">
        <w:rPr>
          <w:lang w:eastAsia="en-GB"/>
        </w:rPr>
        <w:t xml:space="preserve">, and </w:t>
      </w:r>
      <w:r w:rsidRPr="002916D2">
        <w:rPr>
          <w:b/>
          <w:i/>
          <w:lang w:eastAsia="en-GB"/>
        </w:rPr>
        <w:t>delivery model</w:t>
      </w:r>
      <w:r w:rsidRPr="002916D2">
        <w:rPr>
          <w:lang w:eastAsia="en-GB"/>
        </w:rPr>
        <w:t xml:space="preserve">). </w:t>
      </w:r>
      <w:r w:rsidR="008C7245">
        <w:rPr>
          <w:lang w:eastAsia="en-GB"/>
        </w:rPr>
        <w:t>I</w:t>
      </w:r>
      <w:r w:rsidRPr="002916D2">
        <w:rPr>
          <w:lang w:eastAsia="en-GB"/>
        </w:rPr>
        <w:t xml:space="preserve">t should be embedded as a core element of the delivery process described </w:t>
      </w:r>
      <w:r w:rsidR="008C7245">
        <w:rPr>
          <w:lang w:eastAsia="en-GB"/>
        </w:rPr>
        <w:t>in</w:t>
      </w:r>
      <w:r w:rsidR="00D541A0">
        <w:rPr>
          <w:lang w:eastAsia="en-GB"/>
        </w:rPr>
        <w:t xml:space="preserve"> </w:t>
      </w:r>
      <w:r w:rsidRPr="002916D2">
        <w:rPr>
          <w:b/>
          <w:lang w:eastAsia="en-GB"/>
        </w:rPr>
        <w:t>[B5]</w:t>
      </w:r>
      <w:r w:rsidR="009671F6">
        <w:rPr>
          <w:b/>
          <w:lang w:eastAsia="en-GB"/>
        </w:rPr>
        <w:t xml:space="preserve"> </w:t>
      </w:r>
      <w:r w:rsidRPr="002916D2">
        <w:rPr>
          <w:b/>
          <w:lang w:eastAsia="en-GB"/>
        </w:rPr>
        <w:t>start, learn, scale</w:t>
      </w:r>
      <w:r w:rsidR="009671F6">
        <w:rPr>
          <w:b/>
          <w:lang w:eastAsia="en-GB"/>
        </w:rPr>
        <w:t xml:space="preserve"> </w:t>
      </w:r>
      <w:r w:rsidR="009671F6" w:rsidRPr="009671F6">
        <w:rPr>
          <w:lang w:eastAsia="en-GB"/>
        </w:rPr>
        <w:t>(see</w:t>
      </w:r>
      <w:r w:rsidR="009671F6">
        <w:rPr>
          <w:b/>
          <w:lang w:eastAsia="en-GB"/>
        </w:rPr>
        <w:t xml:space="preserve"> 4.5</w:t>
      </w:r>
      <w:r w:rsidR="009671F6" w:rsidRPr="009671F6">
        <w:rPr>
          <w:lang w:eastAsia="en-GB"/>
        </w:rPr>
        <w:t>)</w:t>
      </w:r>
      <w:r w:rsidRPr="002916D2">
        <w:rPr>
          <w:lang w:eastAsia="en-GB"/>
        </w:rPr>
        <w:t>.</w:t>
      </w:r>
    </w:p>
    <w:p w14:paraId="05A825E3" w14:textId="77777777" w:rsidR="00203886" w:rsidRPr="002916D2" w:rsidRDefault="00203886" w:rsidP="002916D2">
      <w:pPr>
        <w:pStyle w:val="Paragraph"/>
        <w:rPr>
          <w:lang w:eastAsia="en-GB"/>
        </w:rPr>
      </w:pPr>
      <w:r w:rsidRPr="002916D2">
        <w:rPr>
          <w:lang w:eastAsia="en-GB"/>
        </w:rPr>
        <w:t xml:space="preserve">Many risks for an individual smart city project may be common to other projects in the city, and hence </w:t>
      </w:r>
      <w:proofErr w:type="gramStart"/>
      <w:r w:rsidRPr="002916D2">
        <w:rPr>
          <w:lang w:eastAsia="en-GB"/>
        </w:rPr>
        <w:t>may be best mitigated</w:t>
      </w:r>
      <w:proofErr w:type="gramEnd"/>
      <w:r w:rsidRPr="002916D2">
        <w:rPr>
          <w:lang w:eastAsia="en-GB"/>
        </w:rPr>
        <w:t xml:space="preserve"> at a programme level. </w:t>
      </w:r>
      <w:r w:rsidRPr="001004CA">
        <w:rPr>
          <w:lang w:eastAsia="en-GB"/>
        </w:rPr>
        <w:t>PAS</w:t>
      </w:r>
      <w:r w:rsidR="008C7245" w:rsidRPr="001004CA">
        <w:rPr>
          <w:lang w:eastAsia="en-GB"/>
        </w:rPr>
        <w:t xml:space="preserve"> </w:t>
      </w:r>
      <w:r w:rsidRPr="001004CA">
        <w:rPr>
          <w:lang w:eastAsia="en-GB"/>
        </w:rPr>
        <w:t>181</w:t>
      </w:r>
      <w:r w:rsidR="008C7245">
        <w:rPr>
          <w:lang w:eastAsia="en-GB"/>
        </w:rPr>
        <w:t>,</w:t>
      </w:r>
      <w:r w:rsidRPr="002916D2">
        <w:rPr>
          <w:lang w:eastAsia="en-GB"/>
        </w:rPr>
        <w:t xml:space="preserve"> and in particular guidance note </w:t>
      </w:r>
      <w:r w:rsidRPr="002916D2">
        <w:rPr>
          <w:b/>
          <w:lang w:eastAsia="en-GB"/>
        </w:rPr>
        <w:t>PAS 181 [B3] leadership and governance</w:t>
      </w:r>
      <w:r w:rsidR="008C7245" w:rsidRPr="001004CA">
        <w:rPr>
          <w:lang w:eastAsia="en-GB"/>
        </w:rPr>
        <w:t>,</w:t>
      </w:r>
      <w:r w:rsidRPr="002916D2">
        <w:rPr>
          <w:lang w:eastAsia="en-GB"/>
        </w:rPr>
        <w:t xml:space="preserve"> contains advice on the formal governance and programme management disciplines that are required to manage risks across smart city programmes. </w:t>
      </w:r>
    </w:p>
    <w:p w14:paraId="1EC217A2" w14:textId="77777777" w:rsidR="00203886" w:rsidRPr="008C7245" w:rsidRDefault="002916D2" w:rsidP="008C7245">
      <w:pPr>
        <w:pStyle w:val="Heading1"/>
      </w:pPr>
      <w:r w:rsidRPr="002916D2">
        <w:fldChar w:fldCharType="begin"/>
      </w:r>
      <w:r w:rsidRPr="002916D2">
        <w:instrText xml:space="preserve"> QUOTE "</w:instrText>
      </w:r>
      <w:fldSimple w:instr=" SEQ H1 \*arabic ">
        <w:r w:rsidR="001721B8">
          <w:rPr>
            <w:noProof/>
          </w:rPr>
          <w:instrText>5</w:instrText>
        </w:r>
      </w:fldSimple>
      <w:r w:rsidRPr="002916D2">
        <w:fldChar w:fldCharType="begin"/>
      </w:r>
      <w:r w:rsidRPr="002916D2">
        <w:instrText xml:space="preserve"> SEQ H2 \r0 \h </w:instrText>
      </w:r>
      <w:r w:rsidRPr="002916D2">
        <w:fldChar w:fldCharType="end"/>
      </w:r>
      <w:r w:rsidRPr="002916D2">
        <w:fldChar w:fldCharType="begin"/>
      </w:r>
      <w:r w:rsidRPr="002916D2">
        <w:instrText xml:space="preserve"> SEQ H3 \r0 \h </w:instrText>
      </w:r>
      <w:r w:rsidRPr="002916D2">
        <w:fldChar w:fldCharType="end"/>
      </w:r>
      <w:r w:rsidRPr="002916D2">
        <w:fldChar w:fldCharType="begin"/>
      </w:r>
      <w:r w:rsidRPr="002916D2">
        <w:instrText xml:space="preserve"> SEQ H4 \r0 \h </w:instrText>
      </w:r>
      <w:r w:rsidRPr="002916D2">
        <w:fldChar w:fldCharType="end"/>
      </w:r>
      <w:r w:rsidRPr="002916D2">
        <w:fldChar w:fldCharType="begin"/>
      </w:r>
      <w:r w:rsidRPr="002916D2">
        <w:instrText xml:space="preserve"> SEQ H5 \r0 \h </w:instrText>
      </w:r>
      <w:r w:rsidRPr="002916D2">
        <w:fldChar w:fldCharType="end"/>
      </w:r>
      <w:r w:rsidRPr="002916D2">
        <w:instrText xml:space="preserve"> " </w:instrText>
      </w:r>
      <w:r w:rsidRPr="002916D2">
        <w:fldChar w:fldCharType="separate"/>
      </w:r>
      <w:bookmarkStart w:id="30" w:name="_Toc462815736"/>
      <w:r w:rsidR="001721B8">
        <w:rPr>
          <w:noProof/>
        </w:rPr>
        <w:t>5</w:t>
      </w:r>
      <w:r w:rsidR="001721B8" w:rsidRPr="002916D2">
        <w:t xml:space="preserve"> </w:t>
      </w:r>
      <w:r w:rsidRPr="002916D2">
        <w:fldChar w:fldCharType="end"/>
      </w:r>
      <w:r w:rsidR="00203886" w:rsidRPr="002916D2">
        <w:t>Component C: Smart measurement</w:t>
      </w:r>
      <w:bookmarkEnd w:id="30"/>
    </w:p>
    <w:p w14:paraId="1711751A" w14:textId="0C98EC0B" w:rsidR="003E53AC" w:rsidRDefault="008C7245" w:rsidP="00203886">
      <w:pPr>
        <w:pStyle w:val="Paragraph"/>
        <w:rPr>
          <w:lang w:eastAsia="en-GB"/>
        </w:rPr>
      </w:pPr>
      <w:r>
        <w:rPr>
          <w:lang w:eastAsia="en-GB"/>
        </w:rPr>
        <w:t>A</w:t>
      </w:r>
      <w:r w:rsidRPr="002916D2">
        <w:rPr>
          <w:lang w:eastAsia="en-GB"/>
        </w:rPr>
        <w:t xml:space="preserve"> </w:t>
      </w:r>
      <w:r w:rsidR="00203886" w:rsidRPr="002916D2">
        <w:rPr>
          <w:lang w:eastAsia="en-GB"/>
        </w:rPr>
        <w:t xml:space="preserve">project </w:t>
      </w:r>
      <w:r>
        <w:rPr>
          <w:lang w:eastAsia="en-GB"/>
        </w:rPr>
        <w:t xml:space="preserve">does not have </w:t>
      </w:r>
      <w:r w:rsidR="00203886" w:rsidRPr="002916D2">
        <w:rPr>
          <w:lang w:eastAsia="en-GB"/>
        </w:rPr>
        <w:t>any value if it does not</w:t>
      </w:r>
      <w:r>
        <w:rPr>
          <w:lang w:eastAsia="en-GB"/>
        </w:rPr>
        <w:t>,</w:t>
      </w:r>
      <w:r w:rsidR="00203886" w:rsidRPr="002916D2">
        <w:rPr>
          <w:lang w:eastAsia="en-GB"/>
        </w:rPr>
        <w:t xml:space="preserve"> or cannot</w:t>
      </w:r>
      <w:r>
        <w:rPr>
          <w:lang w:eastAsia="en-GB"/>
        </w:rPr>
        <w:t>,</w:t>
      </w:r>
      <w:r w:rsidR="00203886" w:rsidRPr="002916D2">
        <w:rPr>
          <w:lang w:eastAsia="en-GB"/>
        </w:rPr>
        <w:t xml:space="preserve"> deliver what </w:t>
      </w:r>
      <w:proofErr w:type="gramStart"/>
      <w:r w:rsidR="00203886" w:rsidRPr="002916D2">
        <w:rPr>
          <w:lang w:eastAsia="en-GB"/>
        </w:rPr>
        <w:t>has been promised</w:t>
      </w:r>
      <w:proofErr w:type="gramEnd"/>
      <w:r w:rsidR="00203886" w:rsidRPr="002916D2">
        <w:rPr>
          <w:lang w:eastAsia="en-GB"/>
        </w:rPr>
        <w:t>. Benefits realization is therefore a core responsibility for any project delivering a smart city solution. PAS 181 sets out a best practice approach to benefit reali</w:t>
      </w:r>
      <w:r>
        <w:rPr>
          <w:lang w:eastAsia="en-GB"/>
        </w:rPr>
        <w:t>z</w:t>
      </w:r>
      <w:r w:rsidR="00203886" w:rsidRPr="002916D2">
        <w:rPr>
          <w:lang w:eastAsia="en-GB"/>
        </w:rPr>
        <w:t xml:space="preserve">ation for smart cities, based on the framework illustrated </w:t>
      </w:r>
      <w:r w:rsidR="00865438">
        <w:rPr>
          <w:lang w:eastAsia="en-GB"/>
        </w:rPr>
        <w:t xml:space="preserve">in Figure </w:t>
      </w:r>
      <w:r w:rsidR="00943F63">
        <w:rPr>
          <w:lang w:eastAsia="en-GB"/>
        </w:rPr>
        <w:t>6</w:t>
      </w:r>
      <w:r w:rsidR="00203886" w:rsidRPr="002916D2">
        <w:rPr>
          <w:lang w:eastAsia="en-GB"/>
        </w:rPr>
        <w:t>.</w:t>
      </w:r>
    </w:p>
    <w:tbl>
      <w:tblPr>
        <w:tblStyle w:val="TableGrid"/>
        <w:tblW w:w="5000" w:type="pct"/>
        <w:tblLook w:val="04A0" w:firstRow="1" w:lastRow="0" w:firstColumn="1" w:lastColumn="0" w:noHBand="0" w:noVBand="1"/>
      </w:tblPr>
      <w:tblGrid>
        <w:gridCol w:w="9243"/>
      </w:tblGrid>
      <w:tr w:rsidR="006708EF" w14:paraId="30BAF178" w14:textId="77777777" w:rsidTr="006708EF">
        <w:tc>
          <w:tcPr>
            <w:tcW w:w="5000" w:type="pct"/>
          </w:tcPr>
          <w:p w14:paraId="13C6125B" w14:textId="1581F77F" w:rsidR="006708EF" w:rsidRPr="006708EF" w:rsidRDefault="006708EF" w:rsidP="00943F63">
            <w:pPr>
              <w:pStyle w:val="Figuretitle"/>
            </w:pPr>
            <w:bookmarkStart w:id="31" w:name="_Toc462815737"/>
            <w:r>
              <w:lastRenderedPageBreak/>
              <w:t xml:space="preserve">Figure </w:t>
            </w:r>
            <w:r w:rsidR="00943F63">
              <w:t>6</w:t>
            </w:r>
            <w:r>
              <w:t xml:space="preserve"> – </w:t>
            </w:r>
            <w:r w:rsidRPr="006708EF">
              <w:t>Smart city benefit realization framework</w:t>
            </w:r>
            <w:bookmarkEnd w:id="31"/>
          </w:p>
        </w:tc>
      </w:tr>
      <w:tr w:rsidR="006708EF" w14:paraId="1DB478BC" w14:textId="77777777" w:rsidTr="006708EF">
        <w:trPr>
          <w:trHeight w:val="2835"/>
        </w:trPr>
        <w:tc>
          <w:tcPr>
            <w:tcW w:w="5000" w:type="pct"/>
          </w:tcPr>
          <w:p w14:paraId="0ECE5C38" w14:textId="77777777" w:rsidR="006708EF" w:rsidRDefault="006708EF" w:rsidP="006708EF">
            <w:pPr>
              <w:pStyle w:val="Paragraph"/>
              <w:keepLines/>
              <w:jc w:val="center"/>
            </w:pPr>
            <w:r w:rsidRPr="00612B8D">
              <w:rPr>
                <w:rFonts w:asciiTheme="minorHAnsi" w:hAnsiTheme="minorHAnsi"/>
                <w:noProof/>
                <w:lang w:eastAsia="en-GB"/>
              </w:rPr>
              <w:drawing>
                <wp:inline distT="0" distB="0" distL="0" distR="0" wp14:anchorId="4A30EAF0" wp14:editId="51B1C923">
                  <wp:extent cx="5732145" cy="3189592"/>
                  <wp:effectExtent l="0" t="0" r="1905"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3189592"/>
                          </a:xfrm>
                          <a:prstGeom prst="rect">
                            <a:avLst/>
                          </a:prstGeom>
                          <a:noFill/>
                          <a:ln>
                            <a:noFill/>
                          </a:ln>
                        </pic:spPr>
                      </pic:pic>
                    </a:graphicData>
                  </a:graphic>
                </wp:inline>
              </w:drawing>
            </w:r>
          </w:p>
        </w:tc>
      </w:tr>
    </w:tbl>
    <w:p w14:paraId="2F88741A" w14:textId="77777777" w:rsidR="00203886" w:rsidRPr="003E53AC" w:rsidRDefault="00203886" w:rsidP="003E53AC">
      <w:pPr>
        <w:pStyle w:val="Paragraph"/>
        <w:rPr>
          <w:lang w:eastAsia="en-GB"/>
        </w:rPr>
      </w:pPr>
      <w:r w:rsidRPr="003E53AC">
        <w:t xml:space="preserve">Whereas PAS 181 gives strategic guidance on how to embed this approach in the governance of a city as a whole, guidance notes </w:t>
      </w:r>
      <w:r w:rsidR="001004CA">
        <w:t xml:space="preserve">C1-C4 </w:t>
      </w:r>
      <w:r w:rsidRPr="003E53AC">
        <w:t>give more detail on how to apply this framework in the context of an individual smart city project.</w:t>
      </w:r>
    </w:p>
    <w:p w14:paraId="20DADEF1" w14:textId="77777777" w:rsidR="00203886" w:rsidRPr="006708EF" w:rsidRDefault="006708EF" w:rsidP="006708EF">
      <w:pPr>
        <w:pStyle w:val="Heading2"/>
      </w:pPr>
      <w:r w:rsidRPr="006708EF">
        <w:fldChar w:fldCharType="begin"/>
      </w:r>
      <w:r w:rsidRPr="006708EF">
        <w:instrText xml:space="preserve"> QUOTE "</w:instrText>
      </w:r>
      <w:fldSimple w:instr=" SEQ H1 \*arabic \c ">
        <w:r w:rsidR="001721B8">
          <w:rPr>
            <w:noProof/>
          </w:rPr>
          <w:instrText>5</w:instrText>
        </w:r>
      </w:fldSimple>
      <w:r w:rsidRPr="006708EF">
        <w:instrText>.</w:instrText>
      </w:r>
      <w:fldSimple w:instr=" SEQ H2 \*arabic ">
        <w:r w:rsidR="001721B8">
          <w:rPr>
            <w:noProof/>
          </w:rPr>
          <w:instrText>1</w:instrText>
        </w:r>
      </w:fldSimple>
      <w:r w:rsidRPr="006708EF">
        <w:fldChar w:fldCharType="begin"/>
      </w:r>
      <w:r w:rsidRPr="006708EF">
        <w:instrText xml:space="preserve"> SEQ H3 \r0 \h </w:instrText>
      </w:r>
      <w:r w:rsidRPr="006708EF">
        <w:fldChar w:fldCharType="end"/>
      </w:r>
      <w:r w:rsidRPr="006708EF">
        <w:fldChar w:fldCharType="begin"/>
      </w:r>
      <w:r w:rsidRPr="006708EF">
        <w:instrText xml:space="preserve"> SEQ H4 \r0 \h </w:instrText>
      </w:r>
      <w:r w:rsidRPr="006708EF">
        <w:fldChar w:fldCharType="end"/>
      </w:r>
      <w:r w:rsidRPr="006708EF">
        <w:fldChar w:fldCharType="begin"/>
      </w:r>
      <w:r w:rsidRPr="006708EF">
        <w:instrText xml:space="preserve"> SEQ H5 \r0 \h </w:instrText>
      </w:r>
      <w:r w:rsidRPr="006708EF">
        <w:fldChar w:fldCharType="end"/>
      </w:r>
      <w:r w:rsidRPr="006708EF">
        <w:instrText xml:space="preserve"> " </w:instrText>
      </w:r>
      <w:r w:rsidRPr="006708EF">
        <w:fldChar w:fldCharType="separate"/>
      </w:r>
      <w:r w:rsidR="001721B8">
        <w:rPr>
          <w:noProof/>
        </w:rPr>
        <w:t>5</w:t>
      </w:r>
      <w:r w:rsidR="001721B8" w:rsidRPr="006708EF">
        <w:t>.</w:t>
      </w:r>
      <w:r w:rsidR="001721B8">
        <w:rPr>
          <w:noProof/>
        </w:rPr>
        <w:t>1</w:t>
      </w:r>
      <w:r w:rsidR="001721B8" w:rsidRPr="006708EF">
        <w:t xml:space="preserve"> </w:t>
      </w:r>
      <w:r w:rsidRPr="006708EF">
        <w:fldChar w:fldCharType="end"/>
      </w:r>
      <w:r w:rsidR="00203886" w:rsidRPr="006708EF">
        <w:t>GUIDANCE NOTE C1: BUSINESS CASE</w:t>
      </w:r>
    </w:p>
    <w:p w14:paraId="07A780B2" w14:textId="77777777" w:rsidR="00203886" w:rsidRPr="006708EF" w:rsidRDefault="006708EF" w:rsidP="006708EF">
      <w:pPr>
        <w:pStyle w:val="Heading3"/>
      </w:pPr>
      <w:r w:rsidRPr="006708EF">
        <w:fldChar w:fldCharType="begin"/>
      </w:r>
      <w:r w:rsidRPr="006708EF">
        <w:instrText xml:space="preserve"> QUOTE "</w:instrText>
      </w:r>
      <w:fldSimple w:instr=" SEQ H1 \*arabic \c ">
        <w:r w:rsidR="001721B8">
          <w:rPr>
            <w:noProof/>
          </w:rPr>
          <w:instrText>5</w:instrText>
        </w:r>
      </w:fldSimple>
      <w:r w:rsidRPr="006708EF">
        <w:instrText>.</w:instrText>
      </w:r>
      <w:fldSimple w:instr=" SEQ H2 \*arabic \c ">
        <w:r w:rsidR="001721B8">
          <w:rPr>
            <w:noProof/>
          </w:rPr>
          <w:instrText>1</w:instrText>
        </w:r>
      </w:fldSimple>
      <w:r w:rsidRPr="006708EF">
        <w:instrText>.</w:instrText>
      </w:r>
      <w:fldSimple w:instr=" SEQ H3 \*arabic ">
        <w:r w:rsidR="001721B8">
          <w:rPr>
            <w:noProof/>
          </w:rPr>
          <w:instrText>1</w:instrText>
        </w:r>
      </w:fldSimple>
      <w:r w:rsidRPr="006708EF">
        <w:fldChar w:fldCharType="begin"/>
      </w:r>
      <w:r w:rsidRPr="006708EF">
        <w:instrText xml:space="preserve"> SEQ H4 \r0 \h </w:instrText>
      </w:r>
      <w:r w:rsidRPr="006708EF">
        <w:fldChar w:fldCharType="end"/>
      </w:r>
      <w:r w:rsidRPr="006708EF">
        <w:fldChar w:fldCharType="begin"/>
      </w:r>
      <w:r w:rsidRPr="006708EF">
        <w:instrText xml:space="preserve"> SEQ H5 \r0 \h </w:instrText>
      </w:r>
      <w:r w:rsidRPr="006708EF">
        <w:fldChar w:fldCharType="end"/>
      </w:r>
      <w:r w:rsidRPr="006708EF">
        <w:instrText xml:space="preserve"> " </w:instrText>
      </w:r>
      <w:r w:rsidRPr="006708EF">
        <w:fldChar w:fldCharType="separate"/>
      </w:r>
      <w:r w:rsidR="001721B8">
        <w:rPr>
          <w:noProof/>
        </w:rPr>
        <w:t>5</w:t>
      </w:r>
      <w:r w:rsidR="001721B8" w:rsidRPr="006708EF">
        <w:t>.</w:t>
      </w:r>
      <w:r w:rsidR="001721B8">
        <w:rPr>
          <w:noProof/>
        </w:rPr>
        <w:t>1</w:t>
      </w:r>
      <w:r w:rsidR="001721B8" w:rsidRPr="006708EF">
        <w:t>.</w:t>
      </w:r>
      <w:r w:rsidR="001721B8">
        <w:rPr>
          <w:noProof/>
        </w:rPr>
        <w:t>1</w:t>
      </w:r>
      <w:r w:rsidR="001721B8" w:rsidRPr="006708EF">
        <w:t xml:space="preserve"> </w:t>
      </w:r>
      <w:r w:rsidRPr="006708EF">
        <w:fldChar w:fldCharType="end"/>
      </w:r>
      <w:r w:rsidR="00203886" w:rsidRPr="006708EF">
        <w:t>Context</w:t>
      </w:r>
    </w:p>
    <w:p w14:paraId="4000E888" w14:textId="77777777" w:rsidR="00203886" w:rsidRPr="006708EF" w:rsidRDefault="001004CA" w:rsidP="006708EF">
      <w:pPr>
        <w:pStyle w:val="Paragraph"/>
        <w:rPr>
          <w:lang w:eastAsia="en-GB"/>
        </w:rPr>
      </w:pPr>
      <w:r>
        <w:rPr>
          <w:lang w:eastAsia="en-GB"/>
        </w:rPr>
        <w:t>Teams delivering s</w:t>
      </w:r>
      <w:r w:rsidR="00203886" w:rsidRPr="006708EF">
        <w:rPr>
          <w:lang w:eastAsia="en-GB"/>
        </w:rPr>
        <w:t>mart city projects need to document, in some form or another, the scope, delivery timetable, resourcing, benefits, cost and desired impacts that the project is setting out to achieve. The business case forms the ideal starting point for this work.</w:t>
      </w:r>
    </w:p>
    <w:p w14:paraId="7DE58843" w14:textId="77777777" w:rsidR="00203886" w:rsidRPr="006708EF" w:rsidRDefault="006708EF" w:rsidP="006708EF">
      <w:pPr>
        <w:pStyle w:val="Heading3"/>
      </w:pPr>
      <w:r w:rsidRPr="006708EF">
        <w:fldChar w:fldCharType="begin"/>
      </w:r>
      <w:r w:rsidRPr="006708EF">
        <w:instrText xml:space="preserve"> QUOTE "</w:instrText>
      </w:r>
      <w:fldSimple w:instr=" SEQ H1 \*arabic \c ">
        <w:r w:rsidR="001721B8">
          <w:rPr>
            <w:noProof/>
          </w:rPr>
          <w:instrText>5</w:instrText>
        </w:r>
      </w:fldSimple>
      <w:r w:rsidRPr="006708EF">
        <w:instrText>.</w:instrText>
      </w:r>
      <w:fldSimple w:instr=" SEQ H2 \*arabic \c ">
        <w:r w:rsidR="001721B8">
          <w:rPr>
            <w:noProof/>
          </w:rPr>
          <w:instrText>1</w:instrText>
        </w:r>
      </w:fldSimple>
      <w:r w:rsidRPr="006708EF">
        <w:instrText>.</w:instrText>
      </w:r>
      <w:fldSimple w:instr=" SEQ H3 \*arabic ">
        <w:r w:rsidR="001721B8">
          <w:rPr>
            <w:noProof/>
          </w:rPr>
          <w:instrText>2</w:instrText>
        </w:r>
      </w:fldSimple>
      <w:r w:rsidRPr="006708EF">
        <w:fldChar w:fldCharType="begin"/>
      </w:r>
      <w:r w:rsidRPr="006708EF">
        <w:instrText xml:space="preserve"> SEQ H4 \r0 \h </w:instrText>
      </w:r>
      <w:r w:rsidRPr="006708EF">
        <w:fldChar w:fldCharType="end"/>
      </w:r>
      <w:r w:rsidRPr="006708EF">
        <w:fldChar w:fldCharType="begin"/>
      </w:r>
      <w:r w:rsidRPr="006708EF">
        <w:instrText xml:space="preserve"> SEQ H5 \r0 \h </w:instrText>
      </w:r>
      <w:r w:rsidRPr="006708EF">
        <w:fldChar w:fldCharType="end"/>
      </w:r>
      <w:r w:rsidRPr="006708EF">
        <w:instrText xml:space="preserve"> " </w:instrText>
      </w:r>
      <w:r w:rsidRPr="006708EF">
        <w:fldChar w:fldCharType="separate"/>
      </w:r>
      <w:r w:rsidR="001721B8">
        <w:rPr>
          <w:noProof/>
        </w:rPr>
        <w:t>5</w:t>
      </w:r>
      <w:r w:rsidR="001721B8" w:rsidRPr="006708EF">
        <w:t>.</w:t>
      </w:r>
      <w:r w:rsidR="001721B8">
        <w:rPr>
          <w:noProof/>
        </w:rPr>
        <w:t>1</w:t>
      </w:r>
      <w:r w:rsidR="001721B8" w:rsidRPr="006708EF">
        <w:t>.</w:t>
      </w:r>
      <w:r w:rsidR="001721B8">
        <w:rPr>
          <w:noProof/>
        </w:rPr>
        <w:t>2</w:t>
      </w:r>
      <w:r w:rsidR="001721B8" w:rsidRPr="006708EF">
        <w:t xml:space="preserve"> </w:t>
      </w:r>
      <w:r w:rsidRPr="006708EF">
        <w:fldChar w:fldCharType="end"/>
      </w:r>
      <w:r w:rsidR="00203886" w:rsidRPr="006708EF">
        <w:t xml:space="preserve">The need </w:t>
      </w:r>
    </w:p>
    <w:p w14:paraId="69A970E4" w14:textId="77777777" w:rsidR="00203886" w:rsidRPr="001004CA" w:rsidRDefault="00203886" w:rsidP="006708EF">
      <w:pPr>
        <w:pStyle w:val="Paragraph"/>
        <w:rPr>
          <w:b/>
          <w:szCs w:val="22"/>
        </w:rPr>
      </w:pPr>
      <w:r w:rsidRPr="001004CA">
        <w:rPr>
          <w:b/>
          <w:lang w:eastAsia="en-GB"/>
        </w:rPr>
        <w:t>A clear and quantified business case, agreed at the highest levels of governance, is important not only to secure initial commitment to the necessary project investments</w:t>
      </w:r>
      <w:r w:rsidR="00766749" w:rsidRPr="001004CA">
        <w:rPr>
          <w:b/>
          <w:lang w:eastAsia="en-GB"/>
        </w:rPr>
        <w:t>,</w:t>
      </w:r>
      <w:r w:rsidRPr="001004CA">
        <w:rPr>
          <w:b/>
          <w:lang w:eastAsia="en-GB"/>
        </w:rPr>
        <w:t xml:space="preserve"> but as a mission-critical tool for managing change throughout the period of the project and beyond.  </w:t>
      </w:r>
    </w:p>
    <w:p w14:paraId="245CD317" w14:textId="77777777" w:rsidR="00203886" w:rsidRPr="006708EF" w:rsidRDefault="00203886" w:rsidP="006708EF">
      <w:pPr>
        <w:pStyle w:val="Paragraph"/>
      </w:pPr>
      <w:r w:rsidRPr="006708EF">
        <w:t xml:space="preserve">All too often, a business case is seen as a one-off project initiation document, developed at the start of the project and then not looked at again once the go-ahead is given to proceed with delivery. This is not an effective way to develop a smart city solution. A strong business case provides a tool that </w:t>
      </w:r>
      <w:proofErr w:type="gramStart"/>
      <w:r w:rsidRPr="006708EF">
        <w:t>can be used</w:t>
      </w:r>
      <w:proofErr w:type="gramEnd"/>
      <w:r w:rsidRPr="006708EF">
        <w:t xml:space="preserve"> throughout the project lifecycle to:</w:t>
      </w:r>
    </w:p>
    <w:p w14:paraId="181AE14A" w14:textId="77777777" w:rsidR="00766749" w:rsidRDefault="00203886" w:rsidP="00766749">
      <w:pPr>
        <w:pStyle w:val="ListBullet"/>
        <w:numPr>
          <w:ilvl w:val="0"/>
          <w:numId w:val="87"/>
        </w:numPr>
      </w:pPr>
      <w:r w:rsidRPr="006708EF">
        <w:t>ensure clear line-of-sight between every investment and activity in the project, the immediate outputs these produce, and the final targeted outcomes</w:t>
      </w:r>
      <w:r w:rsidR="00766749">
        <w:t>; and</w:t>
      </w:r>
    </w:p>
    <w:p w14:paraId="5A4195BE" w14:textId="77777777" w:rsidR="00203886" w:rsidRPr="006708EF" w:rsidRDefault="00203886" w:rsidP="00766749">
      <w:pPr>
        <w:pStyle w:val="ListBullet"/>
        <w:numPr>
          <w:ilvl w:val="0"/>
          <w:numId w:val="87"/>
        </w:numPr>
      </w:pPr>
      <w:proofErr w:type="gramStart"/>
      <w:r w:rsidRPr="006708EF">
        <w:t>prevent</w:t>
      </w:r>
      <w:proofErr w:type="gramEnd"/>
      <w:r w:rsidRPr="006708EF">
        <w:t xml:space="preserve"> delivery teams from drifting into delivering what is easy to deliver rather than remaining focused on ensuring the successful delivery of outcomes.</w:t>
      </w:r>
    </w:p>
    <w:p w14:paraId="211A8D44" w14:textId="77777777" w:rsidR="00203886" w:rsidRPr="006708EF" w:rsidRDefault="00203886" w:rsidP="006708EF">
      <w:pPr>
        <w:pStyle w:val="Paragraph"/>
        <w:rPr>
          <w:lang w:eastAsia="en-GB"/>
        </w:rPr>
      </w:pPr>
      <w:r w:rsidRPr="006708EF">
        <w:t>It is important however not to get lost at the outset in developing an over-detailed and over-engineered business case. Given the need for smart city projects to take an inclusive approach to developing project scope (see</w:t>
      </w:r>
      <w:r w:rsidR="00D541A0">
        <w:t xml:space="preserve"> </w:t>
      </w:r>
      <w:r w:rsidRPr="006708EF">
        <w:rPr>
          <w:b/>
          <w:lang w:eastAsia="en-GB"/>
        </w:rPr>
        <w:t>[B3]</w:t>
      </w:r>
      <w:r w:rsidR="009671F6">
        <w:rPr>
          <w:b/>
          <w:lang w:eastAsia="en-GB"/>
        </w:rPr>
        <w:t xml:space="preserve"> </w:t>
      </w:r>
      <w:r w:rsidRPr="009671F6">
        <w:rPr>
          <w:b/>
          <w:lang w:eastAsia="en-GB"/>
        </w:rPr>
        <w:t>engage the market</w:t>
      </w:r>
      <w:r w:rsidR="009671F6">
        <w:rPr>
          <w:b/>
          <w:lang w:eastAsia="en-GB"/>
        </w:rPr>
        <w:t xml:space="preserve"> </w:t>
      </w:r>
      <w:r w:rsidR="009671F6" w:rsidRPr="009671F6">
        <w:rPr>
          <w:lang w:eastAsia="en-GB"/>
        </w:rPr>
        <w:t>[see</w:t>
      </w:r>
      <w:r w:rsidR="009671F6">
        <w:rPr>
          <w:b/>
          <w:lang w:eastAsia="en-GB"/>
        </w:rPr>
        <w:t xml:space="preserve"> 4.3</w:t>
      </w:r>
      <w:r w:rsidR="009671F6" w:rsidRPr="009671F6">
        <w:rPr>
          <w:lang w:eastAsia="en-GB"/>
        </w:rPr>
        <w:t>]</w:t>
      </w:r>
      <w:r w:rsidRPr="001004CA">
        <w:rPr>
          <w:lang w:eastAsia="en-GB"/>
        </w:rPr>
        <w:t>)</w:t>
      </w:r>
      <w:r w:rsidRPr="006708EF">
        <w:rPr>
          <w:b/>
          <w:lang w:eastAsia="en-GB"/>
        </w:rPr>
        <w:t xml:space="preserve"> </w:t>
      </w:r>
      <w:r w:rsidRPr="006708EF">
        <w:rPr>
          <w:lang w:eastAsia="en-GB"/>
        </w:rPr>
        <w:t xml:space="preserve">and to take an agile approach to project delivery </w:t>
      </w:r>
      <w:r w:rsidRPr="001004CA">
        <w:rPr>
          <w:lang w:eastAsia="en-GB"/>
        </w:rPr>
        <w:t>(see</w:t>
      </w:r>
      <w:r w:rsidR="00D541A0">
        <w:rPr>
          <w:b/>
          <w:lang w:eastAsia="en-GB"/>
        </w:rPr>
        <w:t xml:space="preserve"> </w:t>
      </w:r>
      <w:r w:rsidRPr="006708EF">
        <w:rPr>
          <w:b/>
          <w:lang w:eastAsia="en-GB"/>
        </w:rPr>
        <w:t>[B5]</w:t>
      </w:r>
      <w:r w:rsidR="00766749" w:rsidRPr="00766749">
        <w:rPr>
          <w:lang w:eastAsia="en-GB"/>
        </w:rPr>
        <w:t xml:space="preserve">, </w:t>
      </w:r>
      <w:r w:rsidRPr="006708EF">
        <w:rPr>
          <w:b/>
          <w:lang w:eastAsia="en-GB"/>
        </w:rPr>
        <w:t>start, learn, scale</w:t>
      </w:r>
      <w:r w:rsidR="009671F6">
        <w:rPr>
          <w:b/>
          <w:lang w:eastAsia="en-GB"/>
        </w:rPr>
        <w:t xml:space="preserve"> </w:t>
      </w:r>
      <w:r w:rsidR="0077165F">
        <w:rPr>
          <w:lang w:eastAsia="en-GB"/>
        </w:rPr>
        <w:t>[</w:t>
      </w:r>
      <w:r w:rsidR="009671F6" w:rsidRPr="009671F6">
        <w:rPr>
          <w:lang w:eastAsia="en-GB"/>
        </w:rPr>
        <w:t>see</w:t>
      </w:r>
      <w:r w:rsidR="009671F6">
        <w:rPr>
          <w:b/>
          <w:lang w:eastAsia="en-GB"/>
        </w:rPr>
        <w:t xml:space="preserve"> 4.5</w:t>
      </w:r>
      <w:r w:rsidR="0077165F" w:rsidRPr="00C71561">
        <w:rPr>
          <w:lang w:eastAsia="en-GB"/>
        </w:rPr>
        <w:t>]</w:t>
      </w:r>
      <w:r w:rsidRPr="006708EF">
        <w:rPr>
          <w:lang w:eastAsia="en-GB"/>
        </w:rPr>
        <w:t>), this runs the risk of killing off a project before it can start. What is important at the outset is not to write the theoretically perfect business case, but to create something that is fit-for-purpose and can be refined over time</w:t>
      </w:r>
      <w:r w:rsidR="00766749">
        <w:rPr>
          <w:lang w:eastAsia="en-GB"/>
        </w:rPr>
        <w:t xml:space="preserve"> (see </w:t>
      </w:r>
      <w:r w:rsidR="00766749" w:rsidRPr="00766749">
        <w:rPr>
          <w:b/>
          <w:lang w:eastAsia="en-GB"/>
        </w:rPr>
        <w:t>5.1.3</w:t>
      </w:r>
      <w:r w:rsidR="00766749">
        <w:rPr>
          <w:lang w:eastAsia="en-GB"/>
        </w:rPr>
        <w:t>)</w:t>
      </w:r>
      <w:r w:rsidRPr="006708EF">
        <w:rPr>
          <w:lang w:eastAsia="en-GB"/>
        </w:rPr>
        <w:t>.</w:t>
      </w:r>
    </w:p>
    <w:p w14:paraId="12AA2B1E" w14:textId="77777777" w:rsidR="00203886" w:rsidRPr="006708EF" w:rsidRDefault="006708EF" w:rsidP="006708EF">
      <w:pPr>
        <w:pStyle w:val="Heading3"/>
      </w:pPr>
      <w:r w:rsidRPr="006708EF">
        <w:lastRenderedPageBreak/>
        <w:fldChar w:fldCharType="begin"/>
      </w:r>
      <w:r w:rsidRPr="006708EF">
        <w:instrText xml:space="preserve"> QUOTE "</w:instrText>
      </w:r>
      <w:fldSimple w:instr=" SEQ H1 \*arabic \c ">
        <w:r w:rsidR="001721B8">
          <w:rPr>
            <w:noProof/>
          </w:rPr>
          <w:instrText>5</w:instrText>
        </w:r>
      </w:fldSimple>
      <w:r w:rsidRPr="006708EF">
        <w:instrText>.</w:instrText>
      </w:r>
      <w:fldSimple w:instr=" SEQ H2 \*arabic \c ">
        <w:r w:rsidR="001721B8">
          <w:rPr>
            <w:noProof/>
          </w:rPr>
          <w:instrText>1</w:instrText>
        </w:r>
      </w:fldSimple>
      <w:r w:rsidRPr="006708EF">
        <w:instrText>.</w:instrText>
      </w:r>
      <w:fldSimple w:instr=" SEQ H3 \*arabic ">
        <w:r w:rsidR="001721B8">
          <w:rPr>
            <w:noProof/>
          </w:rPr>
          <w:instrText>3</w:instrText>
        </w:r>
      </w:fldSimple>
      <w:r w:rsidRPr="006708EF">
        <w:fldChar w:fldCharType="begin"/>
      </w:r>
      <w:r w:rsidRPr="006708EF">
        <w:instrText xml:space="preserve"> SEQ H4 \r0 \h </w:instrText>
      </w:r>
      <w:r w:rsidRPr="006708EF">
        <w:fldChar w:fldCharType="end"/>
      </w:r>
      <w:r w:rsidRPr="006708EF">
        <w:fldChar w:fldCharType="begin"/>
      </w:r>
      <w:r w:rsidRPr="006708EF">
        <w:instrText xml:space="preserve"> SEQ H5 \r0 \h </w:instrText>
      </w:r>
      <w:r w:rsidRPr="006708EF">
        <w:fldChar w:fldCharType="end"/>
      </w:r>
      <w:r w:rsidRPr="006708EF">
        <w:instrText xml:space="preserve"> " </w:instrText>
      </w:r>
      <w:r w:rsidRPr="006708EF">
        <w:fldChar w:fldCharType="separate"/>
      </w:r>
      <w:r w:rsidR="001721B8">
        <w:rPr>
          <w:noProof/>
        </w:rPr>
        <w:t>5</w:t>
      </w:r>
      <w:r w:rsidR="001721B8" w:rsidRPr="006708EF">
        <w:t>.</w:t>
      </w:r>
      <w:r w:rsidR="001721B8">
        <w:rPr>
          <w:noProof/>
        </w:rPr>
        <w:t>1</w:t>
      </w:r>
      <w:r w:rsidR="001721B8" w:rsidRPr="006708EF">
        <w:t>.</w:t>
      </w:r>
      <w:r w:rsidR="001721B8">
        <w:rPr>
          <w:noProof/>
        </w:rPr>
        <w:t>3</w:t>
      </w:r>
      <w:r w:rsidR="001721B8" w:rsidRPr="006708EF">
        <w:t xml:space="preserve"> </w:t>
      </w:r>
      <w:r w:rsidRPr="006708EF">
        <w:fldChar w:fldCharType="end"/>
      </w:r>
      <w:r w:rsidR="00203886" w:rsidRPr="006708EF">
        <w:t xml:space="preserve">Recommendations </w:t>
      </w:r>
    </w:p>
    <w:p w14:paraId="2544E755" w14:textId="77777777" w:rsidR="00203886" w:rsidRPr="006708EF" w:rsidRDefault="00203886" w:rsidP="006708EF">
      <w:pPr>
        <w:pStyle w:val="Paragraph"/>
        <w:rPr>
          <w:lang w:eastAsia="en-GB"/>
        </w:rPr>
      </w:pPr>
      <w:r w:rsidRPr="006708EF">
        <w:rPr>
          <w:lang w:eastAsia="en-GB"/>
        </w:rPr>
        <w:t>Smart city project leaders should establish a business case for the project that:</w:t>
      </w:r>
    </w:p>
    <w:p w14:paraId="5F6B5BA7" w14:textId="77777777" w:rsidR="000533F1" w:rsidRDefault="00766749" w:rsidP="006670B5">
      <w:pPr>
        <w:pStyle w:val="Listmultilevel"/>
        <w:numPr>
          <w:ilvl w:val="0"/>
          <w:numId w:val="47"/>
        </w:numPr>
      </w:pPr>
      <w:r>
        <w:t>d</w:t>
      </w:r>
      <w:r w:rsidR="00203886" w:rsidRPr="006708EF">
        <w:t>ocuments a clear and measurable strategic purpose for the project, linked to overall strategic and programme-level objectives for the city (see</w:t>
      </w:r>
      <w:r w:rsidR="00D541A0">
        <w:t xml:space="preserve"> </w:t>
      </w:r>
      <w:r w:rsidR="00203886" w:rsidRPr="006708EF">
        <w:rPr>
          <w:b/>
        </w:rPr>
        <w:t>[B1]</w:t>
      </w:r>
      <w:r w:rsidR="009671F6">
        <w:rPr>
          <w:b/>
        </w:rPr>
        <w:t xml:space="preserve"> </w:t>
      </w:r>
      <w:r w:rsidR="00203886" w:rsidRPr="006708EF">
        <w:rPr>
          <w:b/>
        </w:rPr>
        <w:t>clear vision and committed leadership</w:t>
      </w:r>
      <w:r w:rsidR="00203886" w:rsidRPr="006708EF">
        <w:t xml:space="preserve"> </w:t>
      </w:r>
      <w:r w:rsidR="009671F6">
        <w:t xml:space="preserve">(see </w:t>
      </w:r>
      <w:r w:rsidR="009671F6" w:rsidRPr="00766749">
        <w:rPr>
          <w:b/>
        </w:rPr>
        <w:t>4.1</w:t>
      </w:r>
      <w:r w:rsidR="009671F6">
        <w:t xml:space="preserve">) </w:t>
      </w:r>
      <w:r w:rsidR="00203886" w:rsidRPr="006708EF">
        <w:t>and</w:t>
      </w:r>
      <w:r w:rsidR="00D541A0">
        <w:t xml:space="preserve"> </w:t>
      </w:r>
      <w:r w:rsidR="00203886" w:rsidRPr="006708EF">
        <w:rPr>
          <w:b/>
        </w:rPr>
        <w:t>[B2] focus on outcomes</w:t>
      </w:r>
      <w:r w:rsidR="0077165F">
        <w:t xml:space="preserve"> [</w:t>
      </w:r>
      <w:r w:rsidR="009671F6">
        <w:t>see</w:t>
      </w:r>
      <w:r>
        <w:t xml:space="preserve"> </w:t>
      </w:r>
      <w:r w:rsidRPr="00766749">
        <w:rPr>
          <w:b/>
        </w:rPr>
        <w:t>4.2</w:t>
      </w:r>
      <w:r w:rsidR="0077165F" w:rsidRPr="0077165F">
        <w:t>]</w:t>
      </w:r>
      <w:r w:rsidR="009671F6">
        <w:t>)</w:t>
      </w:r>
      <w:r>
        <w:t>;</w:t>
      </w:r>
    </w:p>
    <w:p w14:paraId="34A80337" w14:textId="77777777" w:rsidR="000533F1" w:rsidRDefault="00766749" w:rsidP="006670B5">
      <w:pPr>
        <w:pStyle w:val="Listmultilevel"/>
        <w:numPr>
          <w:ilvl w:val="0"/>
          <w:numId w:val="47"/>
        </w:numPr>
      </w:pPr>
      <w:r>
        <w:t>d</w:t>
      </w:r>
      <w:r w:rsidR="00203886" w:rsidRPr="006708EF">
        <w:t>ocuments initial plans for the operating model, commercial model, financial model and delivery model for the project (see</w:t>
      </w:r>
      <w:r w:rsidR="00D541A0">
        <w:t xml:space="preserve"> </w:t>
      </w:r>
      <w:r w:rsidR="00203886" w:rsidRPr="000533F1">
        <w:rPr>
          <w:b/>
        </w:rPr>
        <w:t>[B4</w:t>
      </w:r>
      <w:r>
        <w:rPr>
          <w:b/>
        </w:rPr>
        <w:t>]</w:t>
      </w:r>
      <w:r w:rsidR="009671F6">
        <w:t xml:space="preserve"> </w:t>
      </w:r>
      <w:r w:rsidR="00203886" w:rsidRPr="000533F1">
        <w:rPr>
          <w:b/>
        </w:rPr>
        <w:t>scoping the project</w:t>
      </w:r>
      <w:r w:rsidR="009671F6">
        <w:rPr>
          <w:b/>
        </w:rPr>
        <w:t xml:space="preserve"> </w:t>
      </w:r>
      <w:r w:rsidR="0077165F">
        <w:t>[</w:t>
      </w:r>
      <w:r w:rsidR="009671F6" w:rsidRPr="009671F6">
        <w:t>see</w:t>
      </w:r>
      <w:r w:rsidR="009671F6">
        <w:rPr>
          <w:b/>
        </w:rPr>
        <w:t xml:space="preserve"> 4.4</w:t>
      </w:r>
      <w:r w:rsidR="0077165F">
        <w:t>]</w:t>
      </w:r>
      <w:r w:rsidR="009671F6">
        <w:t>)</w:t>
      </w:r>
      <w:r w:rsidR="00203886" w:rsidRPr="006708EF">
        <w:t>, including key assumptions about these that need to be tested as the project moves forward</w:t>
      </w:r>
      <w:r>
        <w:t>;</w:t>
      </w:r>
    </w:p>
    <w:p w14:paraId="2C901DE3" w14:textId="77777777" w:rsidR="00203886" w:rsidRPr="006708EF" w:rsidRDefault="00766749" w:rsidP="006670B5">
      <w:pPr>
        <w:pStyle w:val="Listmultilevel"/>
        <w:numPr>
          <w:ilvl w:val="0"/>
          <w:numId w:val="47"/>
        </w:numPr>
      </w:pPr>
      <w:r>
        <w:t>u</w:t>
      </w:r>
      <w:r w:rsidR="00203886" w:rsidRPr="006708EF">
        <w:t>nderpins the project with a measurement strategy that covers the three pillars</w:t>
      </w:r>
      <w:r w:rsidR="00E00B1E">
        <w:t xml:space="preserve"> </w:t>
      </w:r>
      <w:r w:rsidR="00203886" w:rsidRPr="006708EF">
        <w:t xml:space="preserve">described in more detail in </w:t>
      </w:r>
      <w:r w:rsidR="001004CA">
        <w:t xml:space="preserve">guidance notes </w:t>
      </w:r>
      <w:r w:rsidR="001004CA" w:rsidRPr="001004CA">
        <w:rPr>
          <w:b/>
        </w:rPr>
        <w:t>C2-C4</w:t>
      </w:r>
      <w:r w:rsidR="00203886" w:rsidRPr="006708EF">
        <w:t xml:space="preserve">: </w:t>
      </w:r>
    </w:p>
    <w:p w14:paraId="2FD75D31" w14:textId="77777777" w:rsidR="000533F1" w:rsidRDefault="00B21CED" w:rsidP="006670B5">
      <w:pPr>
        <w:pStyle w:val="Paragraph"/>
        <w:numPr>
          <w:ilvl w:val="0"/>
          <w:numId w:val="48"/>
        </w:numPr>
        <w:rPr>
          <w:lang w:eastAsia="en-GB"/>
        </w:rPr>
      </w:pPr>
      <w:r>
        <w:rPr>
          <w:b/>
          <w:lang w:eastAsia="en-GB"/>
        </w:rPr>
        <w:t>b</w:t>
      </w:r>
      <w:r w:rsidR="00203886" w:rsidRPr="000533F1">
        <w:rPr>
          <w:b/>
          <w:lang w:eastAsia="en-GB"/>
        </w:rPr>
        <w:t xml:space="preserve">enefit mapping: </w:t>
      </w:r>
      <w:r w:rsidR="00203886" w:rsidRPr="000533F1">
        <w:rPr>
          <w:lang w:eastAsia="en-GB"/>
        </w:rPr>
        <w:t>setting out all the intended outcomes from the smart city project, with clear line-of-sight showing how the immediate outputs from specific activities and investments in the project flow through to deliver those outcomes</w:t>
      </w:r>
      <w:r>
        <w:rPr>
          <w:lang w:eastAsia="en-GB"/>
        </w:rPr>
        <w:t>;</w:t>
      </w:r>
    </w:p>
    <w:p w14:paraId="741EDE77" w14:textId="77777777" w:rsidR="000533F1" w:rsidRDefault="00B21CED" w:rsidP="006670B5">
      <w:pPr>
        <w:pStyle w:val="Paragraph"/>
        <w:numPr>
          <w:ilvl w:val="0"/>
          <w:numId w:val="48"/>
        </w:numPr>
        <w:rPr>
          <w:lang w:eastAsia="en-GB"/>
        </w:rPr>
      </w:pPr>
      <w:proofErr w:type="gramStart"/>
      <w:r>
        <w:rPr>
          <w:b/>
          <w:lang w:eastAsia="en-GB"/>
        </w:rPr>
        <w:t>b</w:t>
      </w:r>
      <w:r w:rsidR="00203886" w:rsidRPr="000533F1">
        <w:rPr>
          <w:b/>
          <w:lang w:eastAsia="en-GB"/>
        </w:rPr>
        <w:t>enefit</w:t>
      </w:r>
      <w:proofErr w:type="gramEnd"/>
      <w:r w:rsidR="00203886" w:rsidRPr="000533F1">
        <w:rPr>
          <w:b/>
          <w:lang w:eastAsia="en-GB"/>
        </w:rPr>
        <w:t xml:space="preserve"> tracking: </w:t>
      </w:r>
      <w:r w:rsidR="00203886" w:rsidRPr="000533F1">
        <w:rPr>
          <w:lang w:eastAsia="en-GB"/>
        </w:rPr>
        <w:t>establishing a baseline of current performance by the city against the target output and outcomes, defining success criteria for future performance, and tracking progress against planned delivery trajectories aimed at achieving these success criteria.</w:t>
      </w:r>
    </w:p>
    <w:p w14:paraId="5F4967E0" w14:textId="77777777" w:rsidR="00203886" w:rsidRPr="000533F1" w:rsidRDefault="00B21CED" w:rsidP="006670B5">
      <w:pPr>
        <w:pStyle w:val="Paragraph"/>
        <w:numPr>
          <w:ilvl w:val="0"/>
          <w:numId w:val="48"/>
        </w:numPr>
        <w:rPr>
          <w:lang w:eastAsia="en-GB"/>
        </w:rPr>
      </w:pPr>
      <w:proofErr w:type="gramStart"/>
      <w:r>
        <w:rPr>
          <w:b/>
          <w:lang w:eastAsia="en-GB"/>
        </w:rPr>
        <w:t>b</w:t>
      </w:r>
      <w:r w:rsidR="00203886" w:rsidRPr="000533F1">
        <w:rPr>
          <w:b/>
          <w:lang w:eastAsia="en-GB"/>
        </w:rPr>
        <w:t>enefit</w:t>
      </w:r>
      <w:proofErr w:type="gramEnd"/>
      <w:r w:rsidR="00203886" w:rsidRPr="000533F1">
        <w:rPr>
          <w:b/>
          <w:lang w:eastAsia="en-GB"/>
        </w:rPr>
        <w:t xml:space="preserve"> delivery: </w:t>
      </w:r>
      <w:r w:rsidR="00203886" w:rsidRPr="000533F1">
        <w:rPr>
          <w:lang w:eastAsia="en-GB"/>
        </w:rPr>
        <w:t xml:space="preserve">ensuring that governance arrangements are in place to ensure clear accountabilities for the delivery and </w:t>
      </w:r>
      <w:proofErr w:type="spellStart"/>
      <w:r w:rsidR="00203886" w:rsidRPr="000533F1">
        <w:rPr>
          <w:lang w:eastAsia="en-GB"/>
        </w:rPr>
        <w:t>ongoing</w:t>
      </w:r>
      <w:proofErr w:type="spellEnd"/>
      <w:r w:rsidR="00203886" w:rsidRPr="000533F1">
        <w:rPr>
          <w:lang w:eastAsia="en-GB"/>
        </w:rPr>
        <w:t xml:space="preserve"> monitoring of every intended outcome.</w:t>
      </w:r>
    </w:p>
    <w:p w14:paraId="1E22E4E7" w14:textId="77777777" w:rsidR="00203886" w:rsidRPr="000533F1" w:rsidRDefault="00766749" w:rsidP="006670B5">
      <w:pPr>
        <w:pStyle w:val="Paragraph"/>
        <w:numPr>
          <w:ilvl w:val="0"/>
          <w:numId w:val="47"/>
        </w:numPr>
      </w:pPr>
      <w:proofErr w:type="gramStart"/>
      <w:r>
        <w:t>i</w:t>
      </w:r>
      <w:r w:rsidR="00203886" w:rsidRPr="000533F1">
        <w:t>s</w:t>
      </w:r>
      <w:proofErr w:type="gramEnd"/>
      <w:r w:rsidR="00203886" w:rsidRPr="000533F1">
        <w:t xml:space="preserve"> then used as a living document throughout the project, with assumptions being refined as more evidence and learning can be brought to bear.</w:t>
      </w:r>
    </w:p>
    <w:p w14:paraId="3BB4344E" w14:textId="77777777" w:rsidR="00203886" w:rsidRPr="000533F1" w:rsidRDefault="000533F1" w:rsidP="000533F1">
      <w:pPr>
        <w:pStyle w:val="Heading3"/>
      </w:pPr>
      <w:r w:rsidRPr="000533F1">
        <w:fldChar w:fldCharType="begin"/>
      </w:r>
      <w:r w:rsidRPr="000533F1">
        <w:instrText xml:space="preserve"> QUOTE "</w:instrText>
      </w:r>
      <w:fldSimple w:instr=" SEQ H1 \*arabic \c ">
        <w:r w:rsidR="001721B8">
          <w:rPr>
            <w:noProof/>
          </w:rPr>
          <w:instrText>5</w:instrText>
        </w:r>
      </w:fldSimple>
      <w:r w:rsidRPr="000533F1">
        <w:instrText>.</w:instrText>
      </w:r>
      <w:fldSimple w:instr=" SEQ H2 \*arabic \c ">
        <w:r w:rsidR="001721B8">
          <w:rPr>
            <w:noProof/>
          </w:rPr>
          <w:instrText>1</w:instrText>
        </w:r>
      </w:fldSimple>
      <w:r w:rsidRPr="000533F1">
        <w:instrText>.</w:instrText>
      </w:r>
      <w:fldSimple w:instr=" SEQ H3 \*arabic ">
        <w:r w:rsidR="001721B8">
          <w:rPr>
            <w:noProof/>
          </w:rPr>
          <w:instrText>4</w:instrText>
        </w:r>
      </w:fldSimple>
      <w:r w:rsidRPr="000533F1">
        <w:fldChar w:fldCharType="begin"/>
      </w:r>
      <w:r w:rsidRPr="000533F1">
        <w:instrText xml:space="preserve"> SEQ H4 \r0 \h </w:instrText>
      </w:r>
      <w:r w:rsidRPr="000533F1">
        <w:fldChar w:fldCharType="end"/>
      </w:r>
      <w:r w:rsidRPr="000533F1">
        <w:fldChar w:fldCharType="begin"/>
      </w:r>
      <w:r w:rsidRPr="000533F1">
        <w:instrText xml:space="preserve"> SEQ H5 \r0 \h </w:instrText>
      </w:r>
      <w:r w:rsidRPr="000533F1">
        <w:fldChar w:fldCharType="end"/>
      </w:r>
      <w:r w:rsidRPr="000533F1">
        <w:instrText xml:space="preserve"> " </w:instrText>
      </w:r>
      <w:r w:rsidRPr="000533F1">
        <w:fldChar w:fldCharType="separate"/>
      </w:r>
      <w:r w:rsidR="001721B8">
        <w:rPr>
          <w:noProof/>
        </w:rPr>
        <w:t>5</w:t>
      </w:r>
      <w:r w:rsidR="001721B8" w:rsidRPr="000533F1">
        <w:t>.</w:t>
      </w:r>
      <w:r w:rsidR="001721B8">
        <w:rPr>
          <w:noProof/>
        </w:rPr>
        <w:t>1</w:t>
      </w:r>
      <w:r w:rsidR="001721B8" w:rsidRPr="000533F1">
        <w:t>.</w:t>
      </w:r>
      <w:r w:rsidR="001721B8">
        <w:rPr>
          <w:noProof/>
        </w:rPr>
        <w:t>4</w:t>
      </w:r>
      <w:r w:rsidR="001721B8" w:rsidRPr="000533F1">
        <w:t xml:space="preserve"> </w:t>
      </w:r>
      <w:r w:rsidRPr="000533F1">
        <w:fldChar w:fldCharType="end"/>
      </w:r>
      <w:r w:rsidR="00203886" w:rsidRPr="000533F1">
        <w:t>Linkages</w:t>
      </w:r>
    </w:p>
    <w:p w14:paraId="0B476BA2" w14:textId="77777777" w:rsidR="00203886" w:rsidRPr="000533F1" w:rsidRDefault="00203886" w:rsidP="000533F1">
      <w:pPr>
        <w:pStyle w:val="Paragraph"/>
        <w:rPr>
          <w:lang w:eastAsia="en-GB"/>
        </w:rPr>
      </w:pPr>
      <w:r w:rsidRPr="000533F1">
        <w:rPr>
          <w:lang w:eastAsia="en-GB"/>
        </w:rPr>
        <w:t xml:space="preserve">The business case has strong links with all other elements of this PAS: it is the place in which key assumptions and plans for all elements </w:t>
      </w:r>
      <w:proofErr w:type="gramStart"/>
      <w:r w:rsidRPr="000533F1">
        <w:rPr>
          <w:lang w:eastAsia="en-GB"/>
        </w:rPr>
        <w:t>should be documented</w:t>
      </w:r>
      <w:proofErr w:type="gramEnd"/>
      <w:r w:rsidRPr="000533F1">
        <w:rPr>
          <w:lang w:eastAsia="en-GB"/>
        </w:rPr>
        <w:t xml:space="preserve">. The initial business case can be refined over time through further work on </w:t>
      </w:r>
      <w:r w:rsidRPr="000533F1">
        <w:rPr>
          <w:b/>
          <w:lang w:eastAsia="en-GB"/>
        </w:rPr>
        <w:t>[C2] benefit mapping</w:t>
      </w:r>
      <w:r w:rsidR="00B21CED">
        <w:rPr>
          <w:b/>
          <w:lang w:eastAsia="en-GB"/>
        </w:rPr>
        <w:t xml:space="preserve"> </w:t>
      </w:r>
      <w:r w:rsidR="00B21CED" w:rsidRPr="00B21CED">
        <w:rPr>
          <w:lang w:eastAsia="en-GB"/>
        </w:rPr>
        <w:t xml:space="preserve">(see </w:t>
      </w:r>
      <w:r w:rsidR="00B21CED">
        <w:rPr>
          <w:b/>
          <w:lang w:eastAsia="en-GB"/>
        </w:rPr>
        <w:t>5.2</w:t>
      </w:r>
      <w:r w:rsidR="00B21CED" w:rsidRPr="009671F6">
        <w:rPr>
          <w:lang w:eastAsia="en-GB"/>
        </w:rPr>
        <w:t>)</w:t>
      </w:r>
      <w:r w:rsidRPr="000533F1">
        <w:rPr>
          <w:lang w:eastAsia="en-GB"/>
        </w:rPr>
        <w:t xml:space="preserve">, </w:t>
      </w:r>
      <w:r w:rsidRPr="000533F1">
        <w:rPr>
          <w:b/>
          <w:lang w:eastAsia="en-GB"/>
        </w:rPr>
        <w:t>[C3] benefit tracking</w:t>
      </w:r>
      <w:r w:rsidRPr="000533F1">
        <w:rPr>
          <w:lang w:eastAsia="en-GB"/>
        </w:rPr>
        <w:t xml:space="preserve"> </w:t>
      </w:r>
      <w:r w:rsidR="00B21CED">
        <w:rPr>
          <w:lang w:eastAsia="en-GB"/>
        </w:rPr>
        <w:t xml:space="preserve">(see </w:t>
      </w:r>
      <w:r w:rsidR="00B21CED" w:rsidRPr="00B21CED">
        <w:rPr>
          <w:b/>
          <w:lang w:eastAsia="en-GB"/>
        </w:rPr>
        <w:t>5.3</w:t>
      </w:r>
      <w:r w:rsidR="009671F6" w:rsidRPr="009671F6">
        <w:rPr>
          <w:lang w:eastAsia="en-GB"/>
        </w:rPr>
        <w:t>)</w:t>
      </w:r>
      <w:r w:rsidR="00B21CED">
        <w:rPr>
          <w:lang w:eastAsia="en-GB"/>
        </w:rPr>
        <w:t xml:space="preserve"> </w:t>
      </w:r>
      <w:r w:rsidRPr="000533F1">
        <w:rPr>
          <w:lang w:eastAsia="en-GB"/>
        </w:rPr>
        <w:t xml:space="preserve">and </w:t>
      </w:r>
      <w:r w:rsidRPr="000533F1">
        <w:rPr>
          <w:b/>
          <w:lang w:eastAsia="en-GB"/>
        </w:rPr>
        <w:t>[C4] benefit delivery</w:t>
      </w:r>
      <w:r w:rsidR="00B21CED">
        <w:rPr>
          <w:b/>
          <w:lang w:eastAsia="en-GB"/>
        </w:rPr>
        <w:t xml:space="preserve"> </w:t>
      </w:r>
      <w:r w:rsidR="00B21CED" w:rsidRPr="00B21CED">
        <w:rPr>
          <w:lang w:eastAsia="en-GB"/>
        </w:rPr>
        <w:t xml:space="preserve">(see </w:t>
      </w:r>
      <w:r w:rsidR="00B21CED">
        <w:rPr>
          <w:b/>
          <w:lang w:eastAsia="en-GB"/>
        </w:rPr>
        <w:t>5.4</w:t>
      </w:r>
      <w:r w:rsidR="00B21CED" w:rsidRPr="00B21CED">
        <w:rPr>
          <w:lang w:eastAsia="en-GB"/>
        </w:rPr>
        <w:t>)</w:t>
      </w:r>
      <w:r w:rsidRPr="000533F1">
        <w:rPr>
          <w:lang w:eastAsia="en-GB"/>
        </w:rPr>
        <w:t>.</w:t>
      </w:r>
    </w:p>
    <w:p w14:paraId="4DF8CA6B" w14:textId="77777777" w:rsidR="00203886" w:rsidRPr="000533F1" w:rsidRDefault="00203886" w:rsidP="000533F1">
      <w:pPr>
        <w:pStyle w:val="Paragraph"/>
        <w:rPr>
          <w:lang w:eastAsia="en-GB"/>
        </w:rPr>
      </w:pPr>
      <w:r w:rsidRPr="009671F6">
        <w:rPr>
          <w:lang w:eastAsia="en-GB"/>
        </w:rPr>
        <w:t>PAS</w:t>
      </w:r>
      <w:r w:rsidR="00B21CED" w:rsidRPr="009671F6">
        <w:rPr>
          <w:lang w:eastAsia="en-GB"/>
        </w:rPr>
        <w:t xml:space="preserve"> </w:t>
      </w:r>
      <w:r w:rsidRPr="009671F6">
        <w:rPr>
          <w:lang w:eastAsia="en-GB"/>
        </w:rPr>
        <w:t>181</w:t>
      </w:r>
      <w:r w:rsidRPr="000533F1">
        <w:rPr>
          <w:i/>
          <w:lang w:eastAsia="en-GB"/>
        </w:rPr>
        <w:t xml:space="preserve">, </w:t>
      </w:r>
      <w:r w:rsidRPr="000533F1">
        <w:rPr>
          <w:lang w:eastAsia="en-GB"/>
        </w:rPr>
        <w:t xml:space="preserve">and in particular guidance note </w:t>
      </w:r>
      <w:r w:rsidRPr="000533F1">
        <w:rPr>
          <w:b/>
          <w:lang w:eastAsia="en-GB"/>
        </w:rPr>
        <w:t>PAS 181 [D] benefit realization framework</w:t>
      </w:r>
      <w:r w:rsidR="00B21CED" w:rsidRPr="00B21CED">
        <w:rPr>
          <w:lang w:eastAsia="en-GB"/>
        </w:rPr>
        <w:t>,</w:t>
      </w:r>
      <w:r w:rsidRPr="000533F1">
        <w:rPr>
          <w:lang w:eastAsia="en-GB"/>
        </w:rPr>
        <w:t xml:space="preserve"> contains advice on development of an overall business case for a smart city programme as a whole. If a strong programme-level business case is in place within the city,</w:t>
      </w:r>
      <w:r w:rsidR="00E431E4">
        <w:rPr>
          <w:lang w:eastAsia="en-GB"/>
        </w:rPr>
        <w:t xml:space="preserve"> </w:t>
      </w:r>
      <w:r w:rsidRPr="000533F1">
        <w:rPr>
          <w:lang w:eastAsia="en-GB"/>
        </w:rPr>
        <w:t>this provide</w:t>
      </w:r>
      <w:r w:rsidR="00A9252E">
        <w:rPr>
          <w:lang w:eastAsia="en-GB"/>
        </w:rPr>
        <w:t>s</w:t>
      </w:r>
      <w:r w:rsidRPr="000533F1">
        <w:rPr>
          <w:lang w:eastAsia="en-GB"/>
        </w:rPr>
        <w:t xml:space="preserve"> a good basis for individual project-level business cases to </w:t>
      </w:r>
      <w:proofErr w:type="gramStart"/>
      <w:r w:rsidRPr="000533F1">
        <w:rPr>
          <w:lang w:eastAsia="en-GB"/>
        </w:rPr>
        <w:t>be developed</w:t>
      </w:r>
      <w:proofErr w:type="gramEnd"/>
      <w:r w:rsidRPr="000533F1">
        <w:rPr>
          <w:lang w:eastAsia="en-GB"/>
        </w:rPr>
        <w:t xml:space="preserve"> in a rapid, agile and light-touch manner. </w:t>
      </w:r>
    </w:p>
    <w:p w14:paraId="5C7A36EC" w14:textId="77777777" w:rsidR="00203886" w:rsidRPr="00612B8D" w:rsidRDefault="00203886" w:rsidP="00203886">
      <w:pPr>
        <w:pStyle w:val="Paragraph"/>
        <w:rPr>
          <w:rFonts w:asciiTheme="minorHAnsi" w:hAnsiTheme="minorHAnsi" w:cs="Arial"/>
          <w:lang w:eastAsia="en-GB"/>
        </w:rPr>
      </w:pPr>
    </w:p>
    <w:p w14:paraId="5799E395" w14:textId="77777777" w:rsidR="00203886" w:rsidRPr="000533F1" w:rsidRDefault="000533F1" w:rsidP="000533F1">
      <w:pPr>
        <w:pStyle w:val="Heading2"/>
      </w:pPr>
      <w:r w:rsidRPr="000533F1">
        <w:fldChar w:fldCharType="begin"/>
      </w:r>
      <w:r w:rsidRPr="000533F1">
        <w:instrText xml:space="preserve"> QUOTE "</w:instrText>
      </w:r>
      <w:fldSimple w:instr=" SEQ H1 \*arabic \c ">
        <w:r w:rsidR="001721B8">
          <w:rPr>
            <w:noProof/>
          </w:rPr>
          <w:instrText>5</w:instrText>
        </w:r>
      </w:fldSimple>
      <w:r w:rsidRPr="000533F1">
        <w:instrText>.</w:instrText>
      </w:r>
      <w:fldSimple w:instr=" SEQ H2 \*arabic ">
        <w:r w:rsidR="001721B8">
          <w:rPr>
            <w:noProof/>
          </w:rPr>
          <w:instrText>2</w:instrText>
        </w:r>
      </w:fldSimple>
      <w:r w:rsidRPr="000533F1">
        <w:fldChar w:fldCharType="begin"/>
      </w:r>
      <w:r w:rsidRPr="000533F1">
        <w:instrText xml:space="preserve"> SEQ H3 \r0 \h </w:instrText>
      </w:r>
      <w:r w:rsidRPr="000533F1">
        <w:fldChar w:fldCharType="end"/>
      </w:r>
      <w:r w:rsidRPr="000533F1">
        <w:fldChar w:fldCharType="begin"/>
      </w:r>
      <w:r w:rsidRPr="000533F1">
        <w:instrText xml:space="preserve"> SEQ H4 \r0 \h </w:instrText>
      </w:r>
      <w:r w:rsidRPr="000533F1">
        <w:fldChar w:fldCharType="end"/>
      </w:r>
      <w:r w:rsidRPr="000533F1">
        <w:fldChar w:fldCharType="begin"/>
      </w:r>
      <w:r w:rsidRPr="000533F1">
        <w:instrText xml:space="preserve"> SEQ H5 \r0 \h </w:instrText>
      </w:r>
      <w:r w:rsidRPr="000533F1">
        <w:fldChar w:fldCharType="end"/>
      </w:r>
      <w:r w:rsidRPr="000533F1">
        <w:instrText xml:space="preserve"> " </w:instrText>
      </w:r>
      <w:r w:rsidRPr="000533F1">
        <w:fldChar w:fldCharType="separate"/>
      </w:r>
      <w:r w:rsidR="001721B8">
        <w:rPr>
          <w:noProof/>
        </w:rPr>
        <w:t>5</w:t>
      </w:r>
      <w:r w:rsidR="001721B8" w:rsidRPr="000533F1">
        <w:t>.</w:t>
      </w:r>
      <w:r w:rsidR="001721B8">
        <w:rPr>
          <w:noProof/>
        </w:rPr>
        <w:t>2</w:t>
      </w:r>
      <w:r w:rsidR="001721B8" w:rsidRPr="000533F1">
        <w:t xml:space="preserve"> </w:t>
      </w:r>
      <w:r w:rsidRPr="000533F1">
        <w:fldChar w:fldCharType="end"/>
      </w:r>
      <w:r w:rsidR="00203886" w:rsidRPr="000533F1">
        <w:t>GUIDANCE NOTE C2: BENEFIT MAPPING</w:t>
      </w:r>
    </w:p>
    <w:p w14:paraId="45BCC1E4" w14:textId="77777777" w:rsidR="00203886" w:rsidRPr="000533F1" w:rsidRDefault="000533F1" w:rsidP="000533F1">
      <w:pPr>
        <w:pStyle w:val="Heading3"/>
      </w:pPr>
      <w:r w:rsidRPr="000533F1">
        <w:fldChar w:fldCharType="begin"/>
      </w:r>
      <w:r w:rsidRPr="000533F1">
        <w:instrText xml:space="preserve"> QUOTE "</w:instrText>
      </w:r>
      <w:fldSimple w:instr=" SEQ H1 \*arabic \c ">
        <w:r w:rsidR="001721B8">
          <w:rPr>
            <w:noProof/>
          </w:rPr>
          <w:instrText>5</w:instrText>
        </w:r>
      </w:fldSimple>
      <w:r w:rsidRPr="000533F1">
        <w:instrText>.</w:instrText>
      </w:r>
      <w:fldSimple w:instr=" SEQ H2 \*arabic \c ">
        <w:r w:rsidR="001721B8">
          <w:rPr>
            <w:noProof/>
          </w:rPr>
          <w:instrText>2</w:instrText>
        </w:r>
      </w:fldSimple>
      <w:r w:rsidRPr="000533F1">
        <w:instrText>.</w:instrText>
      </w:r>
      <w:fldSimple w:instr=" SEQ H3 \*arabic ">
        <w:r w:rsidR="001721B8">
          <w:rPr>
            <w:noProof/>
          </w:rPr>
          <w:instrText>1</w:instrText>
        </w:r>
      </w:fldSimple>
      <w:r w:rsidRPr="000533F1">
        <w:fldChar w:fldCharType="begin"/>
      </w:r>
      <w:r w:rsidRPr="000533F1">
        <w:instrText xml:space="preserve"> SEQ H4 \r0 \h </w:instrText>
      </w:r>
      <w:r w:rsidRPr="000533F1">
        <w:fldChar w:fldCharType="end"/>
      </w:r>
      <w:r w:rsidRPr="000533F1">
        <w:fldChar w:fldCharType="begin"/>
      </w:r>
      <w:r w:rsidRPr="000533F1">
        <w:instrText xml:space="preserve"> SEQ H5 \r0 \h </w:instrText>
      </w:r>
      <w:r w:rsidRPr="000533F1">
        <w:fldChar w:fldCharType="end"/>
      </w:r>
      <w:r w:rsidRPr="000533F1">
        <w:instrText xml:space="preserve"> " </w:instrText>
      </w:r>
      <w:r w:rsidRPr="000533F1">
        <w:fldChar w:fldCharType="separate"/>
      </w:r>
      <w:r w:rsidR="001721B8">
        <w:rPr>
          <w:noProof/>
        </w:rPr>
        <w:t>5</w:t>
      </w:r>
      <w:r w:rsidR="001721B8" w:rsidRPr="000533F1">
        <w:t>.</w:t>
      </w:r>
      <w:r w:rsidR="001721B8">
        <w:rPr>
          <w:noProof/>
        </w:rPr>
        <w:t>2</w:t>
      </w:r>
      <w:r w:rsidR="001721B8" w:rsidRPr="000533F1">
        <w:t>.</w:t>
      </w:r>
      <w:r w:rsidR="001721B8">
        <w:rPr>
          <w:noProof/>
        </w:rPr>
        <w:t>1</w:t>
      </w:r>
      <w:r w:rsidR="001721B8" w:rsidRPr="000533F1">
        <w:t xml:space="preserve"> </w:t>
      </w:r>
      <w:r w:rsidRPr="000533F1">
        <w:fldChar w:fldCharType="end"/>
      </w:r>
      <w:r w:rsidR="00203886" w:rsidRPr="000533F1">
        <w:t>Context</w:t>
      </w:r>
    </w:p>
    <w:p w14:paraId="75671DD8" w14:textId="77777777" w:rsidR="00203886" w:rsidRPr="000533F1" w:rsidRDefault="00203886" w:rsidP="000533F1">
      <w:pPr>
        <w:pStyle w:val="Paragraph"/>
        <w:rPr>
          <w:rFonts w:cs="Arial"/>
        </w:rPr>
      </w:pPr>
      <w:r w:rsidRPr="000533F1">
        <w:t xml:space="preserve">The first of three ‘smart measurement’ pillars, </w:t>
      </w:r>
      <w:r w:rsidRPr="000533F1">
        <w:rPr>
          <w:b/>
        </w:rPr>
        <w:t>[C2] benefit mapping</w:t>
      </w:r>
      <w:r w:rsidRPr="000533F1">
        <w:t xml:space="preserve"> </w:t>
      </w:r>
      <w:r w:rsidR="00B21CED">
        <w:t xml:space="preserve">(see </w:t>
      </w:r>
      <w:r w:rsidR="00B21CED" w:rsidRPr="00B21CED">
        <w:rPr>
          <w:b/>
        </w:rPr>
        <w:t>5.2</w:t>
      </w:r>
      <w:r w:rsidR="00B21CED">
        <w:t xml:space="preserve">) </w:t>
      </w:r>
      <w:r w:rsidRPr="000533F1">
        <w:rPr>
          <w:rFonts w:cs="Arial"/>
          <w:bCs/>
          <w:color w:val="000000"/>
        </w:rPr>
        <w:t xml:space="preserve">provides the impact assessment model needed to support the </w:t>
      </w:r>
      <w:r w:rsidRPr="000533F1">
        <w:rPr>
          <w:rFonts w:cs="Arial"/>
          <w:b/>
          <w:bCs/>
          <w:color w:val="000000"/>
        </w:rPr>
        <w:t>[C1] business case</w:t>
      </w:r>
      <w:r w:rsidRPr="000533F1">
        <w:rPr>
          <w:rFonts w:cs="Arial"/>
          <w:bCs/>
          <w:color w:val="000000"/>
        </w:rPr>
        <w:t xml:space="preserve"> </w:t>
      </w:r>
      <w:r w:rsidR="007218F4">
        <w:rPr>
          <w:rFonts w:cs="Arial"/>
          <w:bCs/>
          <w:color w:val="000000"/>
        </w:rPr>
        <w:t xml:space="preserve">(see </w:t>
      </w:r>
      <w:r w:rsidR="007218F4" w:rsidRPr="007218F4">
        <w:rPr>
          <w:rFonts w:cs="Arial"/>
          <w:b/>
          <w:bCs/>
          <w:color w:val="000000"/>
        </w:rPr>
        <w:t>5.1</w:t>
      </w:r>
      <w:r w:rsidR="007218F4">
        <w:rPr>
          <w:rFonts w:cs="Arial"/>
          <w:bCs/>
          <w:color w:val="000000"/>
        </w:rPr>
        <w:t xml:space="preserve">) </w:t>
      </w:r>
      <w:r w:rsidRPr="000533F1">
        <w:rPr>
          <w:rFonts w:cs="Arial"/>
          <w:bCs/>
          <w:color w:val="000000"/>
        </w:rPr>
        <w:t>for</w:t>
      </w:r>
      <w:r w:rsidRPr="000533F1">
        <w:t xml:space="preserve"> a smart city project</w:t>
      </w:r>
      <w:r w:rsidRPr="000533F1">
        <w:rPr>
          <w:rFonts w:cs="Arial"/>
        </w:rPr>
        <w:t>.</w:t>
      </w:r>
    </w:p>
    <w:p w14:paraId="0FF0D564" w14:textId="77777777" w:rsidR="00203886" w:rsidRPr="000533F1" w:rsidRDefault="000533F1" w:rsidP="000533F1">
      <w:pPr>
        <w:pStyle w:val="Heading3"/>
      </w:pPr>
      <w:r w:rsidRPr="000533F1">
        <w:fldChar w:fldCharType="begin"/>
      </w:r>
      <w:r w:rsidRPr="000533F1">
        <w:instrText xml:space="preserve"> QUOTE "</w:instrText>
      </w:r>
      <w:fldSimple w:instr=" SEQ H1 \*arabic \c ">
        <w:r w:rsidR="001721B8">
          <w:rPr>
            <w:noProof/>
          </w:rPr>
          <w:instrText>5</w:instrText>
        </w:r>
      </w:fldSimple>
      <w:r w:rsidRPr="000533F1">
        <w:instrText>.</w:instrText>
      </w:r>
      <w:fldSimple w:instr=" SEQ H2 \*arabic \c ">
        <w:r w:rsidR="001721B8">
          <w:rPr>
            <w:noProof/>
          </w:rPr>
          <w:instrText>2</w:instrText>
        </w:r>
      </w:fldSimple>
      <w:r w:rsidRPr="000533F1">
        <w:instrText>.</w:instrText>
      </w:r>
      <w:fldSimple w:instr=" SEQ H3 \*arabic ">
        <w:r w:rsidR="001721B8">
          <w:rPr>
            <w:noProof/>
          </w:rPr>
          <w:instrText>2</w:instrText>
        </w:r>
      </w:fldSimple>
      <w:r w:rsidRPr="000533F1">
        <w:fldChar w:fldCharType="begin"/>
      </w:r>
      <w:r w:rsidRPr="000533F1">
        <w:instrText xml:space="preserve"> SEQ H4 \r0 \h </w:instrText>
      </w:r>
      <w:r w:rsidRPr="000533F1">
        <w:fldChar w:fldCharType="end"/>
      </w:r>
      <w:r w:rsidRPr="000533F1">
        <w:fldChar w:fldCharType="begin"/>
      </w:r>
      <w:r w:rsidRPr="000533F1">
        <w:instrText xml:space="preserve"> SEQ H5 \r0 \h </w:instrText>
      </w:r>
      <w:r w:rsidRPr="000533F1">
        <w:fldChar w:fldCharType="end"/>
      </w:r>
      <w:r w:rsidRPr="000533F1">
        <w:instrText xml:space="preserve"> " </w:instrText>
      </w:r>
      <w:r w:rsidRPr="000533F1">
        <w:fldChar w:fldCharType="separate"/>
      </w:r>
      <w:r w:rsidR="001721B8">
        <w:rPr>
          <w:noProof/>
        </w:rPr>
        <w:t>5</w:t>
      </w:r>
      <w:r w:rsidR="001721B8" w:rsidRPr="000533F1">
        <w:t>.</w:t>
      </w:r>
      <w:r w:rsidR="001721B8">
        <w:rPr>
          <w:noProof/>
        </w:rPr>
        <w:t>2</w:t>
      </w:r>
      <w:r w:rsidR="001721B8" w:rsidRPr="000533F1">
        <w:t>.</w:t>
      </w:r>
      <w:r w:rsidR="001721B8">
        <w:rPr>
          <w:noProof/>
        </w:rPr>
        <w:t>2</w:t>
      </w:r>
      <w:r w:rsidR="001721B8" w:rsidRPr="000533F1">
        <w:t xml:space="preserve"> </w:t>
      </w:r>
      <w:r w:rsidRPr="000533F1">
        <w:fldChar w:fldCharType="end"/>
      </w:r>
      <w:r w:rsidR="00203886" w:rsidRPr="000533F1">
        <w:t xml:space="preserve">The need </w:t>
      </w:r>
    </w:p>
    <w:p w14:paraId="253722CA" w14:textId="77777777" w:rsidR="00203886" w:rsidRPr="001004CA" w:rsidRDefault="00203886" w:rsidP="000533F1">
      <w:pPr>
        <w:pStyle w:val="Paragraph"/>
        <w:rPr>
          <w:b/>
        </w:rPr>
      </w:pPr>
      <w:r w:rsidRPr="001004CA">
        <w:rPr>
          <w:b/>
        </w:rPr>
        <w:t xml:space="preserve">The business case for a smart city project needs to </w:t>
      </w:r>
      <w:proofErr w:type="gramStart"/>
      <w:r w:rsidRPr="001004CA">
        <w:rPr>
          <w:b/>
        </w:rPr>
        <w:t>be supported</w:t>
      </w:r>
      <w:proofErr w:type="gramEnd"/>
      <w:r w:rsidRPr="001004CA">
        <w:rPr>
          <w:b/>
        </w:rPr>
        <w:t xml:space="preserve"> by a clear and measurable framework showing how project activities lead to delivery of project outcomes, underpinned by a credible theory of change to demonstrate causal relationships across all stages of the benefit chain.</w:t>
      </w:r>
    </w:p>
    <w:p w14:paraId="4F3E6178" w14:textId="7D8B7D7B" w:rsidR="000533F1" w:rsidRDefault="00203886" w:rsidP="00234EFC">
      <w:pPr>
        <w:pStyle w:val="Paragraph"/>
      </w:pPr>
      <w:r w:rsidRPr="000533F1">
        <w:rPr>
          <w:lang w:eastAsia="en-GB"/>
        </w:rPr>
        <w:t xml:space="preserve">Benefit mapping requires clarity about all the intended outcomes from the smart city project, with clear line-of-sight showing how the immediate outputs from specific activities and </w:t>
      </w:r>
      <w:r w:rsidRPr="000533F1">
        <w:rPr>
          <w:lang w:eastAsia="en-GB"/>
        </w:rPr>
        <w:lastRenderedPageBreak/>
        <w:t>investments in the project flow thro</w:t>
      </w:r>
      <w:r w:rsidR="007218F4">
        <w:rPr>
          <w:lang w:eastAsia="en-GB"/>
        </w:rPr>
        <w:t xml:space="preserve">ugh to deliver those outcomes. </w:t>
      </w:r>
      <w:r w:rsidRPr="000533F1">
        <w:rPr>
          <w:lang w:eastAsia="en-GB"/>
        </w:rPr>
        <w:t xml:space="preserve">This flow is called the ‘benefit chain’ as illustrated in Figure </w:t>
      </w:r>
      <w:proofErr w:type="gramStart"/>
      <w:r w:rsidR="00943F63">
        <w:rPr>
          <w:lang w:eastAsia="en-GB"/>
        </w:rPr>
        <w:t xml:space="preserve">7 </w:t>
      </w:r>
      <w:proofErr w:type="gramEnd"/>
      <w:r w:rsidRPr="000533F1">
        <w:rPr>
          <w:rStyle w:val="FootnoteReference"/>
          <w:rFonts w:asciiTheme="minorHAnsi" w:hAnsiTheme="minorHAnsi"/>
        </w:rPr>
        <w:footnoteReference w:id="20"/>
      </w:r>
      <w:r w:rsidR="00CF0EB7">
        <w:rPr>
          <w:vertAlign w:val="superscript"/>
        </w:rPr>
        <w:t>)</w:t>
      </w:r>
      <w:r w:rsidRPr="000533F1">
        <w:t xml:space="preserv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3"/>
      </w:tblGrid>
      <w:tr w:rsidR="00234EFC" w14:paraId="2EB6B04A" w14:textId="77777777" w:rsidTr="00234EFC">
        <w:tc>
          <w:tcPr>
            <w:tcW w:w="5000" w:type="pct"/>
            <w:tcBorders>
              <w:top w:val="nil"/>
              <w:left w:val="nil"/>
              <w:bottom w:val="single" w:sz="4" w:space="0" w:color="auto"/>
              <w:right w:val="nil"/>
            </w:tcBorders>
            <w:shd w:val="clear" w:color="auto" w:fill="auto"/>
          </w:tcPr>
          <w:p w14:paraId="272E1A61" w14:textId="325D3256" w:rsidR="00234EFC" w:rsidRPr="00234EFC" w:rsidRDefault="00234EFC" w:rsidP="00943F63">
            <w:pPr>
              <w:pStyle w:val="Figuretitle"/>
            </w:pPr>
            <w:bookmarkStart w:id="32" w:name="_Toc462815738"/>
            <w:r>
              <w:t xml:space="preserve">Figure </w:t>
            </w:r>
            <w:r w:rsidR="00943F63">
              <w:t>7</w:t>
            </w:r>
            <w:r>
              <w:t xml:space="preserve"> – </w:t>
            </w:r>
            <w:r w:rsidRPr="00234EFC">
              <w:t>Benefit mapping</w:t>
            </w:r>
            <w:bookmarkEnd w:id="32"/>
          </w:p>
        </w:tc>
      </w:tr>
      <w:tr w:rsidR="00234EFC" w14:paraId="5B908543" w14:textId="77777777" w:rsidTr="00234EFC">
        <w:trPr>
          <w:trHeight w:val="2835"/>
        </w:trPr>
        <w:tc>
          <w:tcPr>
            <w:tcW w:w="5000" w:type="pct"/>
            <w:tcBorders>
              <w:top w:val="single" w:sz="4" w:space="0" w:color="auto"/>
            </w:tcBorders>
            <w:shd w:val="clear" w:color="auto" w:fill="auto"/>
          </w:tcPr>
          <w:p w14:paraId="3195D170" w14:textId="77777777" w:rsidR="00234EFC" w:rsidRPr="00234EFC" w:rsidRDefault="00234EFC" w:rsidP="00234EFC">
            <w:pPr>
              <w:tabs>
                <w:tab w:val="left" w:pos="1888"/>
              </w:tabs>
            </w:pPr>
            <w:r>
              <w:tab/>
            </w:r>
            <w:r>
              <w:rPr>
                <w:noProof/>
                <w:lang w:eastAsia="en-GB"/>
              </w:rPr>
              <w:drawing>
                <wp:inline distT="0" distB="0" distL="0" distR="0" wp14:anchorId="2C7E164A" wp14:editId="7C29CECD">
                  <wp:extent cx="5600700" cy="2276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6552" cy="2278651"/>
                          </a:xfrm>
                          <a:prstGeom prst="rect">
                            <a:avLst/>
                          </a:prstGeom>
                          <a:noFill/>
                        </pic:spPr>
                      </pic:pic>
                    </a:graphicData>
                  </a:graphic>
                </wp:inline>
              </w:drawing>
            </w:r>
          </w:p>
        </w:tc>
      </w:tr>
    </w:tbl>
    <w:p w14:paraId="5255316F" w14:textId="77777777" w:rsidR="00234EFC" w:rsidRDefault="00234EFC" w:rsidP="00234EFC">
      <w:pPr>
        <w:pStyle w:val="Paragraph"/>
      </w:pPr>
    </w:p>
    <w:p w14:paraId="29563DDA" w14:textId="77777777" w:rsidR="00203886" w:rsidRPr="00C73B2A" w:rsidRDefault="00203886" w:rsidP="00C73B2A">
      <w:pPr>
        <w:pStyle w:val="Paragraph"/>
      </w:pPr>
      <w:r w:rsidRPr="00C73B2A">
        <w:t>The benefit map typically cover</w:t>
      </w:r>
      <w:r w:rsidR="007218F4">
        <w:t>s</w:t>
      </w:r>
      <w:r w:rsidRPr="00C73B2A">
        <w:t xml:space="preserve"> the following sequential flow:</w:t>
      </w:r>
    </w:p>
    <w:p w14:paraId="6C8F9575" w14:textId="77777777" w:rsidR="007308B4" w:rsidRDefault="007218F4" w:rsidP="007308B4">
      <w:pPr>
        <w:pStyle w:val="ListBullet"/>
        <w:numPr>
          <w:ilvl w:val="0"/>
          <w:numId w:val="88"/>
        </w:numPr>
      </w:pPr>
      <w:r>
        <w:rPr>
          <w:b/>
        </w:rPr>
        <w:t>s</w:t>
      </w:r>
      <w:r w:rsidR="00203886" w:rsidRPr="00C73B2A">
        <w:rPr>
          <w:b/>
        </w:rPr>
        <w:t>mart city investments and activities:</w:t>
      </w:r>
      <w:r w:rsidR="00203886" w:rsidRPr="00C73B2A">
        <w:t xml:space="preserve"> any project action including individual tasks funding or resources that contribute towards one or more of the project’s deliverables</w:t>
      </w:r>
      <w:r>
        <w:t>;</w:t>
      </w:r>
      <w:r w:rsidR="00203886" w:rsidRPr="00C73B2A">
        <w:rPr>
          <w:bCs/>
          <w:noProof/>
          <w:lang w:eastAsia="en-GB"/>
        </w:rPr>
        <w:t xml:space="preserve"> </w:t>
      </w:r>
    </w:p>
    <w:p w14:paraId="5B658B5C" w14:textId="77777777" w:rsidR="007308B4" w:rsidRDefault="007218F4" w:rsidP="007308B4">
      <w:pPr>
        <w:pStyle w:val="ListBullet"/>
        <w:numPr>
          <w:ilvl w:val="0"/>
          <w:numId w:val="88"/>
        </w:numPr>
      </w:pPr>
      <w:proofErr w:type="gramStart"/>
      <w:r w:rsidRPr="007308B4">
        <w:rPr>
          <w:b/>
        </w:rPr>
        <w:t>o</w:t>
      </w:r>
      <w:r w:rsidR="00203886" w:rsidRPr="007308B4">
        <w:rPr>
          <w:b/>
        </w:rPr>
        <w:t>utputs</w:t>
      </w:r>
      <w:proofErr w:type="gramEnd"/>
      <w:r w:rsidR="00203886" w:rsidRPr="007308B4">
        <w:rPr>
          <w:b/>
        </w:rPr>
        <w:t>:</w:t>
      </w:r>
      <w:r w:rsidR="00203886" w:rsidRPr="00C73B2A">
        <w:t xml:space="preserve"> the outputs of smart city investments and activities that contribute to achieve</w:t>
      </w:r>
      <w:r>
        <w:t xml:space="preserve">ment of the targeted outcomes. </w:t>
      </w:r>
      <w:r w:rsidR="00203886" w:rsidRPr="00C73B2A">
        <w:t xml:space="preserve">In general, these fall into two types: </w:t>
      </w:r>
      <w:r w:rsidR="00203886" w:rsidRPr="007308B4">
        <w:rPr>
          <w:b/>
        </w:rPr>
        <w:t>enablers</w:t>
      </w:r>
      <w:r w:rsidR="00203886" w:rsidRPr="00C73B2A">
        <w:t xml:space="preserve"> and </w:t>
      </w:r>
      <w:r w:rsidR="00203886" w:rsidRPr="007308B4">
        <w:rPr>
          <w:b/>
        </w:rPr>
        <w:t>business changes</w:t>
      </w:r>
      <w:r>
        <w:t xml:space="preserve">. </w:t>
      </w:r>
      <w:r w:rsidR="00203886" w:rsidRPr="00C73B2A">
        <w:t xml:space="preserve">Enablers tend to be artefacts or systems of some kind </w:t>
      </w:r>
      <w:r>
        <w:t>(</w:t>
      </w:r>
      <w:r w:rsidR="00203886" w:rsidRPr="00C73B2A">
        <w:t>building</w:t>
      </w:r>
      <w:r>
        <w:t>s, IT systems, equipment, etc</w:t>
      </w:r>
      <w:r w:rsidR="00B82422">
        <w:t>.</w:t>
      </w:r>
      <w:r>
        <w:t xml:space="preserve">). </w:t>
      </w:r>
      <w:r w:rsidR="00203886" w:rsidRPr="00C73B2A">
        <w:t xml:space="preserve">Business </w:t>
      </w:r>
      <w:r>
        <w:t>c</w:t>
      </w:r>
      <w:r w:rsidR="00203886" w:rsidRPr="00C73B2A">
        <w:t xml:space="preserve">hanges </w:t>
      </w:r>
      <w:r w:rsidR="00DC11A9">
        <w:t>include</w:t>
      </w:r>
      <w:r>
        <w:t xml:space="preserve"> </w:t>
      </w:r>
      <w:r w:rsidR="00203886" w:rsidRPr="00C73B2A">
        <w:t xml:space="preserve">changes to processes, policies, </w:t>
      </w:r>
      <w:r w:rsidRPr="00C73B2A">
        <w:t>organi</w:t>
      </w:r>
      <w:r>
        <w:t>z</w:t>
      </w:r>
      <w:r w:rsidRPr="00C73B2A">
        <w:t xml:space="preserve">ational </w:t>
      </w:r>
      <w:r w:rsidR="00203886" w:rsidRPr="00C73B2A">
        <w:t xml:space="preserve">structure, and even behaviours and values. Enablers on their own – if not then followed up by any </w:t>
      </w:r>
      <w:r>
        <w:t>b</w:t>
      </w:r>
      <w:r w:rsidR="00203886" w:rsidRPr="00C73B2A">
        <w:t xml:space="preserve">usiness </w:t>
      </w:r>
      <w:r>
        <w:t>c</w:t>
      </w:r>
      <w:r w:rsidR="00203886" w:rsidRPr="00C73B2A">
        <w:t xml:space="preserve">hange – cannot deliver benefits, so it is </w:t>
      </w:r>
      <w:r>
        <w:t>important</w:t>
      </w:r>
      <w:r w:rsidRPr="00C73B2A">
        <w:t xml:space="preserve"> </w:t>
      </w:r>
      <w:r w:rsidR="00203886" w:rsidRPr="00C73B2A">
        <w:t>that these changes are effectively understood and mapped. (Many projects to deliver smart city solutions suffer from a focus on delivering enablers at the expense of outcomes, and so a key purpose of the benefit map is to ensure that the required business changes are identified and given appropriate emphasis.)</w:t>
      </w:r>
      <w:r>
        <w:t>;</w:t>
      </w:r>
    </w:p>
    <w:p w14:paraId="61A02AF3" w14:textId="77777777" w:rsidR="007308B4" w:rsidRDefault="007218F4" w:rsidP="007308B4">
      <w:pPr>
        <w:pStyle w:val="ListBullet"/>
        <w:numPr>
          <w:ilvl w:val="0"/>
          <w:numId w:val="88"/>
        </w:numPr>
      </w:pPr>
      <w:proofErr w:type="gramStart"/>
      <w:r w:rsidRPr="007308B4">
        <w:rPr>
          <w:b/>
        </w:rPr>
        <w:t>i</w:t>
      </w:r>
      <w:r w:rsidR="00203886" w:rsidRPr="007308B4">
        <w:rPr>
          <w:b/>
        </w:rPr>
        <w:t>ntermediate</w:t>
      </w:r>
      <w:proofErr w:type="gramEnd"/>
      <w:r w:rsidR="00203886" w:rsidRPr="007308B4">
        <w:rPr>
          <w:b/>
        </w:rPr>
        <w:t xml:space="preserve"> outcomes:</w:t>
      </w:r>
      <w:r w:rsidR="00203886" w:rsidRPr="00C73B2A">
        <w:t xml:space="preserve"> these are the short-term benefits that the project seeks to deliver as a result of putting</w:t>
      </w:r>
      <w:r w:rsidR="00E431E4">
        <w:t xml:space="preserve"> one or more outputs in place. </w:t>
      </w:r>
      <w:r w:rsidR="00AB2229">
        <w:t xml:space="preserve">City leaders should aim for </w:t>
      </w:r>
      <w:proofErr w:type="gramStart"/>
      <w:r w:rsidR="00AB2229">
        <w:t xml:space="preserve">a </w:t>
      </w:r>
      <w:r w:rsidR="00203886" w:rsidRPr="00C73B2A">
        <w:t xml:space="preserve"> project</w:t>
      </w:r>
      <w:proofErr w:type="gramEnd"/>
      <w:r w:rsidR="00203886" w:rsidRPr="00C73B2A">
        <w:t xml:space="preserve"> to achieve some ‘quick wins’ early on so as to build change momentum and stakeholder buy-in to the next phases of work.</w:t>
      </w:r>
    </w:p>
    <w:p w14:paraId="589CA702" w14:textId="77777777" w:rsidR="00203886" w:rsidRPr="00C73B2A" w:rsidRDefault="007218F4" w:rsidP="007308B4">
      <w:pPr>
        <w:pStyle w:val="ListBullet"/>
        <w:numPr>
          <w:ilvl w:val="0"/>
          <w:numId w:val="88"/>
        </w:numPr>
      </w:pPr>
      <w:proofErr w:type="gramStart"/>
      <w:r w:rsidRPr="007308B4">
        <w:rPr>
          <w:b/>
        </w:rPr>
        <w:t>e</w:t>
      </w:r>
      <w:r w:rsidR="00203886" w:rsidRPr="007308B4">
        <w:rPr>
          <w:b/>
        </w:rPr>
        <w:t>nd</w:t>
      </w:r>
      <w:proofErr w:type="gramEnd"/>
      <w:r w:rsidR="00203886" w:rsidRPr="007308B4">
        <w:rPr>
          <w:b/>
        </w:rPr>
        <w:t xml:space="preserve"> outcomes:</w:t>
      </w:r>
      <w:r w:rsidR="00203886" w:rsidRPr="00C73B2A">
        <w:t xml:space="preserve"> these are the longer-term social, economic and environmental outcomes that the project seeks to achieve, in fulfilment of its </w:t>
      </w:r>
      <w:r w:rsidR="00203886" w:rsidRPr="007308B4">
        <w:rPr>
          <w:b/>
        </w:rPr>
        <w:t>strategic purpose</w:t>
      </w:r>
      <w:r w:rsidR="00203886" w:rsidRPr="00C73B2A">
        <w:t>.</w:t>
      </w:r>
    </w:p>
    <w:p w14:paraId="0CBFE5CD" w14:textId="77777777" w:rsidR="00203886" w:rsidRPr="00C73B2A" w:rsidRDefault="00203886" w:rsidP="00C73B2A">
      <w:pPr>
        <w:pStyle w:val="Paragraph"/>
      </w:pPr>
      <w:r w:rsidRPr="00C73B2A">
        <w:rPr>
          <w:bCs/>
          <w:iCs/>
          <w:szCs w:val="24"/>
        </w:rPr>
        <w:t>In developing the benefit chain, it is important to ensure that</w:t>
      </w:r>
      <w:r w:rsidR="007308B4">
        <w:rPr>
          <w:bCs/>
          <w:iCs/>
          <w:szCs w:val="24"/>
        </w:rPr>
        <w:t xml:space="preserve"> the logical flow is credible. </w:t>
      </w:r>
      <w:r w:rsidRPr="00C73B2A">
        <w:t xml:space="preserve">This means that </w:t>
      </w:r>
      <w:r w:rsidR="00AB2229">
        <w:t>the benefit chain</w:t>
      </w:r>
      <w:r w:rsidRPr="00C73B2A">
        <w:t xml:space="preserve"> </w:t>
      </w:r>
      <w:proofErr w:type="gramStart"/>
      <w:r w:rsidRPr="00C73B2A">
        <w:t>be underpinned</w:t>
      </w:r>
      <w:proofErr w:type="gramEnd"/>
      <w:r w:rsidRPr="00C73B2A">
        <w:t xml:space="preserve"> by an evidence-based </w:t>
      </w:r>
      <w:r w:rsidRPr="00C73B2A">
        <w:rPr>
          <w:b/>
        </w:rPr>
        <w:t>theory of change</w:t>
      </w:r>
      <w:r w:rsidRPr="00C73B2A">
        <w:t xml:space="preserve">. This is because causal links between many smart city solutions and the full range of downstream benefits </w:t>
      </w:r>
      <w:proofErr w:type="gramStart"/>
      <w:r w:rsidRPr="00C73B2A">
        <w:t>can never be fully proven</w:t>
      </w:r>
      <w:proofErr w:type="gramEnd"/>
      <w:r w:rsidRPr="00C73B2A">
        <w:t xml:space="preserve"> on a cost-effective basis, </w:t>
      </w:r>
      <w:r w:rsidR="007308B4">
        <w:t>due to</w:t>
      </w:r>
      <w:r w:rsidRPr="00C73B2A">
        <w:t xml:space="preserve">: </w:t>
      </w:r>
    </w:p>
    <w:p w14:paraId="38DF966E" w14:textId="77777777" w:rsidR="00C73B2A" w:rsidRDefault="00203886" w:rsidP="007108D4">
      <w:pPr>
        <w:pStyle w:val="ListBullet"/>
        <w:numPr>
          <w:ilvl w:val="0"/>
          <w:numId w:val="99"/>
        </w:numPr>
      </w:pPr>
      <w:r w:rsidRPr="00C73B2A">
        <w:lastRenderedPageBreak/>
        <w:t>the long-term nature of the business changes involved, in which interventions now can deliver benefits (often very important ones) decades in the future</w:t>
      </w:r>
      <w:r w:rsidR="007308B4">
        <w:t>; and</w:t>
      </w:r>
    </w:p>
    <w:p w14:paraId="749AD333" w14:textId="77777777" w:rsidR="00203886" w:rsidRPr="00C73B2A" w:rsidRDefault="00203886" w:rsidP="007108D4">
      <w:pPr>
        <w:pStyle w:val="ListBullet"/>
        <w:numPr>
          <w:ilvl w:val="0"/>
          <w:numId w:val="99"/>
        </w:numPr>
      </w:pPr>
      <w:proofErr w:type="gramStart"/>
      <w:r w:rsidRPr="00C73B2A">
        <w:t>the</w:t>
      </w:r>
      <w:proofErr w:type="gramEnd"/>
      <w:r w:rsidRPr="00C73B2A">
        <w:t xml:space="preserve"> difficulty of isolating the impact that the project has on a particular social or economic outcome from the myriad of other factors that also impact on that outcome.   </w:t>
      </w:r>
    </w:p>
    <w:p w14:paraId="72A5322D" w14:textId="77777777" w:rsidR="00203886" w:rsidRPr="00C73B2A" w:rsidRDefault="00203886" w:rsidP="00C73B2A">
      <w:pPr>
        <w:pStyle w:val="Paragraph"/>
      </w:pPr>
      <w:r w:rsidRPr="00C73B2A">
        <w:t xml:space="preserve">The key test of the benefit map is therefore not that it </w:t>
      </w:r>
      <w:r w:rsidRPr="00C73B2A">
        <w:rPr>
          <w:u w:val="single"/>
        </w:rPr>
        <w:t>proves</w:t>
      </w:r>
      <w:r w:rsidRPr="00C73B2A">
        <w:t xml:space="preserve"> a particular set of outcomes, but that it </w:t>
      </w:r>
      <w:r w:rsidRPr="00C73B2A">
        <w:rPr>
          <w:u w:val="single"/>
        </w:rPr>
        <w:t>gives confidence</w:t>
      </w:r>
      <w:r w:rsidRPr="00C73B2A">
        <w:t xml:space="preserve"> that there is a genuine and credible cause and effect flow</w:t>
      </w:r>
      <w:r w:rsidR="007308B4">
        <w:t>ing</w:t>
      </w:r>
      <w:r w:rsidRPr="00C73B2A">
        <w:t xml:space="preserve"> from activities to outputs to outcomes, and </w:t>
      </w:r>
      <w:proofErr w:type="gramStart"/>
      <w:r w:rsidRPr="00C73B2A">
        <w:t>is grounded</w:t>
      </w:r>
      <w:proofErr w:type="gramEnd"/>
      <w:r w:rsidRPr="00C73B2A">
        <w:t xml:space="preserve"> in the reality of what can practically be evaluated on a cost-effective basis.</w:t>
      </w:r>
    </w:p>
    <w:p w14:paraId="4682E2DB" w14:textId="77777777" w:rsidR="00203886" w:rsidRPr="00C73B2A" w:rsidRDefault="00203886" w:rsidP="00C73B2A">
      <w:pPr>
        <w:pStyle w:val="Paragraph"/>
      </w:pPr>
      <w:r w:rsidRPr="00C73B2A">
        <w:t xml:space="preserve">At the same time, it is important to remember that an effective benefit map needs to provide not just a logical framework, but also an </w:t>
      </w:r>
      <w:proofErr w:type="gramStart"/>
      <w:r w:rsidRPr="00C73B2A">
        <w:t>emotionally-satisfying</w:t>
      </w:r>
      <w:proofErr w:type="gramEnd"/>
      <w:r w:rsidRPr="00C73B2A">
        <w:t xml:space="preserve"> one. </w:t>
      </w:r>
      <w:r w:rsidR="00643181">
        <w:t>T</w:t>
      </w:r>
      <w:r w:rsidRPr="00C73B2A">
        <w:t xml:space="preserve">he benefit map </w:t>
      </w:r>
      <w:r w:rsidR="007308B4">
        <w:t xml:space="preserve">needs to </w:t>
      </w:r>
      <w:r w:rsidRPr="00C73B2A">
        <w:t xml:space="preserve">seem intuitively correct, and be resonant for key project stakeholders. This means it </w:t>
      </w:r>
      <w:proofErr w:type="gramStart"/>
      <w:r w:rsidRPr="00C73B2A">
        <w:t>should be developed</w:t>
      </w:r>
      <w:proofErr w:type="gramEnd"/>
      <w:r w:rsidRPr="00C73B2A">
        <w:t xml:space="preserve"> collaboratively with stakeholders. </w:t>
      </w:r>
      <w:proofErr w:type="gramStart"/>
      <w:r w:rsidRPr="00C73B2A">
        <w:t>Getting the right people together to develop the project’s benefit map mean</w:t>
      </w:r>
      <w:r w:rsidR="007308B4">
        <w:t>s</w:t>
      </w:r>
      <w:r w:rsidRPr="00C73B2A">
        <w:t xml:space="preserve"> that they</w:t>
      </w:r>
      <w:r w:rsidR="007308B4">
        <w:t xml:space="preserve"> buy</w:t>
      </w:r>
      <w:r w:rsidRPr="00C73B2A">
        <w:t xml:space="preserve"> into the resulting output, and</w:t>
      </w:r>
      <w:r w:rsidR="007308B4">
        <w:t xml:space="preserve"> are</w:t>
      </w:r>
      <w:r w:rsidRPr="00C73B2A">
        <w:t xml:space="preserve"> more likely to support its delivery.</w:t>
      </w:r>
      <w:proofErr w:type="gramEnd"/>
    </w:p>
    <w:p w14:paraId="2645C4CD" w14:textId="77777777" w:rsidR="00203886" w:rsidRPr="00C73B2A" w:rsidRDefault="00C73B2A" w:rsidP="00C73B2A">
      <w:pPr>
        <w:pStyle w:val="Heading3"/>
      </w:pPr>
      <w:r w:rsidRPr="00C73B2A">
        <w:fldChar w:fldCharType="begin"/>
      </w:r>
      <w:r w:rsidRPr="00C73B2A">
        <w:instrText xml:space="preserve"> QUOTE "</w:instrText>
      </w:r>
      <w:fldSimple w:instr=" SEQ H1 \*arabic \c ">
        <w:r w:rsidR="001721B8">
          <w:rPr>
            <w:noProof/>
          </w:rPr>
          <w:instrText>5</w:instrText>
        </w:r>
      </w:fldSimple>
      <w:r w:rsidRPr="00C73B2A">
        <w:instrText>.</w:instrText>
      </w:r>
      <w:fldSimple w:instr=" SEQ H2 \*arabic \c ">
        <w:r w:rsidR="001721B8">
          <w:rPr>
            <w:noProof/>
          </w:rPr>
          <w:instrText>2</w:instrText>
        </w:r>
      </w:fldSimple>
      <w:r w:rsidRPr="00C73B2A">
        <w:instrText>.</w:instrText>
      </w:r>
      <w:fldSimple w:instr=" SEQ H3 \*arabic ">
        <w:r w:rsidR="001721B8">
          <w:rPr>
            <w:noProof/>
          </w:rPr>
          <w:instrText>3</w:instrText>
        </w:r>
      </w:fldSimple>
      <w:r w:rsidRPr="00C73B2A">
        <w:fldChar w:fldCharType="begin"/>
      </w:r>
      <w:r w:rsidRPr="00C73B2A">
        <w:instrText xml:space="preserve"> SEQ H4 \r0 \h </w:instrText>
      </w:r>
      <w:r w:rsidRPr="00C73B2A">
        <w:fldChar w:fldCharType="end"/>
      </w:r>
      <w:r w:rsidRPr="00C73B2A">
        <w:fldChar w:fldCharType="begin"/>
      </w:r>
      <w:r w:rsidRPr="00C73B2A">
        <w:instrText xml:space="preserve"> SEQ H5 \r0 \h </w:instrText>
      </w:r>
      <w:r w:rsidRPr="00C73B2A">
        <w:fldChar w:fldCharType="end"/>
      </w:r>
      <w:r w:rsidRPr="00C73B2A">
        <w:instrText xml:space="preserve"> " </w:instrText>
      </w:r>
      <w:r w:rsidRPr="00C73B2A">
        <w:fldChar w:fldCharType="separate"/>
      </w:r>
      <w:r w:rsidR="001721B8">
        <w:rPr>
          <w:noProof/>
        </w:rPr>
        <w:t>5</w:t>
      </w:r>
      <w:r w:rsidR="001721B8" w:rsidRPr="00C73B2A">
        <w:t>.</w:t>
      </w:r>
      <w:r w:rsidR="001721B8">
        <w:rPr>
          <w:noProof/>
        </w:rPr>
        <w:t>2</w:t>
      </w:r>
      <w:r w:rsidR="001721B8" w:rsidRPr="00C73B2A">
        <w:t>.</w:t>
      </w:r>
      <w:r w:rsidR="001721B8">
        <w:rPr>
          <w:noProof/>
        </w:rPr>
        <w:t>3</w:t>
      </w:r>
      <w:r w:rsidR="001721B8" w:rsidRPr="00C73B2A">
        <w:t xml:space="preserve"> </w:t>
      </w:r>
      <w:r w:rsidRPr="00C73B2A">
        <w:fldChar w:fldCharType="end"/>
      </w:r>
      <w:r w:rsidR="00203886" w:rsidRPr="00C73B2A">
        <w:t xml:space="preserve">Recommendations </w:t>
      </w:r>
    </w:p>
    <w:p w14:paraId="5D9BACC2" w14:textId="77777777" w:rsidR="00203886" w:rsidRPr="00C73B2A" w:rsidRDefault="00203886" w:rsidP="00C73B2A">
      <w:pPr>
        <w:pStyle w:val="Paragraph"/>
      </w:pPr>
      <w:r w:rsidRPr="00C73B2A">
        <w:t xml:space="preserve">Smart city project leaders should develop a benefit map for the project, giving clear line-of-sight on how all aspects of project activity flow through to the strategic outcomes </w:t>
      </w:r>
      <w:proofErr w:type="gramStart"/>
      <w:r w:rsidRPr="00C73B2A">
        <w:t>being targeted</w:t>
      </w:r>
      <w:proofErr w:type="gramEnd"/>
      <w:r w:rsidRPr="00C73B2A">
        <w:t xml:space="preserve"> by the city. This should not seek to prove cause and effect on an unequivocal basis, but demonstrate a credible logical flow underpinned by an evidence-based theory of </w:t>
      </w:r>
      <w:proofErr w:type="gramStart"/>
      <w:r w:rsidRPr="00C73B2A">
        <w:t>change which</w:t>
      </w:r>
      <w:proofErr w:type="gramEnd"/>
      <w:r w:rsidRPr="00C73B2A">
        <w:t xml:space="preserve"> has the support of key stakeholders.</w:t>
      </w:r>
    </w:p>
    <w:p w14:paraId="383F88D6" w14:textId="77777777" w:rsidR="00203886" w:rsidRPr="00C73B2A" w:rsidRDefault="00C73B2A" w:rsidP="00C73B2A">
      <w:pPr>
        <w:pStyle w:val="Heading3"/>
      </w:pPr>
      <w:r w:rsidRPr="00C73B2A">
        <w:fldChar w:fldCharType="begin"/>
      </w:r>
      <w:r w:rsidRPr="00C73B2A">
        <w:instrText xml:space="preserve"> QUOTE "</w:instrText>
      </w:r>
      <w:fldSimple w:instr=" SEQ H1 \*arabic \c ">
        <w:r w:rsidR="001721B8">
          <w:rPr>
            <w:noProof/>
          </w:rPr>
          <w:instrText>5</w:instrText>
        </w:r>
      </w:fldSimple>
      <w:r w:rsidRPr="00C73B2A">
        <w:instrText>.</w:instrText>
      </w:r>
      <w:fldSimple w:instr=" SEQ H2 \*arabic \c ">
        <w:r w:rsidR="001721B8">
          <w:rPr>
            <w:noProof/>
          </w:rPr>
          <w:instrText>2</w:instrText>
        </w:r>
      </w:fldSimple>
      <w:r w:rsidRPr="00C73B2A">
        <w:instrText>.</w:instrText>
      </w:r>
      <w:fldSimple w:instr=" SEQ H3 \*arabic ">
        <w:r w:rsidR="001721B8">
          <w:rPr>
            <w:noProof/>
          </w:rPr>
          <w:instrText>4</w:instrText>
        </w:r>
      </w:fldSimple>
      <w:r w:rsidRPr="00C73B2A">
        <w:fldChar w:fldCharType="begin"/>
      </w:r>
      <w:r w:rsidRPr="00C73B2A">
        <w:instrText xml:space="preserve"> SEQ H4 \r0 \h </w:instrText>
      </w:r>
      <w:r w:rsidRPr="00C73B2A">
        <w:fldChar w:fldCharType="end"/>
      </w:r>
      <w:r w:rsidRPr="00C73B2A">
        <w:fldChar w:fldCharType="begin"/>
      </w:r>
      <w:r w:rsidRPr="00C73B2A">
        <w:instrText xml:space="preserve"> SEQ H5 \r0 \h </w:instrText>
      </w:r>
      <w:r w:rsidRPr="00C73B2A">
        <w:fldChar w:fldCharType="end"/>
      </w:r>
      <w:r w:rsidRPr="00C73B2A">
        <w:instrText xml:space="preserve"> " </w:instrText>
      </w:r>
      <w:r w:rsidRPr="00C73B2A">
        <w:fldChar w:fldCharType="separate"/>
      </w:r>
      <w:r w:rsidR="001721B8">
        <w:rPr>
          <w:noProof/>
        </w:rPr>
        <w:t>5</w:t>
      </w:r>
      <w:r w:rsidR="001721B8" w:rsidRPr="00C73B2A">
        <w:t>.</w:t>
      </w:r>
      <w:r w:rsidR="001721B8">
        <w:rPr>
          <w:noProof/>
        </w:rPr>
        <w:t>2</w:t>
      </w:r>
      <w:r w:rsidR="001721B8" w:rsidRPr="00C73B2A">
        <w:t>.</w:t>
      </w:r>
      <w:r w:rsidR="001721B8">
        <w:rPr>
          <w:noProof/>
        </w:rPr>
        <w:t>4</w:t>
      </w:r>
      <w:r w:rsidR="001721B8" w:rsidRPr="00C73B2A">
        <w:t xml:space="preserve"> </w:t>
      </w:r>
      <w:r w:rsidRPr="00C73B2A">
        <w:fldChar w:fldCharType="end"/>
      </w:r>
      <w:r w:rsidR="00203886" w:rsidRPr="00C73B2A">
        <w:t>Linkages</w:t>
      </w:r>
    </w:p>
    <w:p w14:paraId="787144F8" w14:textId="77777777" w:rsidR="00203886" w:rsidRPr="00912684" w:rsidRDefault="00203886" w:rsidP="00912684">
      <w:pPr>
        <w:pStyle w:val="Paragraph"/>
        <w:rPr>
          <w:lang w:eastAsia="en-GB"/>
        </w:rPr>
      </w:pPr>
      <w:r w:rsidRPr="00C73B2A">
        <w:rPr>
          <w:lang w:eastAsia="en-GB"/>
        </w:rPr>
        <w:t xml:space="preserve">When developing the benefit map for an individual smart city project, there </w:t>
      </w:r>
      <w:r w:rsidR="00665857">
        <w:rPr>
          <w:lang w:eastAsia="en-GB"/>
        </w:rPr>
        <w:t>ar</w:t>
      </w:r>
      <w:r w:rsidRPr="00C73B2A">
        <w:rPr>
          <w:lang w:eastAsia="en-GB"/>
        </w:rPr>
        <w:t>e strong ties with</w:t>
      </w:r>
      <w:r w:rsidR="009671F6">
        <w:rPr>
          <w:lang w:eastAsia="en-GB"/>
        </w:rPr>
        <w:t xml:space="preserve"> </w:t>
      </w:r>
      <w:r w:rsidRPr="00C73B2A">
        <w:rPr>
          <w:b/>
          <w:lang w:eastAsia="en-GB"/>
        </w:rPr>
        <w:t>[B1]</w:t>
      </w:r>
      <w:r w:rsidR="00912684">
        <w:rPr>
          <w:lang w:eastAsia="en-GB"/>
        </w:rPr>
        <w:t xml:space="preserve"> </w:t>
      </w:r>
      <w:r w:rsidRPr="00C73B2A">
        <w:rPr>
          <w:b/>
          <w:lang w:eastAsia="en-GB"/>
        </w:rPr>
        <w:t>clear vision and committed leadership</w:t>
      </w:r>
      <w:r w:rsidRPr="00C73B2A">
        <w:rPr>
          <w:lang w:eastAsia="en-GB"/>
        </w:rPr>
        <w:t xml:space="preserve"> </w:t>
      </w:r>
      <w:r w:rsidR="009671F6">
        <w:rPr>
          <w:lang w:eastAsia="en-GB"/>
        </w:rPr>
        <w:t>(see</w:t>
      </w:r>
      <w:r w:rsidR="009671F6" w:rsidRPr="007308B4">
        <w:rPr>
          <w:lang w:eastAsia="en-GB"/>
        </w:rPr>
        <w:t xml:space="preserve"> </w:t>
      </w:r>
      <w:r w:rsidR="009671F6">
        <w:rPr>
          <w:b/>
          <w:lang w:eastAsia="en-GB"/>
        </w:rPr>
        <w:t>4.1</w:t>
      </w:r>
      <w:r w:rsidR="009671F6" w:rsidRPr="009671F6">
        <w:rPr>
          <w:lang w:eastAsia="en-GB"/>
        </w:rPr>
        <w:t>)</w:t>
      </w:r>
      <w:r w:rsidR="009671F6" w:rsidRPr="00C73B2A">
        <w:rPr>
          <w:b/>
          <w:lang w:eastAsia="en-GB"/>
        </w:rPr>
        <w:t xml:space="preserve"> </w:t>
      </w:r>
      <w:r w:rsidRPr="00C73B2A">
        <w:rPr>
          <w:lang w:eastAsia="en-GB"/>
        </w:rPr>
        <w:t xml:space="preserve">to ensure that it supports the delivery of the project’s vision. Benefit mapping is also a key tool to deliver </w:t>
      </w:r>
      <w:r w:rsidRPr="00C73B2A">
        <w:rPr>
          <w:b/>
          <w:lang w:eastAsia="en-GB"/>
        </w:rPr>
        <w:t>[B2] focus on outcomes</w:t>
      </w:r>
      <w:r w:rsidR="007308B4">
        <w:rPr>
          <w:b/>
          <w:lang w:eastAsia="en-GB"/>
        </w:rPr>
        <w:t xml:space="preserve"> </w:t>
      </w:r>
      <w:r w:rsidR="007308B4">
        <w:rPr>
          <w:lang w:eastAsia="en-GB"/>
        </w:rPr>
        <w:t xml:space="preserve">(see </w:t>
      </w:r>
      <w:r w:rsidR="007308B4" w:rsidRPr="007308B4">
        <w:rPr>
          <w:b/>
          <w:lang w:eastAsia="en-GB"/>
        </w:rPr>
        <w:t>4.2</w:t>
      </w:r>
      <w:r w:rsidR="00912684" w:rsidRPr="009671F6">
        <w:rPr>
          <w:lang w:eastAsia="en-GB"/>
        </w:rPr>
        <w:t>)</w:t>
      </w:r>
      <w:r w:rsidRPr="00C73B2A">
        <w:rPr>
          <w:lang w:eastAsia="en-GB"/>
        </w:rPr>
        <w:t>. A top</w:t>
      </w:r>
      <w:r w:rsidR="00912684">
        <w:rPr>
          <w:lang w:eastAsia="en-GB"/>
        </w:rPr>
        <w:t>-</w:t>
      </w:r>
      <w:r w:rsidRPr="00C73B2A">
        <w:rPr>
          <w:lang w:eastAsia="en-GB"/>
        </w:rPr>
        <w:t xml:space="preserve">level version of the benefit map should be included within the </w:t>
      </w:r>
      <w:r w:rsidRPr="00C73B2A">
        <w:rPr>
          <w:b/>
          <w:lang w:eastAsia="en-GB"/>
        </w:rPr>
        <w:t>business case</w:t>
      </w:r>
      <w:r w:rsidR="007308B4">
        <w:rPr>
          <w:b/>
          <w:lang w:eastAsia="en-GB"/>
        </w:rPr>
        <w:t xml:space="preserve"> </w:t>
      </w:r>
      <w:r w:rsidR="007308B4">
        <w:rPr>
          <w:lang w:eastAsia="en-GB"/>
        </w:rPr>
        <w:t xml:space="preserve">(see </w:t>
      </w:r>
      <w:r w:rsidR="007308B4" w:rsidRPr="007308B4">
        <w:rPr>
          <w:b/>
          <w:lang w:eastAsia="en-GB"/>
        </w:rPr>
        <w:t>5.1</w:t>
      </w:r>
      <w:r w:rsidR="00912684">
        <w:rPr>
          <w:lang w:eastAsia="en-GB"/>
        </w:rPr>
        <w:t>)</w:t>
      </w:r>
      <w:r w:rsidRPr="00C73B2A">
        <w:rPr>
          <w:lang w:eastAsia="en-GB"/>
        </w:rPr>
        <w:t xml:space="preserve">, and it should be underpinned with detailed metrics and measurement processes via </w:t>
      </w:r>
      <w:r w:rsidRPr="00C73B2A">
        <w:rPr>
          <w:b/>
          <w:lang w:eastAsia="en-GB"/>
        </w:rPr>
        <w:t>[C3] benefit tracking</w:t>
      </w:r>
      <w:r w:rsidR="007308B4">
        <w:rPr>
          <w:b/>
          <w:lang w:eastAsia="en-GB"/>
        </w:rPr>
        <w:t xml:space="preserve"> </w:t>
      </w:r>
      <w:r w:rsidR="007308B4">
        <w:rPr>
          <w:lang w:eastAsia="en-GB"/>
        </w:rPr>
        <w:t xml:space="preserve">(see </w:t>
      </w:r>
      <w:r w:rsidR="007308B4" w:rsidRPr="007308B4">
        <w:rPr>
          <w:b/>
          <w:lang w:eastAsia="en-GB"/>
        </w:rPr>
        <w:t>5.3</w:t>
      </w:r>
      <w:r w:rsidR="00912684" w:rsidRPr="009671F6">
        <w:rPr>
          <w:lang w:eastAsia="en-GB"/>
        </w:rPr>
        <w:t>)</w:t>
      </w:r>
      <w:r w:rsidRPr="00C73B2A">
        <w:rPr>
          <w:lang w:eastAsia="en-GB"/>
        </w:rPr>
        <w:t>.</w:t>
      </w:r>
      <w:r w:rsidR="00912684">
        <w:rPr>
          <w:lang w:eastAsia="en-GB"/>
        </w:rPr>
        <w:t xml:space="preserve">   </w:t>
      </w:r>
    </w:p>
    <w:p w14:paraId="2C6FC605" w14:textId="77777777" w:rsidR="00203886" w:rsidRPr="00C73B2A" w:rsidRDefault="00C73B2A" w:rsidP="00C73B2A">
      <w:pPr>
        <w:pStyle w:val="Heading2"/>
      </w:pPr>
      <w:r w:rsidRPr="00C73B2A">
        <w:fldChar w:fldCharType="begin"/>
      </w:r>
      <w:r w:rsidRPr="00C73B2A">
        <w:instrText xml:space="preserve"> QUOTE "</w:instrText>
      </w:r>
      <w:fldSimple w:instr=" SEQ H1 \*arabic \c ">
        <w:r w:rsidR="001721B8">
          <w:rPr>
            <w:noProof/>
          </w:rPr>
          <w:instrText>5</w:instrText>
        </w:r>
      </w:fldSimple>
      <w:r w:rsidRPr="00C73B2A">
        <w:instrText>.</w:instrText>
      </w:r>
      <w:fldSimple w:instr=" SEQ H2 \*arabic ">
        <w:r w:rsidR="001721B8">
          <w:rPr>
            <w:noProof/>
          </w:rPr>
          <w:instrText>3</w:instrText>
        </w:r>
      </w:fldSimple>
      <w:r w:rsidRPr="00C73B2A">
        <w:fldChar w:fldCharType="begin"/>
      </w:r>
      <w:r w:rsidRPr="00C73B2A">
        <w:instrText xml:space="preserve"> SEQ H3 \r0 \h </w:instrText>
      </w:r>
      <w:r w:rsidRPr="00C73B2A">
        <w:fldChar w:fldCharType="end"/>
      </w:r>
      <w:r w:rsidRPr="00C73B2A">
        <w:fldChar w:fldCharType="begin"/>
      </w:r>
      <w:r w:rsidRPr="00C73B2A">
        <w:instrText xml:space="preserve"> SEQ H4 \r0 \h </w:instrText>
      </w:r>
      <w:r w:rsidRPr="00C73B2A">
        <w:fldChar w:fldCharType="end"/>
      </w:r>
      <w:r w:rsidRPr="00C73B2A">
        <w:fldChar w:fldCharType="begin"/>
      </w:r>
      <w:r w:rsidRPr="00C73B2A">
        <w:instrText xml:space="preserve"> SEQ H5 \r0 \h </w:instrText>
      </w:r>
      <w:r w:rsidRPr="00C73B2A">
        <w:fldChar w:fldCharType="end"/>
      </w:r>
      <w:r w:rsidRPr="00C73B2A">
        <w:instrText xml:space="preserve"> " </w:instrText>
      </w:r>
      <w:r w:rsidRPr="00C73B2A">
        <w:fldChar w:fldCharType="separate"/>
      </w:r>
      <w:r w:rsidR="001721B8">
        <w:rPr>
          <w:noProof/>
        </w:rPr>
        <w:t>5</w:t>
      </w:r>
      <w:r w:rsidR="001721B8" w:rsidRPr="00C73B2A">
        <w:t>.</w:t>
      </w:r>
      <w:r w:rsidR="001721B8">
        <w:rPr>
          <w:noProof/>
        </w:rPr>
        <w:t>3</w:t>
      </w:r>
      <w:r w:rsidR="001721B8" w:rsidRPr="00C73B2A">
        <w:t xml:space="preserve"> </w:t>
      </w:r>
      <w:r w:rsidRPr="00C73B2A">
        <w:fldChar w:fldCharType="end"/>
      </w:r>
      <w:r w:rsidR="00203886" w:rsidRPr="00C73B2A">
        <w:t>GUIDANCE NOTE C3: BENEFIT TRACKING</w:t>
      </w:r>
    </w:p>
    <w:p w14:paraId="570C8542" w14:textId="77777777" w:rsidR="00203886" w:rsidRPr="00C73B2A" w:rsidRDefault="00C73B2A" w:rsidP="00C73B2A">
      <w:pPr>
        <w:pStyle w:val="Heading3"/>
      </w:pPr>
      <w:r w:rsidRPr="00C73B2A">
        <w:fldChar w:fldCharType="begin"/>
      </w:r>
      <w:r w:rsidRPr="00C73B2A">
        <w:instrText xml:space="preserve"> QUOTE "</w:instrText>
      </w:r>
      <w:fldSimple w:instr=" SEQ H1 \*arabic \c ">
        <w:r w:rsidR="001721B8">
          <w:rPr>
            <w:noProof/>
          </w:rPr>
          <w:instrText>5</w:instrText>
        </w:r>
      </w:fldSimple>
      <w:r w:rsidRPr="00C73B2A">
        <w:instrText>.</w:instrText>
      </w:r>
      <w:fldSimple w:instr=" SEQ H2 \*arabic \c ">
        <w:r w:rsidR="001721B8">
          <w:rPr>
            <w:noProof/>
          </w:rPr>
          <w:instrText>3</w:instrText>
        </w:r>
      </w:fldSimple>
      <w:r w:rsidRPr="00C73B2A">
        <w:instrText>.</w:instrText>
      </w:r>
      <w:fldSimple w:instr=" SEQ H3 \*arabic ">
        <w:r w:rsidR="001721B8">
          <w:rPr>
            <w:noProof/>
          </w:rPr>
          <w:instrText>1</w:instrText>
        </w:r>
      </w:fldSimple>
      <w:r w:rsidRPr="00C73B2A">
        <w:fldChar w:fldCharType="begin"/>
      </w:r>
      <w:r w:rsidRPr="00C73B2A">
        <w:instrText xml:space="preserve"> SEQ H4 \r0 \h </w:instrText>
      </w:r>
      <w:r w:rsidRPr="00C73B2A">
        <w:fldChar w:fldCharType="end"/>
      </w:r>
      <w:r w:rsidRPr="00C73B2A">
        <w:fldChar w:fldCharType="begin"/>
      </w:r>
      <w:r w:rsidRPr="00C73B2A">
        <w:instrText xml:space="preserve"> SEQ H5 \r0 \h </w:instrText>
      </w:r>
      <w:r w:rsidRPr="00C73B2A">
        <w:fldChar w:fldCharType="end"/>
      </w:r>
      <w:r w:rsidRPr="00C73B2A">
        <w:instrText xml:space="preserve"> " </w:instrText>
      </w:r>
      <w:r w:rsidRPr="00C73B2A">
        <w:fldChar w:fldCharType="separate"/>
      </w:r>
      <w:r w:rsidR="001721B8">
        <w:rPr>
          <w:noProof/>
        </w:rPr>
        <w:t>5</w:t>
      </w:r>
      <w:r w:rsidR="001721B8" w:rsidRPr="00C73B2A">
        <w:t>.</w:t>
      </w:r>
      <w:r w:rsidR="001721B8">
        <w:rPr>
          <w:noProof/>
        </w:rPr>
        <w:t>3</w:t>
      </w:r>
      <w:r w:rsidR="001721B8" w:rsidRPr="00C73B2A">
        <w:t>.</w:t>
      </w:r>
      <w:r w:rsidR="001721B8">
        <w:rPr>
          <w:noProof/>
        </w:rPr>
        <w:t>1</w:t>
      </w:r>
      <w:r w:rsidR="001721B8" w:rsidRPr="00C73B2A">
        <w:t xml:space="preserve"> </w:t>
      </w:r>
      <w:r w:rsidRPr="00C73B2A">
        <w:fldChar w:fldCharType="end"/>
      </w:r>
      <w:r w:rsidR="00203886" w:rsidRPr="00C73B2A">
        <w:t>Context</w:t>
      </w:r>
    </w:p>
    <w:p w14:paraId="16610DD8" w14:textId="77777777" w:rsidR="00203886" w:rsidRPr="00C73B2A" w:rsidRDefault="00203886" w:rsidP="00C73B2A">
      <w:pPr>
        <w:pStyle w:val="Paragraph"/>
      </w:pPr>
      <w:r w:rsidRPr="00C73B2A">
        <w:t xml:space="preserve">The second of three pillars towards the smart city project’s impact evaluation strategy, </w:t>
      </w:r>
      <w:r w:rsidRPr="00C73B2A">
        <w:rPr>
          <w:b/>
        </w:rPr>
        <w:t>[C3] benefit tracking</w:t>
      </w:r>
      <w:r w:rsidRPr="00C73B2A">
        <w:t xml:space="preserve"> </w:t>
      </w:r>
      <w:r w:rsidR="009671F6">
        <w:t xml:space="preserve">(see </w:t>
      </w:r>
      <w:r w:rsidR="009671F6" w:rsidRPr="009671F6">
        <w:rPr>
          <w:b/>
        </w:rPr>
        <w:t>5.3</w:t>
      </w:r>
      <w:r w:rsidR="009671F6">
        <w:t xml:space="preserve">) </w:t>
      </w:r>
      <w:r w:rsidRPr="00C73B2A">
        <w:t xml:space="preserve">sets out the detailed metrics and measurement processes needed to track progress against the </w:t>
      </w:r>
      <w:r w:rsidRPr="00C73B2A">
        <w:rPr>
          <w:b/>
        </w:rPr>
        <w:t>[C2] benefit map</w:t>
      </w:r>
      <w:r w:rsidR="00E27FDF">
        <w:t xml:space="preserve"> (see </w:t>
      </w:r>
      <w:r w:rsidR="00E27FDF" w:rsidRPr="00E27FDF">
        <w:rPr>
          <w:b/>
        </w:rPr>
        <w:t>5.2</w:t>
      </w:r>
      <w:r w:rsidR="00E27FDF" w:rsidRPr="00E27FDF">
        <w:t>)</w:t>
      </w:r>
      <w:r w:rsidRPr="00C73B2A">
        <w:t>.</w:t>
      </w:r>
    </w:p>
    <w:p w14:paraId="245CDB48" w14:textId="77777777" w:rsidR="00203886" w:rsidRPr="00C73B2A" w:rsidRDefault="00C73B2A" w:rsidP="00C73B2A">
      <w:pPr>
        <w:pStyle w:val="Heading3"/>
      </w:pPr>
      <w:r w:rsidRPr="00C73B2A">
        <w:fldChar w:fldCharType="begin"/>
      </w:r>
      <w:r w:rsidRPr="00C73B2A">
        <w:instrText xml:space="preserve"> QUOTE "</w:instrText>
      </w:r>
      <w:fldSimple w:instr=" SEQ H1 \*arabic \c ">
        <w:r w:rsidR="001721B8">
          <w:rPr>
            <w:noProof/>
          </w:rPr>
          <w:instrText>5</w:instrText>
        </w:r>
      </w:fldSimple>
      <w:r w:rsidRPr="00C73B2A">
        <w:instrText>.</w:instrText>
      </w:r>
      <w:fldSimple w:instr=" SEQ H2 \*arabic \c ">
        <w:r w:rsidR="001721B8">
          <w:rPr>
            <w:noProof/>
          </w:rPr>
          <w:instrText>3</w:instrText>
        </w:r>
      </w:fldSimple>
      <w:r w:rsidRPr="00C73B2A">
        <w:instrText>.</w:instrText>
      </w:r>
      <w:fldSimple w:instr=" SEQ H3 \*arabic ">
        <w:r w:rsidR="001721B8">
          <w:rPr>
            <w:noProof/>
          </w:rPr>
          <w:instrText>2</w:instrText>
        </w:r>
      </w:fldSimple>
      <w:r w:rsidRPr="00C73B2A">
        <w:fldChar w:fldCharType="begin"/>
      </w:r>
      <w:r w:rsidRPr="00C73B2A">
        <w:instrText xml:space="preserve"> SEQ H4 \r0 \h </w:instrText>
      </w:r>
      <w:r w:rsidRPr="00C73B2A">
        <w:fldChar w:fldCharType="end"/>
      </w:r>
      <w:r w:rsidRPr="00C73B2A">
        <w:fldChar w:fldCharType="begin"/>
      </w:r>
      <w:r w:rsidRPr="00C73B2A">
        <w:instrText xml:space="preserve"> SEQ H5 \r0 \h </w:instrText>
      </w:r>
      <w:r w:rsidRPr="00C73B2A">
        <w:fldChar w:fldCharType="end"/>
      </w:r>
      <w:r w:rsidRPr="00C73B2A">
        <w:instrText xml:space="preserve"> " </w:instrText>
      </w:r>
      <w:r w:rsidRPr="00C73B2A">
        <w:fldChar w:fldCharType="separate"/>
      </w:r>
      <w:r w:rsidR="001721B8">
        <w:rPr>
          <w:noProof/>
        </w:rPr>
        <w:t>5</w:t>
      </w:r>
      <w:r w:rsidR="001721B8" w:rsidRPr="00C73B2A">
        <w:t>.</w:t>
      </w:r>
      <w:r w:rsidR="001721B8">
        <w:rPr>
          <w:noProof/>
        </w:rPr>
        <w:t>3</w:t>
      </w:r>
      <w:r w:rsidR="001721B8" w:rsidRPr="00C73B2A">
        <w:t>.</w:t>
      </w:r>
      <w:r w:rsidR="001721B8">
        <w:rPr>
          <w:noProof/>
        </w:rPr>
        <w:t>2</w:t>
      </w:r>
      <w:r w:rsidR="001721B8" w:rsidRPr="00C73B2A">
        <w:t xml:space="preserve"> </w:t>
      </w:r>
      <w:r w:rsidRPr="00C73B2A">
        <w:fldChar w:fldCharType="end"/>
      </w:r>
      <w:r w:rsidR="00203886" w:rsidRPr="00C73B2A">
        <w:t xml:space="preserve">The need </w:t>
      </w:r>
    </w:p>
    <w:p w14:paraId="19551B65" w14:textId="77777777" w:rsidR="00203886" w:rsidRPr="001B6010" w:rsidRDefault="00AB2229" w:rsidP="00C73B2A">
      <w:pPr>
        <w:pStyle w:val="Paragraph"/>
        <w:rPr>
          <w:b/>
        </w:rPr>
      </w:pPr>
      <w:r w:rsidRPr="00CA3708">
        <w:rPr>
          <w:b/>
          <w:lang w:eastAsia="en-GB"/>
        </w:rPr>
        <w:t xml:space="preserve">Once </w:t>
      </w:r>
      <w:r>
        <w:rPr>
          <w:b/>
          <w:lang w:eastAsia="en-GB"/>
        </w:rPr>
        <w:t>city leaders have</w:t>
      </w:r>
      <w:r w:rsidRPr="00CA3708">
        <w:rPr>
          <w:b/>
          <w:lang w:eastAsia="en-GB"/>
        </w:rPr>
        <w:t xml:space="preserve"> fully defined and articulated the </w:t>
      </w:r>
      <w:r>
        <w:rPr>
          <w:b/>
          <w:lang w:eastAsia="en-GB"/>
        </w:rPr>
        <w:t xml:space="preserve">project’s </w:t>
      </w:r>
      <w:r w:rsidRPr="00CA3708">
        <w:rPr>
          <w:b/>
          <w:lang w:eastAsia="en-GB"/>
        </w:rPr>
        <w:t xml:space="preserve">intended benefits, </w:t>
      </w:r>
      <w:r>
        <w:rPr>
          <w:b/>
          <w:lang w:eastAsia="en-GB"/>
        </w:rPr>
        <w:t>they should</w:t>
      </w:r>
      <w:r w:rsidRPr="00CA3708">
        <w:rPr>
          <w:b/>
          <w:lang w:eastAsia="en-GB"/>
        </w:rPr>
        <w:t xml:space="preserve"> </w:t>
      </w:r>
      <w:r w:rsidR="00203886" w:rsidRPr="001B6010">
        <w:rPr>
          <w:b/>
          <w:lang w:eastAsia="en-GB"/>
        </w:rPr>
        <w:t>establish appropriate measurements and measurement processes to track progress against these benefits over the duration of the project.</w:t>
      </w:r>
    </w:p>
    <w:p w14:paraId="7108BB0B" w14:textId="77777777" w:rsidR="00203886" w:rsidRPr="000424A8" w:rsidRDefault="00203886" w:rsidP="000424A8">
      <w:pPr>
        <w:pStyle w:val="Paragraph"/>
        <w:rPr>
          <w:lang w:eastAsia="en-GB"/>
        </w:rPr>
      </w:pPr>
      <w:r w:rsidRPr="000424A8">
        <w:rPr>
          <w:lang w:eastAsia="en-GB"/>
        </w:rPr>
        <w:t>Benefit tracking is about establishing a baseline of current performance against the target output and outcomes, defining success criteria for future performance, and tracking progress against planned delivery trajectories aimed at achieving these success criteria.</w:t>
      </w:r>
    </w:p>
    <w:p w14:paraId="76FC8E87" w14:textId="77777777" w:rsidR="00203886" w:rsidRPr="000424A8" w:rsidRDefault="00203886" w:rsidP="000424A8">
      <w:pPr>
        <w:pStyle w:val="Paragraph"/>
        <w:rPr>
          <w:lang w:eastAsia="en-GB"/>
        </w:rPr>
      </w:pPr>
      <w:r w:rsidRPr="000424A8">
        <w:rPr>
          <w:lang w:eastAsia="en-GB"/>
        </w:rPr>
        <w:t>Key elements to address include:</w:t>
      </w:r>
    </w:p>
    <w:p w14:paraId="51F4C2DC" w14:textId="77777777" w:rsidR="00203886" w:rsidRPr="000424A8" w:rsidRDefault="00CE5BFC" w:rsidP="00CE5BFC">
      <w:pPr>
        <w:pStyle w:val="ListBullet"/>
        <w:numPr>
          <w:ilvl w:val="0"/>
          <w:numId w:val="89"/>
        </w:numPr>
      </w:pPr>
      <w:proofErr w:type="gramStart"/>
      <w:r>
        <w:rPr>
          <w:b/>
        </w:rPr>
        <w:t>k</w:t>
      </w:r>
      <w:r w:rsidR="00203886" w:rsidRPr="000424A8">
        <w:rPr>
          <w:b/>
        </w:rPr>
        <w:t>ey</w:t>
      </w:r>
      <w:proofErr w:type="gramEnd"/>
      <w:r w:rsidR="00203886" w:rsidRPr="000424A8">
        <w:rPr>
          <w:b/>
        </w:rPr>
        <w:t xml:space="preserve"> performance indicators</w:t>
      </w:r>
      <w:r w:rsidR="005932D5">
        <w:rPr>
          <w:b/>
        </w:rPr>
        <w:t xml:space="preserve"> (KPIs)</w:t>
      </w:r>
      <w:r w:rsidR="00203886" w:rsidRPr="000424A8">
        <w:rPr>
          <w:b/>
        </w:rPr>
        <w:t>:</w:t>
      </w:r>
      <w:r w:rsidR="00203886" w:rsidRPr="000424A8">
        <w:t xml:space="preserve"> measures should be identified to track progress across </w:t>
      </w:r>
      <w:r>
        <w:t xml:space="preserve">all stages of the benefit map. </w:t>
      </w:r>
      <w:r w:rsidR="00203886" w:rsidRPr="000424A8">
        <w:t>This should cover both outcome and leading indicators:</w:t>
      </w:r>
    </w:p>
    <w:p w14:paraId="35E44877" w14:textId="77777777" w:rsidR="00203886" w:rsidRPr="00CE5BFC" w:rsidRDefault="00203886" w:rsidP="00CE5BFC">
      <w:pPr>
        <w:pStyle w:val="Paragraph"/>
        <w:numPr>
          <w:ilvl w:val="0"/>
          <w:numId w:val="49"/>
        </w:numPr>
        <w:rPr>
          <w:b/>
        </w:rPr>
      </w:pPr>
      <w:r w:rsidRPr="000424A8">
        <w:rPr>
          <w:b/>
        </w:rPr>
        <w:t>Outcome indicators</w:t>
      </w:r>
      <w:r w:rsidR="00CE5BFC">
        <w:rPr>
          <w:b/>
        </w:rPr>
        <w:t xml:space="preserve">: </w:t>
      </w:r>
      <w:r w:rsidRPr="000424A8">
        <w:t xml:space="preserve">Outcome indicators relate to measurement of the key benefits </w:t>
      </w:r>
      <w:proofErr w:type="gramStart"/>
      <w:r w:rsidRPr="000424A8">
        <w:t>being targeted</w:t>
      </w:r>
      <w:proofErr w:type="gramEnd"/>
      <w:r w:rsidRPr="000424A8">
        <w:t xml:space="preserve"> by the project –</w:t>
      </w:r>
      <w:r w:rsidR="00DC11A9">
        <w:t xml:space="preserve"> </w:t>
      </w:r>
      <w:r w:rsidRPr="000424A8">
        <w:t xml:space="preserve">they focus on the intermediate outcome and end outcomes of the benefit chain shown in Figure </w:t>
      </w:r>
      <w:r w:rsidR="00DC11A9" w:rsidRPr="000424A8">
        <w:t>1</w:t>
      </w:r>
      <w:r w:rsidR="00DC11A9">
        <w:t>3</w:t>
      </w:r>
      <w:r w:rsidRPr="000424A8">
        <w:t xml:space="preserve">.  </w:t>
      </w:r>
    </w:p>
    <w:p w14:paraId="11BCCF35" w14:textId="77777777" w:rsidR="00203886" w:rsidRPr="00CE5BFC" w:rsidRDefault="00203886" w:rsidP="00CE5BFC">
      <w:pPr>
        <w:pStyle w:val="Paragraph"/>
        <w:numPr>
          <w:ilvl w:val="0"/>
          <w:numId w:val="49"/>
        </w:numPr>
        <w:rPr>
          <w:b/>
        </w:rPr>
      </w:pPr>
      <w:r w:rsidRPr="000424A8">
        <w:rPr>
          <w:b/>
        </w:rPr>
        <w:lastRenderedPageBreak/>
        <w:t>Leading indicators</w:t>
      </w:r>
      <w:r w:rsidR="00CE5BFC">
        <w:rPr>
          <w:b/>
        </w:rPr>
        <w:t xml:space="preserve">: </w:t>
      </w:r>
      <w:r w:rsidRPr="000424A8">
        <w:t>Leading indicators focus on measures that indicate whether the smart city project is on track for successful delivery, by looking at the programme’s performance on key success factors: the skills of the project delivery team; degree of user-focus; effectiveness of risk management</w:t>
      </w:r>
      <w:r w:rsidR="00CE5BFC">
        <w:t>,</w:t>
      </w:r>
      <w:r w:rsidRPr="000424A8">
        <w:t xml:space="preserve"> etc.</w:t>
      </w:r>
      <w:r w:rsidR="00CE5BFC">
        <w:t xml:space="preserve"> T</w:t>
      </w:r>
      <w:r w:rsidRPr="000424A8">
        <w:t xml:space="preserve">hey focus on the project investment, activities and outputs stages of </w:t>
      </w:r>
      <w:r w:rsidR="00DC11A9">
        <w:t>the benefit chain shown in Figure 13</w:t>
      </w:r>
      <w:r w:rsidRPr="000424A8">
        <w:t xml:space="preserve">. </w:t>
      </w:r>
    </w:p>
    <w:p w14:paraId="1365CCCB" w14:textId="77777777" w:rsidR="000424A8" w:rsidRDefault="00CE5BFC" w:rsidP="00CE5BFC">
      <w:pPr>
        <w:pStyle w:val="ListBullet"/>
        <w:numPr>
          <w:ilvl w:val="0"/>
          <w:numId w:val="89"/>
        </w:numPr>
      </w:pPr>
      <w:proofErr w:type="gramStart"/>
      <w:r>
        <w:rPr>
          <w:b/>
        </w:rPr>
        <w:t>b</w:t>
      </w:r>
      <w:r w:rsidR="00203886" w:rsidRPr="000424A8">
        <w:rPr>
          <w:b/>
        </w:rPr>
        <w:t>aseline</w:t>
      </w:r>
      <w:proofErr w:type="gramEnd"/>
      <w:r w:rsidR="00203886" w:rsidRPr="000424A8">
        <w:rPr>
          <w:b/>
        </w:rPr>
        <w:t xml:space="preserve"> measurement</w:t>
      </w:r>
      <w:r>
        <w:t xml:space="preserve">: </w:t>
      </w:r>
      <w:r w:rsidR="00203886" w:rsidRPr="000424A8">
        <w:t xml:space="preserve">to be able to measure the progress, it is first </w:t>
      </w:r>
      <w:r w:rsidR="001D05DD">
        <w:t>important</w:t>
      </w:r>
      <w:r w:rsidR="001D05DD" w:rsidRPr="000424A8">
        <w:t xml:space="preserve"> </w:t>
      </w:r>
      <w:r w:rsidR="00203886" w:rsidRPr="000424A8">
        <w:t>to establish wh</w:t>
      </w:r>
      <w:r w:rsidR="005932D5">
        <w:t xml:space="preserve">at the pre-change baseline is. </w:t>
      </w:r>
      <w:r w:rsidR="00203886" w:rsidRPr="000424A8">
        <w:t xml:space="preserve">If this </w:t>
      </w:r>
      <w:proofErr w:type="gramStart"/>
      <w:r w:rsidR="00203886" w:rsidRPr="000424A8">
        <w:t>is not currently known</w:t>
      </w:r>
      <w:proofErr w:type="gramEnd"/>
      <w:r w:rsidR="00203886" w:rsidRPr="000424A8">
        <w:t>, it needs to be established as soon as possible.</w:t>
      </w:r>
    </w:p>
    <w:p w14:paraId="436E457D" w14:textId="77777777" w:rsidR="00203886" w:rsidRPr="000424A8" w:rsidRDefault="00CE5BFC" w:rsidP="00CE5BFC">
      <w:pPr>
        <w:pStyle w:val="ListBullet"/>
        <w:numPr>
          <w:ilvl w:val="0"/>
          <w:numId w:val="89"/>
        </w:numPr>
      </w:pPr>
      <w:proofErr w:type="gramStart"/>
      <w:r>
        <w:rPr>
          <w:b/>
        </w:rPr>
        <w:t>s</w:t>
      </w:r>
      <w:r w:rsidR="00203886" w:rsidRPr="000424A8">
        <w:rPr>
          <w:b/>
        </w:rPr>
        <w:t>uccess</w:t>
      </w:r>
      <w:proofErr w:type="gramEnd"/>
      <w:r w:rsidR="00203886" w:rsidRPr="000424A8">
        <w:rPr>
          <w:b/>
        </w:rPr>
        <w:t xml:space="preserve"> criteria and targets</w:t>
      </w:r>
      <w:r w:rsidR="00203886" w:rsidRPr="000424A8">
        <w:t xml:space="preserve">: the scale and pace of change which the project is expected to deliver should be identified for </w:t>
      </w:r>
      <w:r w:rsidR="005932D5">
        <w:t>each measure. C</w:t>
      </w:r>
      <w:r w:rsidR="00203886" w:rsidRPr="000424A8">
        <w:t>larity is needed not just about what will be measured, but what sort of change in performance against that measure is positive and what level of change will be regarded as a successful outcome. Targets should be SMART:</w:t>
      </w:r>
    </w:p>
    <w:p w14:paraId="786C99A8" w14:textId="77777777" w:rsidR="005932D5" w:rsidRDefault="00203886" w:rsidP="005932D5">
      <w:pPr>
        <w:pStyle w:val="Paragraph"/>
        <w:numPr>
          <w:ilvl w:val="1"/>
          <w:numId w:val="46"/>
        </w:numPr>
        <w:rPr>
          <w:b/>
          <w:i/>
        </w:rPr>
      </w:pPr>
      <w:r w:rsidRPr="00202C18">
        <w:rPr>
          <w:b/>
          <w:i/>
        </w:rPr>
        <w:t>Specific</w:t>
      </w:r>
      <w:r w:rsidRPr="00202C18">
        <w:t xml:space="preserve"> – clear and unambiguous</w:t>
      </w:r>
      <w:r w:rsidR="005932D5">
        <w:t>;</w:t>
      </w:r>
    </w:p>
    <w:p w14:paraId="794FCCA5" w14:textId="77777777" w:rsidR="00202C18" w:rsidRPr="005932D5" w:rsidRDefault="00203886" w:rsidP="005932D5">
      <w:pPr>
        <w:pStyle w:val="Paragraph"/>
        <w:numPr>
          <w:ilvl w:val="1"/>
          <w:numId w:val="46"/>
        </w:numPr>
        <w:rPr>
          <w:b/>
          <w:i/>
        </w:rPr>
      </w:pPr>
      <w:r w:rsidRPr="00202C18">
        <w:rPr>
          <w:b/>
          <w:i/>
        </w:rPr>
        <w:t>Measurable</w:t>
      </w:r>
      <w:r w:rsidRPr="00202C18">
        <w:t xml:space="preserve"> – quantifiable</w:t>
      </w:r>
      <w:r w:rsidR="005932D5">
        <w:t>;</w:t>
      </w:r>
    </w:p>
    <w:p w14:paraId="056AD7A5" w14:textId="77777777" w:rsidR="00202C18" w:rsidRDefault="00203886" w:rsidP="006670B5">
      <w:pPr>
        <w:pStyle w:val="Paragraph"/>
        <w:numPr>
          <w:ilvl w:val="0"/>
          <w:numId w:val="49"/>
        </w:numPr>
      </w:pPr>
      <w:r w:rsidRPr="00202C18">
        <w:rPr>
          <w:b/>
          <w:i/>
        </w:rPr>
        <w:t>Achievable</w:t>
      </w:r>
      <w:r w:rsidRPr="00202C18">
        <w:t xml:space="preserve"> – realistic and attainable</w:t>
      </w:r>
      <w:r w:rsidR="005932D5">
        <w:t>;</w:t>
      </w:r>
    </w:p>
    <w:p w14:paraId="6EDF9899" w14:textId="77777777" w:rsidR="00202C18" w:rsidRDefault="00203886" w:rsidP="006670B5">
      <w:pPr>
        <w:pStyle w:val="Paragraph"/>
        <w:numPr>
          <w:ilvl w:val="0"/>
          <w:numId w:val="49"/>
        </w:numPr>
      </w:pPr>
      <w:r w:rsidRPr="00202C18">
        <w:rPr>
          <w:b/>
          <w:i/>
        </w:rPr>
        <w:t>Relevant</w:t>
      </w:r>
      <w:r w:rsidRPr="00202C18">
        <w:t xml:space="preserve"> – applicable and worthwhile</w:t>
      </w:r>
      <w:r w:rsidR="005932D5">
        <w:t>;</w:t>
      </w:r>
    </w:p>
    <w:p w14:paraId="12EE269D" w14:textId="77777777" w:rsidR="00203886" w:rsidRPr="00202C18" w:rsidRDefault="00203886" w:rsidP="006670B5">
      <w:pPr>
        <w:pStyle w:val="Paragraph"/>
        <w:numPr>
          <w:ilvl w:val="0"/>
          <w:numId w:val="49"/>
        </w:numPr>
      </w:pPr>
      <w:r w:rsidRPr="00202C18">
        <w:rPr>
          <w:b/>
          <w:i/>
        </w:rPr>
        <w:t xml:space="preserve">Time-bound </w:t>
      </w:r>
      <w:r w:rsidRPr="00202C18">
        <w:t>– delivered within a specific timeframe.</w:t>
      </w:r>
    </w:p>
    <w:p w14:paraId="554C006B" w14:textId="77777777" w:rsidR="00203886" w:rsidRPr="00202C18" w:rsidRDefault="005932D5" w:rsidP="00CE5BFC">
      <w:pPr>
        <w:pStyle w:val="ListBullet"/>
        <w:numPr>
          <w:ilvl w:val="0"/>
          <w:numId w:val="89"/>
        </w:numPr>
      </w:pPr>
      <w:r>
        <w:rPr>
          <w:b/>
        </w:rPr>
        <w:t>t</w:t>
      </w:r>
      <w:r w:rsidR="00203886" w:rsidRPr="00202C18">
        <w:rPr>
          <w:b/>
        </w:rPr>
        <w:t>rajectory monitoring</w:t>
      </w:r>
      <w:r>
        <w:t xml:space="preserve">: </w:t>
      </w:r>
      <w:r w:rsidR="00203886" w:rsidRPr="00202C18">
        <w:t>for all of the measures put in place, it is helpful to define the timing and profile of the expected benefit realization, so that stakeholders know when to expect to see the benefits and managers can intervene early on if progress is not on track</w:t>
      </w:r>
      <w:r>
        <w:t>; and</w:t>
      </w:r>
    </w:p>
    <w:p w14:paraId="5FB8E93A" w14:textId="77777777" w:rsidR="00203886" w:rsidRPr="00202C18" w:rsidRDefault="005932D5" w:rsidP="00CE5BFC">
      <w:pPr>
        <w:pStyle w:val="ListBullet"/>
        <w:numPr>
          <w:ilvl w:val="0"/>
          <w:numId w:val="89"/>
        </w:numPr>
      </w:pPr>
      <w:proofErr w:type="gramStart"/>
      <w:r>
        <w:rPr>
          <w:b/>
        </w:rPr>
        <w:t>i</w:t>
      </w:r>
      <w:r w:rsidR="00203886" w:rsidRPr="00202C18">
        <w:rPr>
          <w:b/>
        </w:rPr>
        <w:t>mpact</w:t>
      </w:r>
      <w:proofErr w:type="gramEnd"/>
      <w:r w:rsidR="00203886" w:rsidRPr="00202C18">
        <w:rPr>
          <w:b/>
        </w:rPr>
        <w:t xml:space="preserve"> evaluation</w:t>
      </w:r>
      <w:r w:rsidR="00203886" w:rsidRPr="00202C18">
        <w:t>:</w:t>
      </w:r>
      <w:r w:rsidR="00E431E4">
        <w:t xml:space="preserve"> </w:t>
      </w:r>
      <w:r w:rsidR="00203886" w:rsidRPr="00202C18">
        <w:t xml:space="preserve">a clear plan is needed for measuring each KPI. In some cases, this will be possible in real-time, in others through periodic surveys, in others perhaps only through longitudinal economic impact evaluations.  </w:t>
      </w:r>
    </w:p>
    <w:p w14:paraId="53D84689" w14:textId="77777777" w:rsidR="00203886" w:rsidRPr="00202C18" w:rsidRDefault="00202C18" w:rsidP="00202C18">
      <w:pPr>
        <w:pStyle w:val="Heading3"/>
      </w:pPr>
      <w:r w:rsidRPr="00202C18">
        <w:fldChar w:fldCharType="begin"/>
      </w:r>
      <w:r w:rsidRPr="00202C18">
        <w:instrText xml:space="preserve"> QUOTE "</w:instrText>
      </w:r>
      <w:fldSimple w:instr=" SEQ H1 \*arabic \c ">
        <w:r w:rsidR="001721B8">
          <w:rPr>
            <w:noProof/>
          </w:rPr>
          <w:instrText>5</w:instrText>
        </w:r>
      </w:fldSimple>
      <w:r w:rsidRPr="00202C18">
        <w:instrText>.</w:instrText>
      </w:r>
      <w:fldSimple w:instr=" SEQ H2 \*arabic \c ">
        <w:r w:rsidR="001721B8">
          <w:rPr>
            <w:noProof/>
          </w:rPr>
          <w:instrText>3</w:instrText>
        </w:r>
      </w:fldSimple>
      <w:r w:rsidRPr="00202C18">
        <w:instrText>.</w:instrText>
      </w:r>
      <w:fldSimple w:instr=" SEQ H3 \*arabic ">
        <w:r w:rsidR="001721B8">
          <w:rPr>
            <w:noProof/>
          </w:rPr>
          <w:instrText>3</w:instrText>
        </w:r>
      </w:fldSimple>
      <w:r w:rsidRPr="00202C18">
        <w:fldChar w:fldCharType="begin"/>
      </w:r>
      <w:r w:rsidRPr="00202C18">
        <w:instrText xml:space="preserve"> SEQ H4 \r0 \h </w:instrText>
      </w:r>
      <w:r w:rsidRPr="00202C18">
        <w:fldChar w:fldCharType="end"/>
      </w:r>
      <w:r w:rsidRPr="00202C18">
        <w:fldChar w:fldCharType="begin"/>
      </w:r>
      <w:r w:rsidRPr="00202C18">
        <w:instrText xml:space="preserve"> SEQ H5 \r0 \h </w:instrText>
      </w:r>
      <w:r w:rsidRPr="00202C18">
        <w:fldChar w:fldCharType="end"/>
      </w:r>
      <w:r w:rsidRPr="00202C18">
        <w:instrText xml:space="preserve"> " </w:instrText>
      </w:r>
      <w:r w:rsidRPr="00202C18">
        <w:fldChar w:fldCharType="separate"/>
      </w:r>
      <w:r w:rsidR="001721B8">
        <w:rPr>
          <w:noProof/>
        </w:rPr>
        <w:t>5</w:t>
      </w:r>
      <w:r w:rsidR="001721B8" w:rsidRPr="00202C18">
        <w:t>.</w:t>
      </w:r>
      <w:r w:rsidR="001721B8">
        <w:rPr>
          <w:noProof/>
        </w:rPr>
        <w:t>3</w:t>
      </w:r>
      <w:r w:rsidR="001721B8" w:rsidRPr="00202C18">
        <w:t>.</w:t>
      </w:r>
      <w:r w:rsidR="001721B8">
        <w:rPr>
          <w:noProof/>
        </w:rPr>
        <w:t>3</w:t>
      </w:r>
      <w:r w:rsidR="001721B8" w:rsidRPr="00202C18">
        <w:t xml:space="preserve"> </w:t>
      </w:r>
      <w:r w:rsidRPr="00202C18">
        <w:fldChar w:fldCharType="end"/>
      </w:r>
      <w:r w:rsidR="00203886" w:rsidRPr="00202C18">
        <w:t xml:space="preserve">Recommendations </w:t>
      </w:r>
    </w:p>
    <w:p w14:paraId="2B16E843" w14:textId="77777777" w:rsidR="00203886" w:rsidRPr="00202C18" w:rsidRDefault="00203886" w:rsidP="00202C18">
      <w:pPr>
        <w:pStyle w:val="Paragraph"/>
      </w:pPr>
      <w:r w:rsidRPr="00202C18">
        <w:t>Smart city project leaders should:</w:t>
      </w:r>
    </w:p>
    <w:p w14:paraId="28D91ACC" w14:textId="77777777" w:rsidR="00202C18" w:rsidRDefault="005932D5" w:rsidP="006670B5">
      <w:pPr>
        <w:pStyle w:val="Paragraph"/>
        <w:numPr>
          <w:ilvl w:val="0"/>
          <w:numId w:val="50"/>
        </w:numPr>
        <w:rPr>
          <w:rFonts w:cs="Arial"/>
        </w:rPr>
      </w:pPr>
      <w:r>
        <w:rPr>
          <w:rFonts w:cs="Arial"/>
        </w:rPr>
        <w:t>e</w:t>
      </w:r>
      <w:r w:rsidR="00203886" w:rsidRPr="00202C18">
        <w:rPr>
          <w:rFonts w:cs="Arial"/>
        </w:rPr>
        <w:t>stablish clear baselines for all benefits that are targeted by the project (</w:t>
      </w:r>
      <w:r w:rsidR="00327C67">
        <w:rPr>
          <w:rFonts w:cs="Arial"/>
        </w:rPr>
        <w:t xml:space="preserve">to </w:t>
      </w:r>
      <w:r w:rsidR="00203886" w:rsidRPr="00202C18">
        <w:rPr>
          <w:rFonts w:cs="Arial"/>
        </w:rPr>
        <w:t>ensure that the project team knows where it is starting from)</w:t>
      </w:r>
      <w:r w:rsidR="0099158C">
        <w:rPr>
          <w:rFonts w:cs="Arial"/>
        </w:rPr>
        <w:t>;</w:t>
      </w:r>
    </w:p>
    <w:p w14:paraId="2BE5D063" w14:textId="77777777" w:rsidR="00202C18" w:rsidRDefault="005932D5" w:rsidP="006670B5">
      <w:pPr>
        <w:pStyle w:val="Paragraph"/>
        <w:numPr>
          <w:ilvl w:val="0"/>
          <w:numId w:val="50"/>
        </w:numPr>
        <w:rPr>
          <w:rFonts w:cs="Arial"/>
        </w:rPr>
      </w:pPr>
      <w:r>
        <w:rPr>
          <w:rFonts w:cs="Arial"/>
        </w:rPr>
        <w:t>a</w:t>
      </w:r>
      <w:r w:rsidR="00203886" w:rsidRPr="00202C18">
        <w:rPr>
          <w:rFonts w:cs="Arial"/>
        </w:rPr>
        <w:t>gree measurable success criteria and trajectories for each benefit in the business case (</w:t>
      </w:r>
      <w:r w:rsidR="00327C67">
        <w:rPr>
          <w:rFonts w:cs="Arial"/>
        </w:rPr>
        <w:t xml:space="preserve">to </w:t>
      </w:r>
      <w:r w:rsidR="00203886" w:rsidRPr="00202C18">
        <w:rPr>
          <w:rFonts w:cs="Arial"/>
        </w:rPr>
        <w:t>ensure that the project team knows where it wants to get to)</w:t>
      </w:r>
      <w:r w:rsidR="0099158C">
        <w:rPr>
          <w:rFonts w:cs="Arial"/>
        </w:rPr>
        <w:t>;</w:t>
      </w:r>
    </w:p>
    <w:p w14:paraId="2A783C5C" w14:textId="77777777" w:rsidR="00203886" w:rsidRPr="00202C18" w:rsidRDefault="005932D5" w:rsidP="006670B5">
      <w:pPr>
        <w:pStyle w:val="Paragraph"/>
        <w:numPr>
          <w:ilvl w:val="0"/>
          <w:numId w:val="50"/>
        </w:numPr>
        <w:rPr>
          <w:rFonts w:cs="Arial"/>
        </w:rPr>
      </w:pPr>
      <w:r>
        <w:rPr>
          <w:rFonts w:cs="Arial"/>
        </w:rPr>
        <w:t>e</w:t>
      </w:r>
      <w:r w:rsidR="00203886" w:rsidRPr="00202C18">
        <w:rPr>
          <w:rFonts w:cs="Arial"/>
        </w:rPr>
        <w:t>stablish an effective measurement framework of key performance indicators to track progress (</w:t>
      </w:r>
      <w:r w:rsidR="00327C67">
        <w:rPr>
          <w:rFonts w:cs="Arial"/>
        </w:rPr>
        <w:t xml:space="preserve">to </w:t>
      </w:r>
      <w:r w:rsidR="00203886" w:rsidRPr="00202C18">
        <w:rPr>
          <w:rFonts w:cs="Arial"/>
        </w:rPr>
        <w:t>ensure that the project team knows how well it is doing)</w:t>
      </w:r>
      <w:r w:rsidR="0099158C">
        <w:rPr>
          <w:rFonts w:cs="Arial"/>
        </w:rPr>
        <w:t>;</w:t>
      </w:r>
    </w:p>
    <w:p w14:paraId="61B05974" w14:textId="77777777" w:rsidR="00203886" w:rsidRPr="00202C18" w:rsidRDefault="00202C18" w:rsidP="00202C18">
      <w:pPr>
        <w:pStyle w:val="Heading3"/>
      </w:pPr>
      <w:r w:rsidRPr="00202C18">
        <w:fldChar w:fldCharType="begin"/>
      </w:r>
      <w:r w:rsidRPr="00202C18">
        <w:instrText xml:space="preserve"> QUOTE "</w:instrText>
      </w:r>
      <w:fldSimple w:instr=" SEQ H1 \*arabic \c ">
        <w:r w:rsidR="001721B8">
          <w:rPr>
            <w:noProof/>
          </w:rPr>
          <w:instrText>5</w:instrText>
        </w:r>
      </w:fldSimple>
      <w:r w:rsidRPr="00202C18">
        <w:instrText>.</w:instrText>
      </w:r>
      <w:fldSimple w:instr=" SEQ H2 \*arabic \c ">
        <w:r w:rsidR="001721B8">
          <w:rPr>
            <w:noProof/>
          </w:rPr>
          <w:instrText>3</w:instrText>
        </w:r>
      </w:fldSimple>
      <w:r w:rsidRPr="00202C18">
        <w:instrText>.</w:instrText>
      </w:r>
      <w:fldSimple w:instr=" SEQ H3 \*arabic ">
        <w:r w:rsidR="001721B8">
          <w:rPr>
            <w:noProof/>
          </w:rPr>
          <w:instrText>4</w:instrText>
        </w:r>
      </w:fldSimple>
      <w:r w:rsidRPr="00202C18">
        <w:fldChar w:fldCharType="begin"/>
      </w:r>
      <w:r w:rsidRPr="00202C18">
        <w:instrText xml:space="preserve"> SEQ H4 \r0 \h </w:instrText>
      </w:r>
      <w:r w:rsidRPr="00202C18">
        <w:fldChar w:fldCharType="end"/>
      </w:r>
      <w:r w:rsidRPr="00202C18">
        <w:fldChar w:fldCharType="begin"/>
      </w:r>
      <w:r w:rsidRPr="00202C18">
        <w:instrText xml:space="preserve"> SEQ H5 \r0 \h </w:instrText>
      </w:r>
      <w:r w:rsidRPr="00202C18">
        <w:fldChar w:fldCharType="end"/>
      </w:r>
      <w:r w:rsidRPr="00202C18">
        <w:instrText xml:space="preserve"> " </w:instrText>
      </w:r>
      <w:r w:rsidRPr="00202C18">
        <w:fldChar w:fldCharType="separate"/>
      </w:r>
      <w:r w:rsidR="001721B8">
        <w:rPr>
          <w:noProof/>
        </w:rPr>
        <w:t>5</w:t>
      </w:r>
      <w:r w:rsidR="001721B8" w:rsidRPr="00202C18">
        <w:t>.</w:t>
      </w:r>
      <w:r w:rsidR="001721B8">
        <w:rPr>
          <w:noProof/>
        </w:rPr>
        <w:t>3</w:t>
      </w:r>
      <w:r w:rsidR="001721B8" w:rsidRPr="00202C18">
        <w:t>.</w:t>
      </w:r>
      <w:r w:rsidR="001721B8">
        <w:rPr>
          <w:noProof/>
        </w:rPr>
        <w:t>4</w:t>
      </w:r>
      <w:r w:rsidR="001721B8" w:rsidRPr="00202C18">
        <w:t xml:space="preserve"> </w:t>
      </w:r>
      <w:r w:rsidRPr="00202C18">
        <w:fldChar w:fldCharType="end"/>
      </w:r>
      <w:r w:rsidR="00203886" w:rsidRPr="00202C18">
        <w:t>Linkages</w:t>
      </w:r>
    </w:p>
    <w:p w14:paraId="4564B4A5" w14:textId="77777777" w:rsidR="00203886" w:rsidRPr="00202C18" w:rsidRDefault="00203886" w:rsidP="00203886">
      <w:pPr>
        <w:pStyle w:val="Paragraph"/>
      </w:pPr>
      <w:r w:rsidRPr="00202C18">
        <w:rPr>
          <w:lang w:eastAsia="en-GB"/>
        </w:rPr>
        <w:t xml:space="preserve">The benefits to be tracked </w:t>
      </w:r>
      <w:r w:rsidR="005932D5">
        <w:rPr>
          <w:lang w:eastAsia="en-GB"/>
        </w:rPr>
        <w:t>are</w:t>
      </w:r>
      <w:r w:rsidRPr="00202C18">
        <w:rPr>
          <w:lang w:eastAsia="en-GB"/>
        </w:rPr>
        <w:t xml:space="preserve"> set out in the </w:t>
      </w:r>
      <w:r w:rsidRPr="00202C18">
        <w:rPr>
          <w:b/>
          <w:lang w:eastAsia="en-GB"/>
        </w:rPr>
        <w:t>[C1] business case</w:t>
      </w:r>
      <w:r w:rsidR="005932D5">
        <w:rPr>
          <w:lang w:eastAsia="en-GB"/>
        </w:rPr>
        <w:t xml:space="preserve"> (see </w:t>
      </w:r>
      <w:r w:rsidR="005932D5" w:rsidRPr="005932D5">
        <w:rPr>
          <w:b/>
          <w:lang w:eastAsia="en-GB"/>
        </w:rPr>
        <w:t>5.1</w:t>
      </w:r>
      <w:r w:rsidR="0099158C" w:rsidRPr="001B6010">
        <w:rPr>
          <w:lang w:eastAsia="en-GB"/>
        </w:rPr>
        <w:t>)</w:t>
      </w:r>
      <w:r w:rsidRPr="00202C18">
        <w:rPr>
          <w:lang w:eastAsia="en-GB"/>
        </w:rPr>
        <w:t xml:space="preserve">, and in more detail by </w:t>
      </w:r>
      <w:r w:rsidRPr="00202C18">
        <w:rPr>
          <w:b/>
          <w:lang w:eastAsia="en-GB"/>
        </w:rPr>
        <w:t>benefit mapping</w:t>
      </w:r>
      <w:r w:rsidR="005932D5">
        <w:rPr>
          <w:b/>
          <w:lang w:eastAsia="en-GB"/>
        </w:rPr>
        <w:t xml:space="preserve"> </w:t>
      </w:r>
      <w:r w:rsidR="005932D5">
        <w:rPr>
          <w:lang w:eastAsia="en-GB"/>
        </w:rPr>
        <w:t xml:space="preserve">(see </w:t>
      </w:r>
      <w:r w:rsidR="005932D5" w:rsidRPr="005932D5">
        <w:rPr>
          <w:b/>
          <w:lang w:eastAsia="en-GB"/>
        </w:rPr>
        <w:t>5.2</w:t>
      </w:r>
      <w:r w:rsidR="005932D5">
        <w:rPr>
          <w:lang w:eastAsia="en-GB"/>
        </w:rPr>
        <w:t>)</w:t>
      </w:r>
      <w:r w:rsidRPr="00202C18">
        <w:rPr>
          <w:lang w:eastAsia="en-GB"/>
        </w:rPr>
        <w:t xml:space="preserve">. Accountability for delivering the benefits </w:t>
      </w:r>
      <w:proofErr w:type="gramStart"/>
      <w:r w:rsidRPr="00202C18">
        <w:rPr>
          <w:lang w:eastAsia="en-GB"/>
        </w:rPr>
        <w:t>should be defined and managed through the process described in</w:t>
      </w:r>
      <w:r w:rsidR="00D541A0">
        <w:rPr>
          <w:lang w:eastAsia="en-GB"/>
        </w:rPr>
        <w:t xml:space="preserve"> </w:t>
      </w:r>
      <w:r w:rsidRPr="00202C18">
        <w:rPr>
          <w:b/>
          <w:lang w:eastAsia="en-GB"/>
        </w:rPr>
        <w:t>[C4] benefit delivery</w:t>
      </w:r>
      <w:r w:rsidR="001B6010">
        <w:rPr>
          <w:b/>
          <w:lang w:eastAsia="en-GB"/>
        </w:rPr>
        <w:t xml:space="preserve"> </w:t>
      </w:r>
      <w:r w:rsidR="001B6010" w:rsidRPr="001B6010">
        <w:rPr>
          <w:lang w:eastAsia="en-GB"/>
        </w:rPr>
        <w:t>(see</w:t>
      </w:r>
      <w:r w:rsidR="001B6010">
        <w:rPr>
          <w:lang w:eastAsia="en-GB"/>
        </w:rPr>
        <w:t xml:space="preserve"> </w:t>
      </w:r>
      <w:r w:rsidR="001B6010">
        <w:rPr>
          <w:b/>
          <w:lang w:eastAsia="en-GB"/>
        </w:rPr>
        <w:t>5.4</w:t>
      </w:r>
      <w:r w:rsidR="001B6010" w:rsidRPr="001B6010">
        <w:rPr>
          <w:lang w:eastAsia="en-GB"/>
        </w:rPr>
        <w:t>)</w:t>
      </w:r>
      <w:proofErr w:type="gramEnd"/>
      <w:r w:rsidRPr="00202C18">
        <w:rPr>
          <w:lang w:eastAsia="en-GB"/>
        </w:rPr>
        <w:t xml:space="preserve">.   </w:t>
      </w:r>
    </w:p>
    <w:p w14:paraId="4373014C" w14:textId="77777777" w:rsidR="00203886" w:rsidRPr="00202C18" w:rsidRDefault="00202C18" w:rsidP="00202C18">
      <w:pPr>
        <w:pStyle w:val="Heading2"/>
      </w:pPr>
      <w:r w:rsidRPr="00202C18">
        <w:fldChar w:fldCharType="begin"/>
      </w:r>
      <w:r w:rsidRPr="00202C18">
        <w:instrText xml:space="preserve"> QUOTE "</w:instrText>
      </w:r>
      <w:fldSimple w:instr=" SEQ H1 \*arabic \c ">
        <w:r w:rsidR="001721B8">
          <w:rPr>
            <w:noProof/>
          </w:rPr>
          <w:instrText>5</w:instrText>
        </w:r>
      </w:fldSimple>
      <w:r w:rsidRPr="00202C18">
        <w:instrText>.</w:instrText>
      </w:r>
      <w:fldSimple w:instr=" SEQ H2 \*arabic ">
        <w:r w:rsidR="001721B8">
          <w:rPr>
            <w:noProof/>
          </w:rPr>
          <w:instrText>4</w:instrText>
        </w:r>
      </w:fldSimple>
      <w:r w:rsidRPr="00202C18">
        <w:fldChar w:fldCharType="begin"/>
      </w:r>
      <w:r w:rsidRPr="00202C18">
        <w:instrText xml:space="preserve"> SEQ H3 \r0 \h </w:instrText>
      </w:r>
      <w:r w:rsidRPr="00202C18">
        <w:fldChar w:fldCharType="end"/>
      </w:r>
      <w:r w:rsidRPr="00202C18">
        <w:fldChar w:fldCharType="begin"/>
      </w:r>
      <w:r w:rsidRPr="00202C18">
        <w:instrText xml:space="preserve"> SEQ H4 \r0 \h </w:instrText>
      </w:r>
      <w:r w:rsidRPr="00202C18">
        <w:fldChar w:fldCharType="end"/>
      </w:r>
      <w:r w:rsidRPr="00202C18">
        <w:fldChar w:fldCharType="begin"/>
      </w:r>
      <w:r w:rsidRPr="00202C18">
        <w:instrText xml:space="preserve"> SEQ H5 \r0 \h </w:instrText>
      </w:r>
      <w:r w:rsidRPr="00202C18">
        <w:fldChar w:fldCharType="end"/>
      </w:r>
      <w:r w:rsidRPr="00202C18">
        <w:instrText xml:space="preserve"> " </w:instrText>
      </w:r>
      <w:r w:rsidRPr="00202C18">
        <w:fldChar w:fldCharType="separate"/>
      </w:r>
      <w:r w:rsidR="001721B8">
        <w:rPr>
          <w:noProof/>
        </w:rPr>
        <w:t>5</w:t>
      </w:r>
      <w:r w:rsidR="001721B8" w:rsidRPr="00202C18">
        <w:t>.</w:t>
      </w:r>
      <w:r w:rsidR="001721B8">
        <w:rPr>
          <w:noProof/>
        </w:rPr>
        <w:t>4</w:t>
      </w:r>
      <w:r w:rsidR="001721B8" w:rsidRPr="00202C18">
        <w:t xml:space="preserve"> </w:t>
      </w:r>
      <w:r w:rsidRPr="00202C18">
        <w:fldChar w:fldCharType="end"/>
      </w:r>
      <w:r w:rsidR="00203886" w:rsidRPr="00202C18">
        <w:t>GUIDANCE NOTE C4: BENEFIT DELIVERY</w:t>
      </w:r>
    </w:p>
    <w:p w14:paraId="2E0594E8" w14:textId="77777777" w:rsidR="00203886" w:rsidRPr="00202C18" w:rsidRDefault="00202C18" w:rsidP="00202C18">
      <w:pPr>
        <w:pStyle w:val="Heading3"/>
      </w:pPr>
      <w:r w:rsidRPr="00202C18">
        <w:fldChar w:fldCharType="begin"/>
      </w:r>
      <w:r w:rsidRPr="00202C18">
        <w:instrText xml:space="preserve"> QUOTE "</w:instrText>
      </w:r>
      <w:fldSimple w:instr=" SEQ H1 \*arabic \c ">
        <w:r w:rsidR="001721B8">
          <w:rPr>
            <w:noProof/>
          </w:rPr>
          <w:instrText>5</w:instrText>
        </w:r>
      </w:fldSimple>
      <w:r w:rsidRPr="00202C18">
        <w:instrText>.</w:instrText>
      </w:r>
      <w:fldSimple w:instr=" SEQ H2 \*arabic \c ">
        <w:r w:rsidR="001721B8">
          <w:rPr>
            <w:noProof/>
          </w:rPr>
          <w:instrText>4</w:instrText>
        </w:r>
      </w:fldSimple>
      <w:r w:rsidRPr="00202C18">
        <w:instrText>.</w:instrText>
      </w:r>
      <w:fldSimple w:instr=" SEQ H3 \*arabic ">
        <w:r w:rsidR="001721B8">
          <w:rPr>
            <w:noProof/>
          </w:rPr>
          <w:instrText>1</w:instrText>
        </w:r>
      </w:fldSimple>
      <w:r w:rsidRPr="00202C18">
        <w:fldChar w:fldCharType="begin"/>
      </w:r>
      <w:r w:rsidRPr="00202C18">
        <w:instrText xml:space="preserve"> SEQ H4 \r0 \h </w:instrText>
      </w:r>
      <w:r w:rsidRPr="00202C18">
        <w:fldChar w:fldCharType="end"/>
      </w:r>
      <w:r w:rsidRPr="00202C18">
        <w:fldChar w:fldCharType="begin"/>
      </w:r>
      <w:r w:rsidRPr="00202C18">
        <w:instrText xml:space="preserve"> SEQ H5 \r0 \h </w:instrText>
      </w:r>
      <w:r w:rsidRPr="00202C18">
        <w:fldChar w:fldCharType="end"/>
      </w:r>
      <w:r w:rsidRPr="00202C18">
        <w:instrText xml:space="preserve"> " </w:instrText>
      </w:r>
      <w:r w:rsidRPr="00202C18">
        <w:fldChar w:fldCharType="separate"/>
      </w:r>
      <w:r w:rsidR="001721B8">
        <w:rPr>
          <w:noProof/>
        </w:rPr>
        <w:t>5</w:t>
      </w:r>
      <w:r w:rsidR="001721B8" w:rsidRPr="00202C18">
        <w:t>.</w:t>
      </w:r>
      <w:r w:rsidR="001721B8">
        <w:rPr>
          <w:noProof/>
        </w:rPr>
        <w:t>4</w:t>
      </w:r>
      <w:r w:rsidR="001721B8" w:rsidRPr="00202C18">
        <w:t>.</w:t>
      </w:r>
      <w:r w:rsidR="001721B8">
        <w:rPr>
          <w:noProof/>
        </w:rPr>
        <w:t>1</w:t>
      </w:r>
      <w:r w:rsidR="001721B8" w:rsidRPr="00202C18">
        <w:t xml:space="preserve"> </w:t>
      </w:r>
      <w:r w:rsidRPr="00202C18">
        <w:fldChar w:fldCharType="end"/>
      </w:r>
      <w:r w:rsidR="00203886" w:rsidRPr="00202C18">
        <w:t>Context</w:t>
      </w:r>
    </w:p>
    <w:p w14:paraId="272E4905" w14:textId="77777777" w:rsidR="00203886" w:rsidRPr="00202C18" w:rsidRDefault="00203886" w:rsidP="00202C18">
      <w:pPr>
        <w:pStyle w:val="Paragraph"/>
      </w:pPr>
      <w:r w:rsidRPr="00202C18">
        <w:t>The third of</w:t>
      </w:r>
      <w:r w:rsidR="005932D5">
        <w:t xml:space="preserve"> the</w:t>
      </w:r>
      <w:r w:rsidRPr="00202C18">
        <w:t xml:space="preserve"> three pillars towards the smart city project’s impact evaluation strategy, </w:t>
      </w:r>
      <w:r w:rsidRPr="00202C18">
        <w:rPr>
          <w:b/>
        </w:rPr>
        <w:t>[C4] benefit delivery</w:t>
      </w:r>
      <w:r w:rsidRPr="00202C18">
        <w:t xml:space="preserve"> </w:t>
      </w:r>
      <w:r w:rsidR="001B6010">
        <w:t xml:space="preserve">(see </w:t>
      </w:r>
      <w:r w:rsidR="001B6010" w:rsidRPr="001B6010">
        <w:rPr>
          <w:b/>
        </w:rPr>
        <w:t>5.4</w:t>
      </w:r>
      <w:r w:rsidR="001B6010">
        <w:t xml:space="preserve">) </w:t>
      </w:r>
      <w:r w:rsidRPr="00202C18">
        <w:t>establishes the benefit reali</w:t>
      </w:r>
      <w:r w:rsidR="005932D5">
        <w:t>z</w:t>
      </w:r>
      <w:r w:rsidRPr="00202C18">
        <w:t>ation plan and puts in place the supporting governance structures and monitoring processes.</w:t>
      </w:r>
    </w:p>
    <w:p w14:paraId="35B41C42" w14:textId="77777777" w:rsidR="00203886" w:rsidRPr="00202C18" w:rsidRDefault="00202C18" w:rsidP="00202C18">
      <w:pPr>
        <w:pStyle w:val="Heading3"/>
      </w:pPr>
      <w:r w:rsidRPr="00202C18">
        <w:lastRenderedPageBreak/>
        <w:fldChar w:fldCharType="begin"/>
      </w:r>
      <w:r w:rsidRPr="00202C18">
        <w:instrText xml:space="preserve"> QUOTE "</w:instrText>
      </w:r>
      <w:fldSimple w:instr=" SEQ H1 \*arabic \c ">
        <w:r w:rsidR="001721B8">
          <w:rPr>
            <w:noProof/>
          </w:rPr>
          <w:instrText>5</w:instrText>
        </w:r>
      </w:fldSimple>
      <w:r w:rsidRPr="00202C18">
        <w:instrText>.</w:instrText>
      </w:r>
      <w:fldSimple w:instr=" SEQ H2 \*arabic \c ">
        <w:r w:rsidR="001721B8">
          <w:rPr>
            <w:noProof/>
          </w:rPr>
          <w:instrText>4</w:instrText>
        </w:r>
      </w:fldSimple>
      <w:r w:rsidRPr="00202C18">
        <w:instrText>.</w:instrText>
      </w:r>
      <w:fldSimple w:instr=" SEQ H3 \*arabic ">
        <w:r w:rsidR="001721B8">
          <w:rPr>
            <w:noProof/>
          </w:rPr>
          <w:instrText>2</w:instrText>
        </w:r>
      </w:fldSimple>
      <w:r w:rsidRPr="00202C18">
        <w:fldChar w:fldCharType="begin"/>
      </w:r>
      <w:r w:rsidRPr="00202C18">
        <w:instrText xml:space="preserve"> SEQ H4 \r0 \h </w:instrText>
      </w:r>
      <w:r w:rsidRPr="00202C18">
        <w:fldChar w:fldCharType="end"/>
      </w:r>
      <w:r w:rsidRPr="00202C18">
        <w:fldChar w:fldCharType="begin"/>
      </w:r>
      <w:r w:rsidRPr="00202C18">
        <w:instrText xml:space="preserve"> SEQ H5 \r0 \h </w:instrText>
      </w:r>
      <w:r w:rsidRPr="00202C18">
        <w:fldChar w:fldCharType="end"/>
      </w:r>
      <w:r w:rsidRPr="00202C18">
        <w:instrText xml:space="preserve"> " </w:instrText>
      </w:r>
      <w:r w:rsidRPr="00202C18">
        <w:fldChar w:fldCharType="separate"/>
      </w:r>
      <w:r w:rsidR="001721B8">
        <w:rPr>
          <w:noProof/>
        </w:rPr>
        <w:t>5</w:t>
      </w:r>
      <w:r w:rsidR="001721B8" w:rsidRPr="00202C18">
        <w:t>.</w:t>
      </w:r>
      <w:r w:rsidR="001721B8">
        <w:rPr>
          <w:noProof/>
        </w:rPr>
        <w:t>4</w:t>
      </w:r>
      <w:r w:rsidR="001721B8" w:rsidRPr="00202C18">
        <w:t>.</w:t>
      </w:r>
      <w:r w:rsidR="001721B8">
        <w:rPr>
          <w:noProof/>
        </w:rPr>
        <w:t>2</w:t>
      </w:r>
      <w:r w:rsidR="001721B8" w:rsidRPr="00202C18">
        <w:t xml:space="preserve"> </w:t>
      </w:r>
      <w:r w:rsidRPr="00202C18">
        <w:fldChar w:fldCharType="end"/>
      </w:r>
      <w:r w:rsidR="00203886" w:rsidRPr="00202C18">
        <w:t xml:space="preserve">The need </w:t>
      </w:r>
    </w:p>
    <w:p w14:paraId="59ACE8D7" w14:textId="77777777" w:rsidR="00203886" w:rsidRPr="00DC11A9" w:rsidRDefault="00203886" w:rsidP="00202C18">
      <w:pPr>
        <w:pStyle w:val="Paragraph"/>
        <w:rPr>
          <w:b/>
          <w:lang w:eastAsia="en-GB"/>
        </w:rPr>
      </w:pPr>
      <w:r w:rsidRPr="007108D4">
        <w:rPr>
          <w:b/>
          <w:lang w:eastAsia="en-GB"/>
        </w:rPr>
        <w:t>A smart city project can successfully deliver its intended outputs without these necessarily del</w:t>
      </w:r>
      <w:r w:rsidR="005932D5" w:rsidRPr="007108D4">
        <w:rPr>
          <w:b/>
          <w:lang w:eastAsia="en-GB"/>
        </w:rPr>
        <w:t xml:space="preserve">ivering the intended benefits. </w:t>
      </w:r>
      <w:r w:rsidRPr="007108D4">
        <w:rPr>
          <w:b/>
          <w:lang w:eastAsia="en-GB"/>
        </w:rPr>
        <w:t xml:space="preserve">For </w:t>
      </w:r>
      <w:r w:rsidR="00DC11A9">
        <w:rPr>
          <w:b/>
          <w:lang w:eastAsia="en-GB"/>
        </w:rPr>
        <w:t>benefit delivery</w:t>
      </w:r>
      <w:r w:rsidRPr="007108D4">
        <w:rPr>
          <w:b/>
          <w:lang w:eastAsia="en-GB"/>
        </w:rPr>
        <w:t xml:space="preserve"> to work effectively, each intended benefit needs an accountable owner who is </w:t>
      </w:r>
      <w:r w:rsidRPr="00DC11A9">
        <w:rPr>
          <w:b/>
          <w:lang w:eastAsia="en-GB"/>
        </w:rPr>
        <w:t>responsible for driving out and maximi</w:t>
      </w:r>
      <w:r w:rsidR="005932D5" w:rsidRPr="00DC11A9">
        <w:rPr>
          <w:b/>
          <w:lang w:eastAsia="en-GB"/>
        </w:rPr>
        <w:t>z</w:t>
      </w:r>
      <w:r w:rsidRPr="00DC11A9">
        <w:rPr>
          <w:b/>
          <w:lang w:eastAsia="en-GB"/>
        </w:rPr>
        <w:t xml:space="preserve">ing the benefits to all its stakeholder groups, and who is </w:t>
      </w:r>
      <w:proofErr w:type="gramStart"/>
      <w:r w:rsidR="0099158C" w:rsidRPr="00DC11A9">
        <w:rPr>
          <w:b/>
          <w:lang w:eastAsia="en-GB"/>
        </w:rPr>
        <w:t>well-</w:t>
      </w:r>
      <w:r w:rsidRPr="00DC11A9">
        <w:rPr>
          <w:b/>
          <w:lang w:eastAsia="en-GB"/>
        </w:rPr>
        <w:t>positioned</w:t>
      </w:r>
      <w:proofErr w:type="gramEnd"/>
      <w:r w:rsidRPr="00DC11A9">
        <w:rPr>
          <w:b/>
          <w:lang w:eastAsia="en-GB"/>
        </w:rPr>
        <w:t xml:space="preserve"> within project governance structures to escalate when benefits reali</w:t>
      </w:r>
      <w:r w:rsidR="005932D5" w:rsidRPr="00DC11A9">
        <w:rPr>
          <w:b/>
          <w:lang w:eastAsia="en-GB"/>
        </w:rPr>
        <w:t>z</w:t>
      </w:r>
      <w:r w:rsidRPr="00DC11A9">
        <w:rPr>
          <w:b/>
          <w:lang w:eastAsia="en-GB"/>
        </w:rPr>
        <w:t>ation is not on track against the planned targets.</w:t>
      </w:r>
    </w:p>
    <w:p w14:paraId="596D6A47" w14:textId="77777777" w:rsidR="00203886" w:rsidRPr="00202C18" w:rsidRDefault="00203886" w:rsidP="00202C18">
      <w:pPr>
        <w:pStyle w:val="Paragraph"/>
        <w:rPr>
          <w:lang w:eastAsia="en-GB"/>
        </w:rPr>
      </w:pPr>
      <w:r w:rsidRPr="00202C18">
        <w:rPr>
          <w:lang w:eastAsia="en-GB"/>
        </w:rPr>
        <w:t xml:space="preserve">Benefit delivery is about ensuring that the delivery of every intended outcome specified within the business case and associated </w:t>
      </w:r>
      <w:r w:rsidR="005932D5">
        <w:rPr>
          <w:lang w:eastAsia="en-GB"/>
        </w:rPr>
        <w:t>b</w:t>
      </w:r>
      <w:r w:rsidRPr="00202C18">
        <w:rPr>
          <w:lang w:eastAsia="en-GB"/>
        </w:rPr>
        <w:t xml:space="preserve">enefit </w:t>
      </w:r>
      <w:r w:rsidR="005932D5">
        <w:rPr>
          <w:lang w:eastAsia="en-GB"/>
        </w:rPr>
        <w:t>m</w:t>
      </w:r>
      <w:r w:rsidRPr="00202C18">
        <w:rPr>
          <w:lang w:eastAsia="en-GB"/>
        </w:rPr>
        <w:t xml:space="preserve">ap </w:t>
      </w:r>
      <w:proofErr w:type="gramStart"/>
      <w:r w:rsidRPr="00202C18">
        <w:rPr>
          <w:lang w:eastAsia="en-GB"/>
        </w:rPr>
        <w:t>is proactively managed and monitored, with appropriate governance arrangements in place to support this process</w:t>
      </w:r>
      <w:proofErr w:type="gramEnd"/>
      <w:r w:rsidRPr="00202C18">
        <w:rPr>
          <w:lang w:eastAsia="en-GB"/>
        </w:rPr>
        <w:t>.</w:t>
      </w:r>
    </w:p>
    <w:p w14:paraId="55930E64" w14:textId="77777777" w:rsidR="00203886" w:rsidRPr="00202C18" w:rsidRDefault="00203886" w:rsidP="00202C18">
      <w:pPr>
        <w:pStyle w:val="Paragraph"/>
        <w:rPr>
          <w:lang w:eastAsia="en-GB"/>
        </w:rPr>
      </w:pPr>
      <w:r w:rsidRPr="00202C18">
        <w:rPr>
          <w:lang w:eastAsia="en-GB"/>
        </w:rPr>
        <w:t>To make this happen, this should be documented within benefit reali</w:t>
      </w:r>
      <w:r w:rsidR="005932D5">
        <w:rPr>
          <w:lang w:eastAsia="en-GB"/>
        </w:rPr>
        <w:t>z</w:t>
      </w:r>
      <w:r w:rsidRPr="00202C18">
        <w:rPr>
          <w:lang w:eastAsia="en-GB"/>
        </w:rPr>
        <w:t>ation plans for the project, which outline the planned activities to achieve the benefits both in the short and longer-term by each of the benefit owners.</w:t>
      </w:r>
    </w:p>
    <w:p w14:paraId="059C020D" w14:textId="77777777" w:rsidR="00203886" w:rsidRPr="00202C18" w:rsidRDefault="00202C18" w:rsidP="00202C18">
      <w:pPr>
        <w:pStyle w:val="Heading3"/>
      </w:pPr>
      <w:r w:rsidRPr="00202C18">
        <w:fldChar w:fldCharType="begin"/>
      </w:r>
      <w:r w:rsidRPr="00202C18">
        <w:instrText xml:space="preserve"> QUOTE "</w:instrText>
      </w:r>
      <w:fldSimple w:instr=" SEQ H1 \*arabic \c ">
        <w:r w:rsidR="001721B8">
          <w:rPr>
            <w:noProof/>
          </w:rPr>
          <w:instrText>5</w:instrText>
        </w:r>
      </w:fldSimple>
      <w:r w:rsidRPr="00202C18">
        <w:instrText>.</w:instrText>
      </w:r>
      <w:fldSimple w:instr=" SEQ H2 \*arabic \c ">
        <w:r w:rsidR="001721B8">
          <w:rPr>
            <w:noProof/>
          </w:rPr>
          <w:instrText>4</w:instrText>
        </w:r>
      </w:fldSimple>
      <w:r w:rsidRPr="00202C18">
        <w:instrText>.</w:instrText>
      </w:r>
      <w:fldSimple w:instr=" SEQ H3 \*arabic ">
        <w:r w:rsidR="001721B8">
          <w:rPr>
            <w:noProof/>
          </w:rPr>
          <w:instrText>3</w:instrText>
        </w:r>
      </w:fldSimple>
      <w:r w:rsidRPr="00202C18">
        <w:fldChar w:fldCharType="begin"/>
      </w:r>
      <w:r w:rsidRPr="00202C18">
        <w:instrText xml:space="preserve"> SEQ H4 \r0 \h </w:instrText>
      </w:r>
      <w:r w:rsidRPr="00202C18">
        <w:fldChar w:fldCharType="end"/>
      </w:r>
      <w:r w:rsidRPr="00202C18">
        <w:fldChar w:fldCharType="begin"/>
      </w:r>
      <w:r w:rsidRPr="00202C18">
        <w:instrText xml:space="preserve"> SEQ H5 \r0 \h </w:instrText>
      </w:r>
      <w:r w:rsidRPr="00202C18">
        <w:fldChar w:fldCharType="end"/>
      </w:r>
      <w:r w:rsidRPr="00202C18">
        <w:instrText xml:space="preserve"> " </w:instrText>
      </w:r>
      <w:r w:rsidRPr="00202C18">
        <w:fldChar w:fldCharType="separate"/>
      </w:r>
      <w:r w:rsidR="001721B8">
        <w:rPr>
          <w:noProof/>
        </w:rPr>
        <w:t>5</w:t>
      </w:r>
      <w:r w:rsidR="001721B8" w:rsidRPr="00202C18">
        <w:t>.</w:t>
      </w:r>
      <w:r w:rsidR="001721B8">
        <w:rPr>
          <w:noProof/>
        </w:rPr>
        <w:t>4</w:t>
      </w:r>
      <w:r w:rsidR="001721B8" w:rsidRPr="00202C18">
        <w:t>.</w:t>
      </w:r>
      <w:r w:rsidR="001721B8">
        <w:rPr>
          <w:noProof/>
        </w:rPr>
        <w:t>3</w:t>
      </w:r>
      <w:r w:rsidR="001721B8" w:rsidRPr="00202C18">
        <w:t xml:space="preserve"> </w:t>
      </w:r>
      <w:r w:rsidRPr="00202C18">
        <w:fldChar w:fldCharType="end"/>
      </w:r>
      <w:r w:rsidR="00203886" w:rsidRPr="00202C18">
        <w:t xml:space="preserve">Recommendations </w:t>
      </w:r>
    </w:p>
    <w:p w14:paraId="4D075988" w14:textId="77777777" w:rsidR="00203886" w:rsidRPr="00202C18" w:rsidRDefault="00203886" w:rsidP="00202C18">
      <w:pPr>
        <w:pStyle w:val="Paragraph"/>
      </w:pPr>
      <w:r w:rsidRPr="00202C18">
        <w:t xml:space="preserve">The following steps </w:t>
      </w:r>
      <w:proofErr w:type="gramStart"/>
      <w:r w:rsidRPr="00202C18">
        <w:t>are recommended</w:t>
      </w:r>
      <w:proofErr w:type="gramEnd"/>
      <w:r w:rsidRPr="00202C18">
        <w:t xml:space="preserve"> to achieve optimal benefit delivery across a smart city project:</w:t>
      </w:r>
    </w:p>
    <w:p w14:paraId="2E0281B6" w14:textId="77777777" w:rsidR="00C400AC" w:rsidRDefault="00203886" w:rsidP="006670B5">
      <w:pPr>
        <w:pStyle w:val="Paragraph"/>
        <w:numPr>
          <w:ilvl w:val="0"/>
          <w:numId w:val="51"/>
        </w:numPr>
      </w:pPr>
      <w:r w:rsidRPr="00C400AC">
        <w:rPr>
          <w:b/>
        </w:rPr>
        <w:t xml:space="preserve">Identify </w:t>
      </w:r>
      <w:r w:rsidR="00375F76">
        <w:rPr>
          <w:b/>
        </w:rPr>
        <w:t>b</w:t>
      </w:r>
      <w:r w:rsidRPr="00C400AC">
        <w:rPr>
          <w:b/>
        </w:rPr>
        <w:t xml:space="preserve">enefit </w:t>
      </w:r>
      <w:r w:rsidR="00375F76">
        <w:rPr>
          <w:b/>
        </w:rPr>
        <w:t>o</w:t>
      </w:r>
      <w:r w:rsidRPr="00C400AC">
        <w:rPr>
          <w:b/>
        </w:rPr>
        <w:t>wners for all end outcomes targeted in the business case and associated benefit map.</w:t>
      </w:r>
      <w:r w:rsidRPr="00C400AC">
        <w:t xml:space="preserve"> A </w:t>
      </w:r>
      <w:r w:rsidR="00375F76">
        <w:t>b</w:t>
      </w:r>
      <w:r w:rsidRPr="00C400AC">
        <w:t xml:space="preserve">enefit </w:t>
      </w:r>
      <w:r w:rsidR="00375F76">
        <w:t>o</w:t>
      </w:r>
      <w:r w:rsidRPr="00C400AC">
        <w:t>wner should be a senior and empowered manager, accountable for championing the delivery of that outcome – even where that individual does not have personal responsibility for delivering all the activities and outputs that should contribute to that outcome</w:t>
      </w:r>
      <w:r w:rsidR="00375F76">
        <w:t>;</w:t>
      </w:r>
      <w:r w:rsidRPr="00C400AC">
        <w:t xml:space="preserve">  </w:t>
      </w:r>
    </w:p>
    <w:p w14:paraId="3136EBA6" w14:textId="77777777" w:rsidR="00C400AC" w:rsidRDefault="00203886" w:rsidP="006670B5">
      <w:pPr>
        <w:pStyle w:val="Paragraph"/>
        <w:numPr>
          <w:ilvl w:val="0"/>
          <w:numId w:val="51"/>
        </w:numPr>
      </w:pPr>
      <w:r w:rsidRPr="00C400AC">
        <w:rPr>
          <w:b/>
        </w:rPr>
        <w:t>Developing benefit reali</w:t>
      </w:r>
      <w:r w:rsidR="00375F76">
        <w:rPr>
          <w:b/>
        </w:rPr>
        <w:t>z</w:t>
      </w:r>
      <w:r w:rsidRPr="00C400AC">
        <w:rPr>
          <w:b/>
        </w:rPr>
        <w:t>ation plans for the project</w:t>
      </w:r>
      <w:r w:rsidRPr="00C400AC">
        <w:t xml:space="preserve">, which outline for each </w:t>
      </w:r>
      <w:r w:rsidR="00375F76">
        <w:t>b</w:t>
      </w:r>
      <w:r w:rsidRPr="00C400AC">
        <w:t xml:space="preserve">enefit </w:t>
      </w:r>
      <w:r w:rsidR="00375F76">
        <w:t>o</w:t>
      </w:r>
      <w:r w:rsidRPr="00C400AC">
        <w:t>wner the activities that will be carried out to reali</w:t>
      </w:r>
      <w:r w:rsidR="00375F76">
        <w:t>z</w:t>
      </w:r>
      <w:r w:rsidRPr="00C400AC">
        <w:t>e each benefit, including any clear dependencies and priorities across the project</w:t>
      </w:r>
      <w:r w:rsidR="00375F76">
        <w:t>;</w:t>
      </w:r>
    </w:p>
    <w:p w14:paraId="22FB128D" w14:textId="77777777" w:rsidR="00C400AC" w:rsidRDefault="00203886" w:rsidP="006670B5">
      <w:pPr>
        <w:pStyle w:val="Paragraph"/>
        <w:numPr>
          <w:ilvl w:val="0"/>
          <w:numId w:val="51"/>
        </w:numPr>
      </w:pPr>
      <w:proofErr w:type="gramStart"/>
      <w:r w:rsidRPr="00C400AC">
        <w:rPr>
          <w:b/>
        </w:rPr>
        <w:t xml:space="preserve">Empowering </w:t>
      </w:r>
      <w:r w:rsidR="00375F76">
        <w:rPr>
          <w:b/>
        </w:rPr>
        <w:t>b</w:t>
      </w:r>
      <w:r w:rsidRPr="00C400AC">
        <w:rPr>
          <w:b/>
        </w:rPr>
        <w:t xml:space="preserve">enefit </w:t>
      </w:r>
      <w:r w:rsidR="00375F76">
        <w:rPr>
          <w:b/>
        </w:rPr>
        <w:t>o</w:t>
      </w:r>
      <w:r w:rsidRPr="00C400AC">
        <w:rPr>
          <w:b/>
        </w:rPr>
        <w:t>wners to lead on risk and issue management for “their” outcomes.</w:t>
      </w:r>
      <w:proofErr w:type="gramEnd"/>
      <w:r w:rsidRPr="00C400AC">
        <w:rPr>
          <w:b/>
        </w:rPr>
        <w:t xml:space="preserve"> </w:t>
      </w:r>
      <w:r w:rsidRPr="00C400AC">
        <w:t xml:space="preserve">Risk and issue management often focuses on delivery risk: risks to project outputs. While this is an important area, what really matter are risks as they relate to the benefits </w:t>
      </w:r>
      <w:proofErr w:type="gramStart"/>
      <w:r w:rsidRPr="00C400AC">
        <w:t>being sought</w:t>
      </w:r>
      <w:proofErr w:type="gramEnd"/>
      <w:r w:rsidRPr="00C400AC">
        <w:t xml:space="preserve">. If a threat to an outcome </w:t>
      </w:r>
      <w:proofErr w:type="gramStart"/>
      <w:r w:rsidRPr="00C400AC">
        <w:t>is identified</w:t>
      </w:r>
      <w:proofErr w:type="gramEnd"/>
      <w:r w:rsidRPr="00C400AC">
        <w:t xml:space="preserve">, alternative responses and associated costs should be evaluated so that project governance can decide on the appropriate action.  </w:t>
      </w:r>
    </w:p>
    <w:p w14:paraId="15037D7F" w14:textId="77777777" w:rsidR="00203886" w:rsidRDefault="00203886" w:rsidP="006670B5">
      <w:pPr>
        <w:pStyle w:val="Paragraph"/>
        <w:numPr>
          <w:ilvl w:val="0"/>
          <w:numId w:val="51"/>
        </w:numPr>
      </w:pPr>
      <w:proofErr w:type="gramStart"/>
      <w:r w:rsidRPr="00C400AC">
        <w:rPr>
          <w:b/>
        </w:rPr>
        <w:t xml:space="preserve">Providing a forum for issue escalation and resolution, and for sharing and collaboration between </w:t>
      </w:r>
      <w:r w:rsidR="00375F76">
        <w:rPr>
          <w:b/>
        </w:rPr>
        <w:t>b</w:t>
      </w:r>
      <w:r w:rsidRPr="00C400AC">
        <w:rPr>
          <w:b/>
        </w:rPr>
        <w:t xml:space="preserve">enefit </w:t>
      </w:r>
      <w:r w:rsidR="00375F76">
        <w:rPr>
          <w:b/>
        </w:rPr>
        <w:t>o</w:t>
      </w:r>
      <w:r w:rsidRPr="00C400AC">
        <w:rPr>
          <w:b/>
        </w:rPr>
        <w:t>wners.</w:t>
      </w:r>
      <w:proofErr w:type="gramEnd"/>
      <w:r w:rsidRPr="00C400AC">
        <w:t xml:space="preserve"> A senior project board or stakeholder forum is a useful body to drive forward delivery of benefits, with regular visibility of any benefits that are not on track to </w:t>
      </w:r>
      <w:proofErr w:type="gramStart"/>
      <w:r w:rsidRPr="00C400AC">
        <w:t>be delivered</w:t>
      </w:r>
      <w:proofErr w:type="gramEnd"/>
      <w:r w:rsidRPr="00C400AC">
        <w:t>.</w:t>
      </w:r>
    </w:p>
    <w:p w14:paraId="41F2358C" w14:textId="77777777" w:rsidR="002550F5" w:rsidRPr="00C400AC" w:rsidRDefault="002550F5" w:rsidP="006670B5">
      <w:pPr>
        <w:pStyle w:val="Paragraph"/>
        <w:numPr>
          <w:ilvl w:val="0"/>
          <w:numId w:val="51"/>
        </w:numPr>
      </w:pPr>
      <w:r>
        <w:rPr>
          <w:b/>
        </w:rPr>
        <w:t>Make sure you capture unintended benefits.</w:t>
      </w:r>
      <w:r>
        <w:t xml:space="preserve"> Smart city projects often deliver unintended serendipitous impacts. It is important to </w:t>
      </w:r>
      <w:proofErr w:type="gramStart"/>
      <w:r>
        <w:t>recognize,</w:t>
      </w:r>
      <w:proofErr w:type="gramEnd"/>
      <w:r>
        <w:t xml:space="preserve"> measure and communicate these, and to feed them back into the evolving business case.  </w:t>
      </w:r>
    </w:p>
    <w:p w14:paraId="03FD0F7C" w14:textId="77777777" w:rsidR="00203886" w:rsidRPr="00C400AC" w:rsidRDefault="00203886" w:rsidP="00C400AC">
      <w:pPr>
        <w:pStyle w:val="Paragraph"/>
      </w:pPr>
      <w:r w:rsidRPr="00C400AC">
        <w:t xml:space="preserve">If benefits are not being delivered as originally envisaged by the project team, it may be that the enablers or business changes are not meeting the needs of the stakeholders so it is important that further action is taken to </w:t>
      </w:r>
      <w:r w:rsidRPr="00C400AC">
        <w:rPr>
          <w:b/>
        </w:rPr>
        <w:t>[B3] engage with the market</w:t>
      </w:r>
      <w:r w:rsidR="00375F76">
        <w:rPr>
          <w:b/>
        </w:rPr>
        <w:t xml:space="preserve"> </w:t>
      </w:r>
      <w:r w:rsidR="00375F76">
        <w:t xml:space="preserve">(see </w:t>
      </w:r>
      <w:r w:rsidR="00375F76" w:rsidRPr="001B6010">
        <w:rPr>
          <w:b/>
        </w:rPr>
        <w:t>4.3</w:t>
      </w:r>
      <w:r w:rsidR="0099158C" w:rsidRPr="001B6010">
        <w:t>)</w:t>
      </w:r>
      <w:r w:rsidRPr="001B6010">
        <w:t>.</w:t>
      </w:r>
    </w:p>
    <w:p w14:paraId="1E47B070" w14:textId="77777777" w:rsidR="00203886" w:rsidRPr="00C400AC" w:rsidRDefault="00C400AC" w:rsidP="00C400AC">
      <w:pPr>
        <w:pStyle w:val="Heading3"/>
      </w:pPr>
      <w:r w:rsidRPr="00C400AC">
        <w:fldChar w:fldCharType="begin"/>
      </w:r>
      <w:r w:rsidRPr="00C400AC">
        <w:instrText xml:space="preserve"> QUOTE "</w:instrText>
      </w:r>
      <w:fldSimple w:instr=" SEQ H1 \*arabic \c ">
        <w:r w:rsidR="001721B8">
          <w:rPr>
            <w:noProof/>
          </w:rPr>
          <w:instrText>5</w:instrText>
        </w:r>
      </w:fldSimple>
      <w:r w:rsidRPr="00C400AC">
        <w:instrText>.</w:instrText>
      </w:r>
      <w:fldSimple w:instr=" SEQ H2 \*arabic \c ">
        <w:r w:rsidR="001721B8">
          <w:rPr>
            <w:noProof/>
          </w:rPr>
          <w:instrText>4</w:instrText>
        </w:r>
      </w:fldSimple>
      <w:r w:rsidRPr="00C400AC">
        <w:instrText>.</w:instrText>
      </w:r>
      <w:fldSimple w:instr=" SEQ H3 \*arabic ">
        <w:r w:rsidR="001721B8">
          <w:rPr>
            <w:noProof/>
          </w:rPr>
          <w:instrText>4</w:instrText>
        </w:r>
      </w:fldSimple>
      <w:r w:rsidRPr="00C400AC">
        <w:fldChar w:fldCharType="begin"/>
      </w:r>
      <w:r w:rsidRPr="00C400AC">
        <w:instrText xml:space="preserve"> SEQ H4 \r0 \h </w:instrText>
      </w:r>
      <w:r w:rsidRPr="00C400AC">
        <w:fldChar w:fldCharType="end"/>
      </w:r>
      <w:r w:rsidRPr="00C400AC">
        <w:fldChar w:fldCharType="begin"/>
      </w:r>
      <w:r w:rsidRPr="00C400AC">
        <w:instrText xml:space="preserve"> SEQ H5 \r0 \h </w:instrText>
      </w:r>
      <w:r w:rsidRPr="00C400AC">
        <w:fldChar w:fldCharType="end"/>
      </w:r>
      <w:r w:rsidRPr="00C400AC">
        <w:instrText xml:space="preserve"> " </w:instrText>
      </w:r>
      <w:r w:rsidRPr="00C400AC">
        <w:fldChar w:fldCharType="separate"/>
      </w:r>
      <w:r w:rsidR="001721B8">
        <w:rPr>
          <w:noProof/>
        </w:rPr>
        <w:t>5</w:t>
      </w:r>
      <w:r w:rsidR="001721B8" w:rsidRPr="00C400AC">
        <w:t>.</w:t>
      </w:r>
      <w:r w:rsidR="001721B8">
        <w:rPr>
          <w:noProof/>
        </w:rPr>
        <w:t>4</w:t>
      </w:r>
      <w:r w:rsidR="001721B8" w:rsidRPr="00C400AC">
        <w:t>.</w:t>
      </w:r>
      <w:r w:rsidR="001721B8">
        <w:rPr>
          <w:noProof/>
        </w:rPr>
        <w:t>4</w:t>
      </w:r>
      <w:r w:rsidR="001721B8" w:rsidRPr="00C400AC">
        <w:t xml:space="preserve"> </w:t>
      </w:r>
      <w:r w:rsidRPr="00C400AC">
        <w:fldChar w:fldCharType="end"/>
      </w:r>
      <w:r w:rsidR="00203886" w:rsidRPr="00C400AC">
        <w:t>Linkages</w:t>
      </w:r>
    </w:p>
    <w:p w14:paraId="3F48687E" w14:textId="77777777" w:rsidR="00FA4257" w:rsidRDefault="00203886" w:rsidP="00B37C92">
      <w:pPr>
        <w:pStyle w:val="Paragraph"/>
        <w:rPr>
          <w:lang w:eastAsia="en-GB"/>
        </w:rPr>
      </w:pPr>
      <w:r w:rsidRPr="00B37C92">
        <w:rPr>
          <w:lang w:eastAsia="en-GB"/>
        </w:rPr>
        <w:t xml:space="preserve">All the ‘smart practices’ described in </w:t>
      </w:r>
      <w:r w:rsidR="00901598">
        <w:rPr>
          <w:lang w:eastAsia="en-GB"/>
        </w:rPr>
        <w:t xml:space="preserve">Clause </w:t>
      </w:r>
      <w:r w:rsidR="00901598" w:rsidRPr="00901598">
        <w:rPr>
          <w:b/>
          <w:lang w:eastAsia="en-GB"/>
        </w:rPr>
        <w:t>4</w:t>
      </w:r>
      <w:r w:rsidRPr="00B37C92">
        <w:rPr>
          <w:lang w:eastAsia="en-GB"/>
        </w:rPr>
        <w:t xml:space="preserve"> of this PAS have a bearing on the effectiveness of benefit delivery, and in particular</w:t>
      </w:r>
      <w:r w:rsidR="00D541A0">
        <w:rPr>
          <w:lang w:eastAsia="en-GB"/>
        </w:rPr>
        <w:t xml:space="preserve"> </w:t>
      </w:r>
      <w:r w:rsidRPr="00B37C92">
        <w:rPr>
          <w:b/>
          <w:lang w:eastAsia="en-GB"/>
        </w:rPr>
        <w:t>[B1]</w:t>
      </w:r>
      <w:r w:rsidR="001B6010">
        <w:rPr>
          <w:b/>
          <w:lang w:eastAsia="en-GB"/>
        </w:rPr>
        <w:t xml:space="preserve"> </w:t>
      </w:r>
      <w:r w:rsidRPr="00B37C92">
        <w:rPr>
          <w:b/>
          <w:lang w:eastAsia="en-GB"/>
        </w:rPr>
        <w:t>clear vision and collaborative leadership</w:t>
      </w:r>
      <w:r w:rsidR="001B6010">
        <w:rPr>
          <w:b/>
          <w:lang w:eastAsia="en-GB"/>
        </w:rPr>
        <w:t xml:space="preserve"> </w:t>
      </w:r>
      <w:r w:rsidR="001B6010" w:rsidRPr="001B6010">
        <w:rPr>
          <w:lang w:eastAsia="en-GB"/>
        </w:rPr>
        <w:t>(see</w:t>
      </w:r>
      <w:r w:rsidR="001B6010">
        <w:rPr>
          <w:b/>
          <w:lang w:eastAsia="en-GB"/>
        </w:rPr>
        <w:t xml:space="preserve"> 4.1</w:t>
      </w:r>
      <w:r w:rsidR="001B6010" w:rsidRPr="001B6010">
        <w:rPr>
          <w:lang w:eastAsia="en-GB"/>
        </w:rPr>
        <w:t>)</w:t>
      </w:r>
      <w:r w:rsidRPr="00B37C92">
        <w:rPr>
          <w:lang w:eastAsia="en-GB"/>
        </w:rPr>
        <w:t xml:space="preserve">, </w:t>
      </w:r>
      <w:r w:rsidRPr="00B37C92">
        <w:rPr>
          <w:b/>
          <w:lang w:eastAsia="en-GB"/>
        </w:rPr>
        <w:t>[B2]</w:t>
      </w:r>
      <w:r w:rsidR="001B6010">
        <w:rPr>
          <w:b/>
          <w:lang w:eastAsia="en-GB"/>
        </w:rPr>
        <w:t xml:space="preserve"> </w:t>
      </w:r>
      <w:r w:rsidRPr="00B37C92">
        <w:rPr>
          <w:b/>
          <w:lang w:eastAsia="en-GB"/>
        </w:rPr>
        <w:t>focus on outcomes</w:t>
      </w:r>
      <w:r w:rsidR="001B6010">
        <w:rPr>
          <w:b/>
          <w:lang w:eastAsia="en-GB"/>
        </w:rPr>
        <w:t xml:space="preserve"> </w:t>
      </w:r>
      <w:r w:rsidR="001B6010" w:rsidRPr="0099158C">
        <w:rPr>
          <w:lang w:eastAsia="en-GB"/>
        </w:rPr>
        <w:t>(see</w:t>
      </w:r>
      <w:r w:rsidR="001B6010">
        <w:rPr>
          <w:b/>
          <w:lang w:eastAsia="en-GB"/>
        </w:rPr>
        <w:t xml:space="preserve"> 4.2</w:t>
      </w:r>
      <w:r w:rsidR="001B6010" w:rsidRPr="0099158C">
        <w:rPr>
          <w:lang w:eastAsia="en-GB"/>
        </w:rPr>
        <w:t>)</w:t>
      </w:r>
      <w:r w:rsidRPr="00B37C92">
        <w:rPr>
          <w:lang w:eastAsia="en-GB"/>
        </w:rPr>
        <w:t>,</w:t>
      </w:r>
      <w:r w:rsidR="00D541A0">
        <w:rPr>
          <w:lang w:eastAsia="en-GB"/>
        </w:rPr>
        <w:t xml:space="preserve"> </w:t>
      </w:r>
      <w:r w:rsidRPr="00B37C92">
        <w:rPr>
          <w:b/>
          <w:lang w:eastAsia="en-GB"/>
        </w:rPr>
        <w:t>[B3]</w:t>
      </w:r>
      <w:r w:rsidR="0099158C">
        <w:rPr>
          <w:b/>
          <w:lang w:eastAsia="en-GB"/>
        </w:rPr>
        <w:t xml:space="preserve"> </w:t>
      </w:r>
      <w:r w:rsidRPr="00B37C92">
        <w:rPr>
          <w:b/>
          <w:lang w:eastAsia="en-GB"/>
        </w:rPr>
        <w:t>engage with the market</w:t>
      </w:r>
      <w:r w:rsidRPr="00B37C92">
        <w:rPr>
          <w:lang w:eastAsia="en-GB"/>
        </w:rPr>
        <w:t xml:space="preserve"> </w:t>
      </w:r>
      <w:r w:rsidR="001B6010" w:rsidRPr="0099158C">
        <w:rPr>
          <w:lang w:eastAsia="en-GB"/>
        </w:rPr>
        <w:t>(see</w:t>
      </w:r>
      <w:r w:rsidR="001B6010">
        <w:rPr>
          <w:b/>
          <w:lang w:eastAsia="en-GB"/>
        </w:rPr>
        <w:t xml:space="preserve"> 4.3</w:t>
      </w:r>
      <w:r w:rsidR="001B6010" w:rsidRPr="0099158C">
        <w:rPr>
          <w:lang w:eastAsia="en-GB"/>
        </w:rPr>
        <w:t>)</w:t>
      </w:r>
      <w:r w:rsidR="001B6010" w:rsidRPr="00B37C92">
        <w:rPr>
          <w:b/>
          <w:lang w:eastAsia="en-GB"/>
        </w:rPr>
        <w:t xml:space="preserve"> </w:t>
      </w:r>
      <w:r w:rsidRPr="00B37C92">
        <w:rPr>
          <w:lang w:eastAsia="en-GB"/>
        </w:rPr>
        <w:t>and</w:t>
      </w:r>
      <w:r w:rsidR="00D541A0">
        <w:rPr>
          <w:lang w:eastAsia="en-GB"/>
        </w:rPr>
        <w:t xml:space="preserve"> </w:t>
      </w:r>
      <w:r w:rsidRPr="00B37C92">
        <w:rPr>
          <w:b/>
          <w:lang w:eastAsia="en-GB"/>
        </w:rPr>
        <w:t>[B6]</w:t>
      </w:r>
      <w:r w:rsidR="001B6010">
        <w:rPr>
          <w:b/>
          <w:lang w:eastAsia="en-GB"/>
        </w:rPr>
        <w:t xml:space="preserve"> </w:t>
      </w:r>
      <w:r w:rsidRPr="001B6010">
        <w:rPr>
          <w:b/>
          <w:lang w:eastAsia="en-GB"/>
        </w:rPr>
        <w:t>manage the risks</w:t>
      </w:r>
      <w:r w:rsidR="001B6010">
        <w:rPr>
          <w:b/>
          <w:lang w:eastAsia="en-GB"/>
        </w:rPr>
        <w:t xml:space="preserve"> </w:t>
      </w:r>
      <w:r w:rsidR="001B6010" w:rsidRPr="0099158C">
        <w:rPr>
          <w:lang w:eastAsia="en-GB"/>
        </w:rPr>
        <w:t>(see</w:t>
      </w:r>
      <w:r w:rsidR="001B6010">
        <w:rPr>
          <w:b/>
          <w:lang w:eastAsia="en-GB"/>
        </w:rPr>
        <w:t xml:space="preserve"> 4.6</w:t>
      </w:r>
      <w:r w:rsidR="001B6010" w:rsidRPr="0099158C">
        <w:rPr>
          <w:lang w:eastAsia="en-GB"/>
        </w:rPr>
        <w:t>)</w:t>
      </w:r>
      <w:r w:rsidRPr="0099158C">
        <w:rPr>
          <w:lang w:eastAsia="en-GB"/>
        </w:rPr>
        <w:t>.</w:t>
      </w:r>
    </w:p>
    <w:p w14:paraId="57DD7F44" w14:textId="77777777" w:rsidR="00FA4257" w:rsidRDefault="00FA4257" w:rsidP="00B37C92">
      <w:pPr>
        <w:pStyle w:val="Paragraph"/>
        <w:sectPr w:rsidR="00FA4257" w:rsidSect="00A80B84">
          <w:headerReference w:type="even" r:id="rId17"/>
          <w:headerReference w:type="default" r:id="rId18"/>
          <w:footerReference w:type="even" r:id="rId19"/>
          <w:footerReference w:type="default" r:id="rId20"/>
          <w:footerReference w:type="first" r:id="rId21"/>
          <w:endnotePr>
            <w:numFmt w:val="decimal"/>
          </w:endnotePr>
          <w:pgSz w:w="11907" w:h="16839" w:code="9"/>
          <w:pgMar w:top="1440" w:right="1440" w:bottom="1440" w:left="1440" w:header="720" w:footer="720" w:gutter="0"/>
          <w:cols w:space="720"/>
          <w:titlePg/>
          <w:docGrid w:linePitch="326"/>
        </w:sectPr>
      </w:pPr>
    </w:p>
    <w:p w14:paraId="67683735" w14:textId="77777777" w:rsidR="00FA4257" w:rsidRPr="00B37C92" w:rsidRDefault="00FA4257" w:rsidP="00B37C92">
      <w:pPr>
        <w:pStyle w:val="Paragraph"/>
      </w:pPr>
    </w:p>
    <w:p w14:paraId="241ACE7D" w14:textId="77777777" w:rsidR="00D040B0" w:rsidRDefault="00DA2C0F" w:rsidP="00D040B0">
      <w:pPr>
        <w:pStyle w:val="aaa1"/>
        <w:rPr>
          <w:lang w:eastAsia="en-GB"/>
        </w:rPr>
      </w:pPr>
      <w:r w:rsidRPr="00DA2C0F">
        <w:rPr>
          <w:lang w:eastAsia="en-GB"/>
        </w:rPr>
        <w:fldChar w:fldCharType="begin"/>
      </w:r>
      <w:r w:rsidRPr="00DA2C0F">
        <w:rPr>
          <w:lang w:eastAsia="en-GB"/>
        </w:rPr>
        <w:instrText xml:space="preserve"> quote "Annex </w:instrText>
      </w:r>
      <w:r w:rsidRPr="00DA2C0F">
        <w:rPr>
          <w:lang w:eastAsia="en-GB"/>
        </w:rPr>
        <w:fldChar w:fldCharType="begin"/>
      </w:r>
      <w:r w:rsidRPr="00DA2C0F">
        <w:rPr>
          <w:lang w:eastAsia="en-GB"/>
        </w:rPr>
        <w:instrText xml:space="preserve"> seq aaa\*Alphabetic </w:instrText>
      </w:r>
      <w:r w:rsidRPr="00DA2C0F">
        <w:rPr>
          <w:lang w:eastAsia="en-GB"/>
        </w:rPr>
        <w:fldChar w:fldCharType="separate"/>
      </w:r>
      <w:r w:rsidR="001721B8">
        <w:rPr>
          <w:noProof/>
          <w:lang w:eastAsia="en-GB"/>
        </w:rPr>
        <w:instrText>A</w:instrText>
      </w:r>
      <w:r w:rsidRPr="00DA2C0F">
        <w:rPr>
          <w:noProof/>
          <w:lang w:eastAsia="en-GB"/>
        </w:rPr>
        <w:fldChar w:fldCharType="end"/>
      </w:r>
      <w:r w:rsidRPr="00DA2C0F">
        <w:rPr>
          <w:lang w:eastAsia="en-GB"/>
        </w:rPr>
        <w:instrText xml:space="preserve"> " </w:instrText>
      </w:r>
      <w:r w:rsidRPr="00DA2C0F">
        <w:rPr>
          <w:lang w:eastAsia="en-GB"/>
        </w:rPr>
        <w:fldChar w:fldCharType="begin"/>
      </w:r>
      <w:r w:rsidRPr="00DA2C0F">
        <w:rPr>
          <w:lang w:eastAsia="en-GB"/>
        </w:rPr>
        <w:instrText xml:space="preserve"> seq bbb\h\r 0 </w:instrText>
      </w:r>
      <w:r w:rsidRPr="00DA2C0F">
        <w:rPr>
          <w:lang w:eastAsia="en-GB"/>
        </w:rPr>
        <w:fldChar w:fldCharType="end"/>
      </w:r>
      <w:r w:rsidRPr="00DA2C0F">
        <w:rPr>
          <w:lang w:eastAsia="en-GB"/>
        </w:rPr>
        <w:fldChar w:fldCharType="begin"/>
      </w:r>
      <w:r w:rsidRPr="00DA2C0F">
        <w:rPr>
          <w:lang w:eastAsia="en-GB"/>
        </w:rPr>
        <w:instrText xml:space="preserve"> seq tables\h\r 0 </w:instrText>
      </w:r>
      <w:r w:rsidRPr="00DA2C0F">
        <w:rPr>
          <w:lang w:eastAsia="en-GB"/>
        </w:rPr>
        <w:fldChar w:fldCharType="end"/>
      </w:r>
      <w:r w:rsidRPr="00DA2C0F">
        <w:rPr>
          <w:lang w:eastAsia="en-GB"/>
        </w:rPr>
        <w:fldChar w:fldCharType="begin"/>
      </w:r>
      <w:r w:rsidRPr="00DA2C0F">
        <w:rPr>
          <w:lang w:eastAsia="en-GB"/>
        </w:rPr>
        <w:instrText xml:space="preserve"> seq figures\h\r 0 </w:instrText>
      </w:r>
      <w:r w:rsidRPr="00DA2C0F">
        <w:rPr>
          <w:lang w:eastAsia="en-GB"/>
        </w:rPr>
        <w:fldChar w:fldCharType="end"/>
      </w:r>
      <w:r w:rsidRPr="00DA2C0F">
        <w:rPr>
          <w:lang w:eastAsia="en-GB"/>
        </w:rPr>
        <w:fldChar w:fldCharType="begin"/>
      </w:r>
      <w:r w:rsidRPr="00DA2C0F">
        <w:rPr>
          <w:lang w:eastAsia="en-GB"/>
        </w:rPr>
        <w:instrText xml:space="preserve"> seq equ\h\r 0 </w:instrText>
      </w:r>
      <w:r w:rsidRPr="00DA2C0F">
        <w:rPr>
          <w:lang w:eastAsia="en-GB"/>
        </w:rPr>
        <w:fldChar w:fldCharType="end"/>
      </w:r>
      <w:r w:rsidRPr="00DA2C0F">
        <w:rPr>
          <w:lang w:eastAsia="en-GB"/>
        </w:rPr>
        <w:instrText xml:space="preserve"> </w:instrText>
      </w:r>
      <w:r w:rsidRPr="00DA2C0F">
        <w:rPr>
          <w:lang w:eastAsia="en-GB"/>
        </w:rPr>
        <w:fldChar w:fldCharType="separate"/>
      </w:r>
      <w:bookmarkStart w:id="33" w:name="_Toc462815739"/>
      <w:r w:rsidR="001721B8" w:rsidRPr="00DA2C0F">
        <w:rPr>
          <w:lang w:eastAsia="en-GB"/>
        </w:rPr>
        <w:t xml:space="preserve">Annex </w:t>
      </w:r>
      <w:r w:rsidR="001721B8">
        <w:rPr>
          <w:noProof/>
          <w:lang w:eastAsia="en-GB"/>
        </w:rPr>
        <w:t>A</w:t>
      </w:r>
      <w:r w:rsidR="001721B8" w:rsidRPr="00DA2C0F">
        <w:rPr>
          <w:lang w:eastAsia="en-GB"/>
        </w:rPr>
        <w:t xml:space="preserve"> </w:t>
      </w:r>
      <w:r w:rsidRPr="00DA2C0F">
        <w:rPr>
          <w:lang w:eastAsia="en-GB"/>
        </w:rPr>
        <w:fldChar w:fldCharType="end"/>
      </w:r>
      <w:r>
        <w:rPr>
          <w:lang w:eastAsia="en-GB"/>
        </w:rPr>
        <w:t>(informative</w:t>
      </w:r>
      <w:r w:rsidR="00FA4257">
        <w:rPr>
          <w:lang w:eastAsia="en-GB"/>
        </w:rPr>
        <w:t>)</w:t>
      </w:r>
      <w:bookmarkEnd w:id="33"/>
    </w:p>
    <w:p w14:paraId="337049E8" w14:textId="77777777" w:rsidR="00B63666" w:rsidRPr="00D040B0" w:rsidRDefault="00B63666" w:rsidP="00D040B0">
      <w:pPr>
        <w:pStyle w:val="aaa1"/>
        <w:rPr>
          <w:lang w:eastAsia="en-GB"/>
        </w:rPr>
      </w:pPr>
      <w:bookmarkStart w:id="34" w:name="_Toc462815740"/>
      <w:r w:rsidRPr="00DA2C0F">
        <w:t>Summary of recommendations</w:t>
      </w:r>
      <w:bookmarkEnd w:id="34"/>
    </w:p>
    <w:p w14:paraId="75D02178" w14:textId="77777777" w:rsidR="00B63666" w:rsidRDefault="00B63666" w:rsidP="00FA4257">
      <w:pPr>
        <w:pStyle w:val="aaa2"/>
      </w:pPr>
      <w:r w:rsidRPr="00FA4257">
        <w:t>[A] Smart thinking</w:t>
      </w:r>
    </w:p>
    <w:p w14:paraId="4CA0F0C7" w14:textId="77777777" w:rsidR="00B63666" w:rsidRPr="00687916" w:rsidRDefault="00B63666" w:rsidP="007E36F8">
      <w:pPr>
        <w:pStyle w:val="Paragraph"/>
      </w:pPr>
      <w:r>
        <w:t xml:space="preserve">City </w:t>
      </w:r>
      <w:r w:rsidRPr="00DA2C0F">
        <w:t>leaders should:</w:t>
      </w:r>
    </w:p>
    <w:p w14:paraId="5541E99E" w14:textId="77777777" w:rsidR="00B63666" w:rsidRDefault="00B63666" w:rsidP="00B63666">
      <w:pPr>
        <w:pStyle w:val="Paragraph"/>
        <w:numPr>
          <w:ilvl w:val="0"/>
          <w:numId w:val="52"/>
        </w:numPr>
      </w:pPr>
      <w:r>
        <w:t>e</w:t>
      </w:r>
      <w:r w:rsidRPr="00DA2C0F">
        <w:t xml:space="preserve">ncourage those involved in the development of any new project or policy for the city to: </w:t>
      </w:r>
    </w:p>
    <w:p w14:paraId="5CAC3EBE" w14:textId="33842DCE" w:rsidR="002550F5" w:rsidRPr="004D5E3D" w:rsidRDefault="002550F5" w:rsidP="004D5E3D">
      <w:pPr>
        <w:pStyle w:val="ListParagraph"/>
        <w:numPr>
          <w:ilvl w:val="0"/>
          <w:numId w:val="55"/>
        </w:numPr>
        <w:rPr>
          <w:rFonts w:cs="Arial"/>
          <w:snapToGrid w:val="0"/>
        </w:rPr>
      </w:pPr>
      <w:r w:rsidRPr="002550F5">
        <w:rPr>
          <w:rFonts w:cs="Arial"/>
          <w:snapToGrid w:val="0"/>
        </w:rPr>
        <w:t>think broadly across organi</w:t>
      </w:r>
      <w:r w:rsidR="004D5E3D">
        <w:rPr>
          <w:rFonts w:cs="Arial"/>
          <w:snapToGrid w:val="0"/>
        </w:rPr>
        <w:t>z</w:t>
      </w:r>
      <w:r w:rsidRPr="002550F5">
        <w:rPr>
          <w:rFonts w:cs="Arial"/>
          <w:snapToGrid w:val="0"/>
        </w:rPr>
        <w:t>ational silos about the potential for innovation and service transformation that smart solutions open up including the scope for the technology and assets created through the project to create benefits beyond the immediate scope</w:t>
      </w:r>
      <w:r>
        <w:rPr>
          <w:rFonts w:cs="Arial"/>
          <w:snapToGrid w:val="0"/>
        </w:rPr>
        <w:t xml:space="preserve"> </w:t>
      </w:r>
      <w:r w:rsidRPr="002550F5">
        <w:rPr>
          <w:rFonts w:cs="Arial"/>
          <w:snapToGrid w:val="0"/>
        </w:rPr>
        <w:t>of the local authority department that is sponsoring the project; and</w:t>
      </w:r>
    </w:p>
    <w:p w14:paraId="56EFF1E3" w14:textId="77777777" w:rsidR="002550F5" w:rsidRPr="009B634E" w:rsidRDefault="002550F5" w:rsidP="002550F5">
      <w:pPr>
        <w:pStyle w:val="ListBullet"/>
        <w:numPr>
          <w:ilvl w:val="0"/>
          <w:numId w:val="55"/>
        </w:numPr>
      </w:pPr>
      <w:r w:rsidRPr="009B634E">
        <w:t>promot</w:t>
      </w:r>
      <w:r>
        <w:t>e</w:t>
      </w:r>
      <w:r w:rsidRPr="009B634E">
        <w:t xml:space="preserve"> a culture </w:t>
      </w:r>
      <w:r>
        <w:t xml:space="preserve">which is comfortable with occasional failure: </w:t>
      </w:r>
      <w:r w:rsidRPr="009B634E">
        <w:t xml:space="preserve">in which change and innovation are seen as having risks that need to be managed but </w:t>
      </w:r>
      <w:r>
        <w:t xml:space="preserve">in which </w:t>
      </w:r>
      <w:r w:rsidRPr="009B634E">
        <w:t>th</w:t>
      </w:r>
      <w:r>
        <w:t>ese</w:t>
      </w:r>
      <w:r w:rsidRPr="009B634E">
        <w:t xml:space="preserve"> are </w:t>
      </w:r>
      <w:r>
        <w:t>always weighed against</w:t>
      </w:r>
      <w:r w:rsidRPr="009B634E">
        <w:t xml:space="preserve"> the strategic risks to the city posed by inertia</w:t>
      </w:r>
      <w:r>
        <w:t>;</w:t>
      </w:r>
    </w:p>
    <w:p w14:paraId="4E1F7CC3" w14:textId="77777777" w:rsidR="00B63666" w:rsidRDefault="00B63666" w:rsidP="00B63666">
      <w:pPr>
        <w:pStyle w:val="Paragraph"/>
        <w:numPr>
          <w:ilvl w:val="0"/>
          <w:numId w:val="52"/>
        </w:numPr>
      </w:pPr>
      <w:r>
        <w:t>e</w:t>
      </w:r>
      <w:r w:rsidRPr="00DA2C0F">
        <w:t>stablish business assurance processes to support managers in this</w:t>
      </w:r>
      <w:r>
        <w:t>;</w:t>
      </w:r>
      <w:r w:rsidRPr="00DA2C0F">
        <w:t xml:space="preserve"> </w:t>
      </w:r>
    </w:p>
    <w:p w14:paraId="290222E0" w14:textId="77777777" w:rsidR="00B63666" w:rsidRDefault="00B63666" w:rsidP="00B63666">
      <w:pPr>
        <w:pStyle w:val="Paragraph"/>
        <w:numPr>
          <w:ilvl w:val="0"/>
          <w:numId w:val="52"/>
        </w:numPr>
      </w:pPr>
      <w:r>
        <w:t>i</w:t>
      </w:r>
      <w:r w:rsidRPr="00DA2C0F">
        <w:t>n particular, ensure that before any formal procurement and contracting process is launched, senior leaders</w:t>
      </w:r>
      <w:r w:rsidR="000578E7">
        <w:t xml:space="preserve"> from across all divisions of the local authority</w:t>
      </w:r>
      <w:r w:rsidRPr="00DA2C0F">
        <w:t xml:space="preserve"> have reviewed the requirement and satisfied themselves that “</w:t>
      </w:r>
      <w:r w:rsidRPr="00DA2C0F">
        <w:rPr>
          <w:i/>
        </w:rPr>
        <w:t>the right thing is being procured at the right time</w:t>
      </w:r>
      <w:r w:rsidRPr="00DA2C0F">
        <w:t>”– i</w:t>
      </w:r>
      <w:r>
        <w:t>.</w:t>
      </w:r>
      <w:r w:rsidRPr="00DA2C0F">
        <w:t>e</w:t>
      </w:r>
      <w:r>
        <w:t>.</w:t>
      </w:r>
      <w:r w:rsidRPr="00DA2C0F">
        <w:t xml:space="preserve"> that the </w:t>
      </w:r>
      <w:r w:rsidRPr="00DA2C0F">
        <w:rPr>
          <w:b/>
          <w:i/>
        </w:rPr>
        <w:t>visionary</w:t>
      </w:r>
      <w:r w:rsidRPr="00DA2C0F">
        <w:t xml:space="preserve">, </w:t>
      </w:r>
      <w:r w:rsidRPr="00DA2C0F">
        <w:rPr>
          <w:b/>
          <w:i/>
        </w:rPr>
        <w:t>citizen-centric</w:t>
      </w:r>
      <w:r w:rsidRPr="00DA2C0F">
        <w:t xml:space="preserve">, </w:t>
      </w:r>
      <w:r w:rsidRPr="00DA2C0F">
        <w:rPr>
          <w:b/>
          <w:i/>
        </w:rPr>
        <w:t>digital</w:t>
      </w:r>
      <w:r w:rsidRPr="00DA2C0F">
        <w:t xml:space="preserve">, </w:t>
      </w:r>
      <w:r w:rsidRPr="00DA2C0F">
        <w:rPr>
          <w:b/>
          <w:i/>
        </w:rPr>
        <w:t>open</w:t>
      </w:r>
      <w:r w:rsidRPr="00DA2C0F">
        <w:t xml:space="preserve"> and </w:t>
      </w:r>
      <w:r w:rsidRPr="00DA2C0F">
        <w:rPr>
          <w:b/>
          <w:i/>
        </w:rPr>
        <w:t>collaborative</w:t>
      </w:r>
      <w:r w:rsidRPr="00DA2C0F">
        <w:t xml:space="preserve"> questions in this PAS have been appropriately asked and answered</w:t>
      </w:r>
      <w:r>
        <w:t>;</w:t>
      </w:r>
    </w:p>
    <w:p w14:paraId="5200C3A4" w14:textId="77777777" w:rsidR="00B63666" w:rsidRPr="00DA2C0F" w:rsidRDefault="00B63666" w:rsidP="00B63666">
      <w:pPr>
        <w:pStyle w:val="Paragraph"/>
        <w:numPr>
          <w:ilvl w:val="0"/>
          <w:numId w:val="52"/>
        </w:numPr>
      </w:pPr>
      <w:proofErr w:type="gramStart"/>
      <w:r>
        <w:t>e</w:t>
      </w:r>
      <w:r w:rsidRPr="00DA2C0F">
        <w:t>nsure</w:t>
      </w:r>
      <w:proofErr w:type="gramEnd"/>
      <w:r w:rsidRPr="00DA2C0F">
        <w:t xml:space="preserve"> that the smart characteristics of the proposed solutions are communicated clearly and consistently to stakeholders throughout the project development process. </w:t>
      </w:r>
    </w:p>
    <w:p w14:paraId="025E435F" w14:textId="77777777" w:rsidR="00B63666" w:rsidRDefault="00B63666" w:rsidP="00FA4257">
      <w:pPr>
        <w:pStyle w:val="aaa2"/>
      </w:pPr>
      <w:r w:rsidRPr="00DA2C0F">
        <w:t>[B1] Build a clear vision and committed leadership</w:t>
      </w:r>
    </w:p>
    <w:p w14:paraId="754B505A" w14:textId="77777777" w:rsidR="00B63666" w:rsidRPr="00687916" w:rsidRDefault="00B63666" w:rsidP="007E36F8">
      <w:pPr>
        <w:pStyle w:val="Paragraph"/>
      </w:pPr>
      <w:r>
        <w:t xml:space="preserve">City </w:t>
      </w:r>
      <w:r w:rsidRPr="00DA2C0F">
        <w:t>leaders should:</w:t>
      </w:r>
    </w:p>
    <w:p w14:paraId="6556796B" w14:textId="77777777" w:rsidR="00B63666" w:rsidRDefault="00B63666" w:rsidP="00B63666">
      <w:pPr>
        <w:pStyle w:val="Paragraph"/>
        <w:numPr>
          <w:ilvl w:val="0"/>
          <w:numId w:val="53"/>
        </w:numPr>
        <w:rPr>
          <w:lang w:eastAsia="en-GB"/>
        </w:rPr>
      </w:pPr>
      <w:r>
        <w:rPr>
          <w:lang w:eastAsia="en-GB"/>
        </w:rPr>
        <w:t>c</w:t>
      </w:r>
      <w:r w:rsidRPr="00DA2C0F">
        <w:rPr>
          <w:lang w:eastAsia="en-GB"/>
        </w:rPr>
        <w:t xml:space="preserve">reate a vision of how life in the city will </w:t>
      </w:r>
      <w:r>
        <w:rPr>
          <w:lang w:eastAsia="en-GB"/>
        </w:rPr>
        <w:t xml:space="preserve">both </w:t>
      </w:r>
      <w:r w:rsidRPr="00DA2C0F">
        <w:rPr>
          <w:lang w:eastAsia="en-GB"/>
        </w:rPr>
        <w:t>look and feel different as a result of the smart city solution being successfully implemented</w:t>
      </w:r>
      <w:r>
        <w:rPr>
          <w:lang w:eastAsia="en-GB"/>
        </w:rPr>
        <w:t>;</w:t>
      </w:r>
    </w:p>
    <w:p w14:paraId="417CDDDB" w14:textId="77777777" w:rsidR="00B63666" w:rsidRPr="00DA2C0F" w:rsidRDefault="00B63666" w:rsidP="00B63666">
      <w:pPr>
        <w:pStyle w:val="Paragraph"/>
        <w:numPr>
          <w:ilvl w:val="0"/>
          <w:numId w:val="53"/>
        </w:numPr>
        <w:rPr>
          <w:lang w:eastAsia="en-GB"/>
        </w:rPr>
      </w:pPr>
      <w:r>
        <w:rPr>
          <w:lang w:eastAsia="en-GB"/>
        </w:rPr>
        <w:t>e</w:t>
      </w:r>
      <w:r w:rsidRPr="00DA2C0F">
        <w:rPr>
          <w:lang w:eastAsia="en-GB"/>
        </w:rPr>
        <w:t xml:space="preserve">nsure that this vision: </w:t>
      </w:r>
    </w:p>
    <w:p w14:paraId="6E57E82F" w14:textId="77777777" w:rsidR="00B63666" w:rsidRDefault="00B63666" w:rsidP="00B63666">
      <w:pPr>
        <w:pStyle w:val="ListBullet"/>
        <w:numPr>
          <w:ilvl w:val="0"/>
          <w:numId w:val="56"/>
        </w:numPr>
      </w:pPr>
      <w:r w:rsidRPr="00DA2C0F">
        <w:t>is developed in an iterative and collaborative manner</w:t>
      </w:r>
      <w:r>
        <w:t xml:space="preserve"> that is</w:t>
      </w:r>
      <w:r w:rsidRPr="00DA2C0F">
        <w:t xml:space="preserve"> inclusive of all relevant stakeholder groups and informed by user research and engagement, with social media and other technologies used to enable wider public participation in the process;</w:t>
      </w:r>
    </w:p>
    <w:p w14:paraId="3D7333CF" w14:textId="77777777" w:rsidR="00B63666" w:rsidRDefault="00B63666" w:rsidP="00B63666">
      <w:pPr>
        <w:pStyle w:val="ListBullet"/>
        <w:numPr>
          <w:ilvl w:val="0"/>
          <w:numId w:val="56"/>
        </w:numPr>
      </w:pPr>
      <w:r w:rsidRPr="00DA2C0F">
        <w:t>embraces the opportunities opened up by smart technologies, smart data and smart collaboration</w:t>
      </w:r>
      <w:r>
        <w:t xml:space="preserve"> – and </w:t>
      </w:r>
      <w:r w:rsidRPr="00DA2C0F">
        <w:t>does so in a way that integrates these with the core socio-economic, political and environmental vision and purpose for the city’s future, rather than seeing them as somehow separate from the city’s core strategic objectives;</w:t>
      </w:r>
      <w:r>
        <w:t xml:space="preserve"> and</w:t>
      </w:r>
    </w:p>
    <w:p w14:paraId="079752DC" w14:textId="77777777" w:rsidR="00B63666" w:rsidRPr="00DA2C0F" w:rsidRDefault="00B63666" w:rsidP="00B63666">
      <w:pPr>
        <w:pStyle w:val="ListBullet"/>
        <w:numPr>
          <w:ilvl w:val="0"/>
          <w:numId w:val="56"/>
        </w:numPr>
      </w:pPr>
      <w:proofErr w:type="gramStart"/>
      <w:r w:rsidRPr="00DA2C0F">
        <w:lastRenderedPageBreak/>
        <w:t>is</w:t>
      </w:r>
      <w:proofErr w:type="gramEnd"/>
      <w:r w:rsidRPr="00DA2C0F">
        <w:t xml:space="preserve"> measurable.</w:t>
      </w:r>
    </w:p>
    <w:p w14:paraId="53528069" w14:textId="77777777" w:rsidR="00B63666" w:rsidRPr="00DA2C0F" w:rsidRDefault="00B63666" w:rsidP="00B63666">
      <w:pPr>
        <w:pStyle w:val="Paragraph"/>
        <w:numPr>
          <w:ilvl w:val="0"/>
          <w:numId w:val="53"/>
        </w:numPr>
        <w:rPr>
          <w:lang w:eastAsia="en-GB"/>
        </w:rPr>
      </w:pPr>
      <w:r>
        <w:rPr>
          <w:lang w:eastAsia="en-GB"/>
        </w:rPr>
        <w:t>e</w:t>
      </w:r>
      <w:r w:rsidRPr="00DA2C0F">
        <w:rPr>
          <w:lang w:eastAsia="en-GB"/>
        </w:rPr>
        <w:t>stablish leadership and governance arrangements for the project that ensure:</w:t>
      </w:r>
    </w:p>
    <w:p w14:paraId="1F1528B8" w14:textId="77777777" w:rsidR="00B63666" w:rsidRDefault="00B63666" w:rsidP="00B63666">
      <w:pPr>
        <w:pStyle w:val="ListBullet"/>
        <w:numPr>
          <w:ilvl w:val="0"/>
          <w:numId w:val="57"/>
        </w:numPr>
        <w:rPr>
          <w:lang w:eastAsia="en-GB"/>
        </w:rPr>
      </w:pPr>
      <w:r w:rsidRPr="00DA2C0F">
        <w:rPr>
          <w:lang w:eastAsia="en-GB"/>
        </w:rPr>
        <w:t>a clear focus of accountability for the project at senior level within the city authority;</w:t>
      </w:r>
    </w:p>
    <w:p w14:paraId="09C7D5E4" w14:textId="77777777" w:rsidR="00B63666" w:rsidRDefault="00B63666" w:rsidP="00B63666">
      <w:pPr>
        <w:pStyle w:val="ListBullet"/>
        <w:numPr>
          <w:ilvl w:val="0"/>
          <w:numId w:val="57"/>
        </w:numPr>
        <w:rPr>
          <w:lang w:eastAsia="en-GB"/>
        </w:rPr>
      </w:pPr>
      <w:r w:rsidRPr="00DA2C0F">
        <w:rPr>
          <w:lang w:eastAsia="en-GB"/>
        </w:rPr>
        <w:t>deployment of formal programme and project management disciplines;</w:t>
      </w:r>
    </w:p>
    <w:p w14:paraId="52654466" w14:textId="77777777" w:rsidR="00B63666" w:rsidRDefault="00B63666" w:rsidP="00B63666">
      <w:pPr>
        <w:pStyle w:val="ListBullet"/>
        <w:numPr>
          <w:ilvl w:val="0"/>
          <w:numId w:val="57"/>
        </w:numPr>
        <w:rPr>
          <w:lang w:eastAsia="en-GB"/>
        </w:rPr>
      </w:pPr>
      <w:r w:rsidRPr="00DA2C0F">
        <w:rPr>
          <w:lang w:eastAsia="en-GB"/>
        </w:rPr>
        <w:t>the right skills mix in the leadership team;</w:t>
      </w:r>
    </w:p>
    <w:p w14:paraId="11FDDC37" w14:textId="77777777" w:rsidR="00B63666" w:rsidRPr="00DA2C0F" w:rsidRDefault="00B63666" w:rsidP="00B63666">
      <w:pPr>
        <w:pStyle w:val="ListBullet"/>
        <w:numPr>
          <w:ilvl w:val="0"/>
          <w:numId w:val="57"/>
        </w:numPr>
        <w:rPr>
          <w:lang w:eastAsia="en-GB"/>
        </w:rPr>
      </w:pPr>
      <w:proofErr w:type="gramStart"/>
      <w:r w:rsidRPr="00DA2C0F">
        <w:rPr>
          <w:lang w:eastAsia="en-GB"/>
        </w:rPr>
        <w:t>an</w:t>
      </w:r>
      <w:proofErr w:type="gramEnd"/>
      <w:r w:rsidRPr="00DA2C0F">
        <w:rPr>
          <w:lang w:eastAsia="en-GB"/>
        </w:rPr>
        <w:t xml:space="preserve"> open and transparent governance process</w:t>
      </w:r>
      <w:r w:rsidRPr="001D240C">
        <w:rPr>
          <w:szCs w:val="21"/>
          <w:lang w:eastAsia="en-GB"/>
        </w:rPr>
        <w:t>, including through digitally-enabled models of wider civil participation</w:t>
      </w:r>
      <w:r w:rsidRPr="00DA2C0F">
        <w:rPr>
          <w:lang w:eastAsia="en-GB"/>
        </w:rPr>
        <w:t>.</w:t>
      </w:r>
    </w:p>
    <w:p w14:paraId="52F5F7AE" w14:textId="77777777" w:rsidR="00B63666" w:rsidRDefault="00B63666" w:rsidP="00FA4257">
      <w:pPr>
        <w:pStyle w:val="aaa2"/>
      </w:pPr>
      <w:r w:rsidRPr="00DA2C0F">
        <w:t>[B2] Focus on outcomes</w:t>
      </w:r>
    </w:p>
    <w:p w14:paraId="412BB5E9" w14:textId="77777777" w:rsidR="00B63666" w:rsidRPr="00687916" w:rsidRDefault="00B63666" w:rsidP="007E36F8">
      <w:pPr>
        <w:pStyle w:val="Paragraph"/>
      </w:pPr>
      <w:r>
        <w:t xml:space="preserve">City </w:t>
      </w:r>
      <w:r w:rsidRPr="00DA2C0F">
        <w:t>leaders should:</w:t>
      </w:r>
    </w:p>
    <w:p w14:paraId="44EE9478" w14:textId="77777777" w:rsidR="00B63666" w:rsidRDefault="00B63666" w:rsidP="00B63666">
      <w:pPr>
        <w:pStyle w:val="Paragraph"/>
        <w:numPr>
          <w:ilvl w:val="0"/>
          <w:numId w:val="54"/>
        </w:numPr>
      </w:pPr>
      <w:r>
        <w:t>f</w:t>
      </w:r>
      <w:r w:rsidRPr="00F24A12">
        <w:t>ocus on procuring outcomes, not specifying inputs</w:t>
      </w:r>
      <w:r>
        <w:t>;</w:t>
      </w:r>
    </w:p>
    <w:p w14:paraId="0FC29DDB" w14:textId="77777777" w:rsidR="00B63666" w:rsidRDefault="00B63666" w:rsidP="00B63666">
      <w:pPr>
        <w:pStyle w:val="Paragraph"/>
        <w:numPr>
          <w:ilvl w:val="0"/>
          <w:numId w:val="54"/>
        </w:numPr>
      </w:pPr>
      <w:r>
        <w:t>t</w:t>
      </w:r>
      <w:r w:rsidRPr="00F24A12">
        <w:t>ake a broad view of the social, economic, and environmental nature of those outcomes</w:t>
      </w:r>
      <w:r>
        <w:t>; and</w:t>
      </w:r>
    </w:p>
    <w:p w14:paraId="382EA15E" w14:textId="77777777" w:rsidR="00B63666" w:rsidRPr="00F24A12" w:rsidRDefault="00B63666" w:rsidP="00B63666">
      <w:pPr>
        <w:pStyle w:val="Paragraph"/>
        <w:numPr>
          <w:ilvl w:val="0"/>
          <w:numId w:val="54"/>
        </w:numPr>
      </w:pPr>
      <w:r>
        <w:t>t</w:t>
      </w:r>
      <w:r w:rsidRPr="00F24A12">
        <w:t xml:space="preserve">ake procurement decisions that are based not on </w:t>
      </w:r>
      <w:r w:rsidR="000578E7">
        <w:t xml:space="preserve">initial project </w:t>
      </w:r>
      <w:r w:rsidRPr="00F24A12">
        <w:t>cost but on long-term value for money in the delivery of these outcomes, including:</w:t>
      </w:r>
    </w:p>
    <w:p w14:paraId="6FF15F93" w14:textId="77777777" w:rsidR="00B63666" w:rsidRDefault="00B63666" w:rsidP="000578E7">
      <w:pPr>
        <w:pStyle w:val="ListBullet"/>
        <w:numPr>
          <w:ilvl w:val="0"/>
          <w:numId w:val="58"/>
        </w:numPr>
      </w:pPr>
      <w:r>
        <w:t>t</w:t>
      </w:r>
      <w:r w:rsidRPr="00F24A12">
        <w:t>otal cost of ownership (including costs of exit)</w:t>
      </w:r>
      <w:r>
        <w:t>;</w:t>
      </w:r>
    </w:p>
    <w:p w14:paraId="19EC6EBC" w14:textId="77777777" w:rsidR="00B63666" w:rsidRDefault="00B63666" w:rsidP="00B63666">
      <w:pPr>
        <w:pStyle w:val="ListBullet"/>
        <w:numPr>
          <w:ilvl w:val="0"/>
          <w:numId w:val="58"/>
        </w:numPr>
      </w:pPr>
      <w:r>
        <w:t>t</w:t>
      </w:r>
      <w:r w:rsidRPr="00F24A12">
        <w:t>he suppliers’ ability to innovate;</w:t>
      </w:r>
    </w:p>
    <w:p w14:paraId="1E60DE2B" w14:textId="77777777" w:rsidR="00B63666" w:rsidRDefault="00B63666" w:rsidP="00B63666">
      <w:pPr>
        <w:pStyle w:val="ListBullet"/>
        <w:numPr>
          <w:ilvl w:val="0"/>
          <w:numId w:val="58"/>
        </w:numPr>
      </w:pPr>
      <w:proofErr w:type="gramStart"/>
      <w:r>
        <w:t>c</w:t>
      </w:r>
      <w:r w:rsidRPr="00F24A12">
        <w:t>onfidence</w:t>
      </w:r>
      <w:proofErr w:type="gramEnd"/>
      <w:r w:rsidRPr="00F24A12">
        <w:t xml:space="preserve"> in delivering the expected outcomes.</w:t>
      </w:r>
    </w:p>
    <w:p w14:paraId="0537D01F" w14:textId="77777777" w:rsidR="000578E7" w:rsidRPr="00A34759" w:rsidRDefault="000578E7" w:rsidP="000124B4">
      <w:pPr>
        <w:pStyle w:val="ListBullet"/>
        <w:numPr>
          <w:ilvl w:val="0"/>
          <w:numId w:val="0"/>
        </w:numPr>
        <w:ind w:left="357"/>
      </w:pPr>
      <w:r>
        <w:t xml:space="preserve">d) </w:t>
      </w:r>
      <w:proofErr w:type="gramStart"/>
      <w:r>
        <w:t>review</w:t>
      </w:r>
      <w:proofErr w:type="gramEnd"/>
      <w:r>
        <w:t xml:space="preserve"> their local arrangements for procurement (for example, standing orders) to assure themselves the necessary flexibility to achieve this outcome focus. </w:t>
      </w:r>
    </w:p>
    <w:p w14:paraId="4937E717" w14:textId="77777777" w:rsidR="00B63666" w:rsidRDefault="00B63666" w:rsidP="00FA4257">
      <w:pPr>
        <w:pStyle w:val="aaa2"/>
      </w:pPr>
      <w:r w:rsidRPr="00A34759">
        <w:t>[B3] Engage with the market</w:t>
      </w:r>
    </w:p>
    <w:p w14:paraId="00A92F2E" w14:textId="77777777" w:rsidR="00B63666" w:rsidRPr="00687916" w:rsidRDefault="00B63666" w:rsidP="007E36F8">
      <w:pPr>
        <w:pStyle w:val="Paragraph"/>
      </w:pPr>
      <w:r>
        <w:t xml:space="preserve">City </w:t>
      </w:r>
      <w:r w:rsidRPr="00DA2C0F">
        <w:t>leaders should:</w:t>
      </w:r>
    </w:p>
    <w:p w14:paraId="7583B8AC" w14:textId="77777777" w:rsidR="00B63666" w:rsidRDefault="00B63666" w:rsidP="00B63666">
      <w:pPr>
        <w:pStyle w:val="Paragraph"/>
        <w:numPr>
          <w:ilvl w:val="0"/>
          <w:numId w:val="59"/>
        </w:numPr>
      </w:pPr>
      <w:r>
        <w:t>e</w:t>
      </w:r>
      <w:r w:rsidRPr="00A34759">
        <w:t>s</w:t>
      </w:r>
      <w:r w:rsidRPr="00A34759">
        <w:rPr>
          <w:lang w:eastAsia="en-GB"/>
        </w:rPr>
        <w:t xml:space="preserve">tablish, and give high priority and adequate resources to, a formal, managed programme of work on market engagement as a key </w:t>
      </w:r>
      <w:proofErr w:type="spellStart"/>
      <w:r w:rsidRPr="00A34759">
        <w:rPr>
          <w:lang w:eastAsia="en-GB"/>
        </w:rPr>
        <w:t>workstream</w:t>
      </w:r>
      <w:proofErr w:type="spellEnd"/>
      <w:r w:rsidRPr="00A34759">
        <w:rPr>
          <w:lang w:eastAsia="en-GB"/>
        </w:rPr>
        <w:t xml:space="preserve"> within the project plan</w:t>
      </w:r>
      <w:r>
        <w:rPr>
          <w:lang w:eastAsia="en-GB"/>
        </w:rPr>
        <w:t>; and</w:t>
      </w:r>
    </w:p>
    <w:p w14:paraId="59508AD5" w14:textId="77777777" w:rsidR="00B63666" w:rsidRPr="00A34759" w:rsidRDefault="00B63666" w:rsidP="00B63666">
      <w:pPr>
        <w:pStyle w:val="Paragraph"/>
        <w:numPr>
          <w:ilvl w:val="0"/>
          <w:numId w:val="59"/>
        </w:numPr>
      </w:pPr>
      <w:proofErr w:type="gramStart"/>
      <w:r>
        <w:rPr>
          <w:lang w:eastAsia="en-GB"/>
        </w:rPr>
        <w:t>e</w:t>
      </w:r>
      <w:r w:rsidRPr="00A34759">
        <w:rPr>
          <w:lang w:eastAsia="en-GB"/>
        </w:rPr>
        <w:t>nsure</w:t>
      </w:r>
      <w:proofErr w:type="gramEnd"/>
      <w:r w:rsidRPr="00A34759">
        <w:rPr>
          <w:lang w:eastAsia="en-GB"/>
        </w:rPr>
        <w:t xml:space="preserve"> that this covers both </w:t>
      </w:r>
      <w:r w:rsidRPr="00A34759">
        <w:rPr>
          <w:b/>
          <w:i/>
          <w:lang w:eastAsia="en-GB"/>
        </w:rPr>
        <w:t>customer co-creation</w:t>
      </w:r>
      <w:r w:rsidRPr="00A34759">
        <w:rPr>
          <w:lang w:eastAsia="en-GB"/>
        </w:rPr>
        <w:t xml:space="preserve"> and </w:t>
      </w:r>
      <w:r w:rsidRPr="00A34759">
        <w:rPr>
          <w:b/>
          <w:i/>
          <w:lang w:eastAsia="en-GB"/>
        </w:rPr>
        <w:t>supplier engagement</w:t>
      </w:r>
      <w:r w:rsidRPr="00A34759">
        <w:rPr>
          <w:lang w:eastAsia="en-GB"/>
        </w:rPr>
        <w:t>, and reflects the smart practices described in this guidance note.</w:t>
      </w:r>
    </w:p>
    <w:p w14:paraId="01EAE56C" w14:textId="77777777" w:rsidR="00B63666" w:rsidRDefault="00B63666" w:rsidP="00FA4257">
      <w:pPr>
        <w:pStyle w:val="aaa2"/>
      </w:pPr>
      <w:r w:rsidRPr="00A34759">
        <w:t>[B4] Scope the solution</w:t>
      </w:r>
    </w:p>
    <w:p w14:paraId="2B70241F" w14:textId="77777777" w:rsidR="00B63666" w:rsidRPr="00687916" w:rsidRDefault="00B63666" w:rsidP="007E36F8">
      <w:pPr>
        <w:pStyle w:val="Paragraph"/>
      </w:pPr>
      <w:r>
        <w:t xml:space="preserve">City </w:t>
      </w:r>
      <w:r w:rsidRPr="00DA2C0F">
        <w:t>leaders should:</w:t>
      </w:r>
    </w:p>
    <w:p w14:paraId="08268279" w14:textId="77777777" w:rsidR="00B63666" w:rsidRPr="00A34759" w:rsidRDefault="00B63666" w:rsidP="00B63666">
      <w:pPr>
        <w:pStyle w:val="Paragraph"/>
        <w:numPr>
          <w:ilvl w:val="0"/>
          <w:numId w:val="60"/>
        </w:numPr>
        <w:rPr>
          <w:rFonts w:cs="Arial"/>
        </w:rPr>
      </w:pPr>
      <w:proofErr w:type="gramStart"/>
      <w:r>
        <w:rPr>
          <w:lang w:eastAsia="en-GB"/>
        </w:rPr>
        <w:lastRenderedPageBreak/>
        <w:t>e</w:t>
      </w:r>
      <w:r w:rsidRPr="00A34759">
        <w:rPr>
          <w:lang w:eastAsia="en-GB"/>
        </w:rPr>
        <w:t>nsure</w:t>
      </w:r>
      <w:proofErr w:type="gramEnd"/>
      <w:r w:rsidRPr="00A34759">
        <w:rPr>
          <w:lang w:eastAsia="en-GB"/>
        </w:rPr>
        <w:t xml:space="preserve"> that</w:t>
      </w:r>
      <w:r>
        <w:rPr>
          <w:lang w:eastAsia="en-GB"/>
        </w:rPr>
        <w:t>,</w:t>
      </w:r>
      <w:r w:rsidRPr="00A34759">
        <w:rPr>
          <w:lang w:eastAsia="en-GB"/>
        </w:rPr>
        <w:t xml:space="preserve"> before any significant investments are made</w:t>
      </w:r>
      <w:r>
        <w:rPr>
          <w:lang w:eastAsia="en-GB"/>
        </w:rPr>
        <w:t>,</w:t>
      </w:r>
      <w:r w:rsidRPr="00A34759">
        <w:rPr>
          <w:lang w:eastAsia="en-GB"/>
        </w:rPr>
        <w:t xml:space="preserve"> they have clearly scoped the </w:t>
      </w:r>
      <w:r w:rsidRPr="00A34759">
        <w:rPr>
          <w:b/>
          <w:i/>
          <w:lang w:eastAsia="en-GB"/>
        </w:rPr>
        <w:t>strategic purpose</w:t>
      </w:r>
      <w:r w:rsidRPr="00A34759">
        <w:rPr>
          <w:lang w:eastAsia="en-GB"/>
        </w:rPr>
        <w:t xml:space="preserve"> of the solution, the </w:t>
      </w:r>
      <w:r w:rsidRPr="00A34759">
        <w:rPr>
          <w:b/>
          <w:i/>
          <w:lang w:eastAsia="en-GB"/>
        </w:rPr>
        <w:t>operating model</w:t>
      </w:r>
      <w:r w:rsidRPr="00A34759">
        <w:rPr>
          <w:lang w:eastAsia="en-GB"/>
        </w:rPr>
        <w:t xml:space="preserve"> for the solution; the </w:t>
      </w:r>
      <w:r w:rsidRPr="00A34759">
        <w:rPr>
          <w:b/>
          <w:i/>
          <w:lang w:eastAsia="en-GB"/>
        </w:rPr>
        <w:t>commercial model</w:t>
      </w:r>
      <w:r w:rsidRPr="00A34759">
        <w:rPr>
          <w:lang w:eastAsia="en-GB"/>
        </w:rPr>
        <w:t>; the</w:t>
      </w:r>
      <w:r w:rsidRPr="00A34759">
        <w:rPr>
          <w:i/>
          <w:lang w:eastAsia="en-GB"/>
        </w:rPr>
        <w:t xml:space="preserve"> </w:t>
      </w:r>
      <w:r w:rsidRPr="00A34759">
        <w:rPr>
          <w:b/>
          <w:i/>
          <w:lang w:eastAsia="en-GB"/>
        </w:rPr>
        <w:t>financial model</w:t>
      </w:r>
      <w:r w:rsidRPr="00A34759">
        <w:rPr>
          <w:lang w:eastAsia="en-GB"/>
        </w:rPr>
        <w:t xml:space="preserve">; and the </w:t>
      </w:r>
      <w:r w:rsidRPr="00A34759">
        <w:rPr>
          <w:b/>
          <w:i/>
          <w:lang w:eastAsia="en-GB"/>
        </w:rPr>
        <w:t>delivery model</w:t>
      </w:r>
      <w:r w:rsidRPr="00A34759">
        <w:rPr>
          <w:lang w:eastAsia="en-GB"/>
        </w:rPr>
        <w:t>.</w:t>
      </w:r>
    </w:p>
    <w:p w14:paraId="486811D5" w14:textId="77777777" w:rsidR="00B63666" w:rsidRDefault="00B63666" w:rsidP="00FA4257">
      <w:pPr>
        <w:pStyle w:val="aaa2"/>
      </w:pPr>
      <w:r w:rsidRPr="00A34759">
        <w:t>[B5] Start, learn, scale</w:t>
      </w:r>
    </w:p>
    <w:p w14:paraId="5B80E2DB" w14:textId="77777777" w:rsidR="00B63666" w:rsidRPr="00687916" w:rsidRDefault="00B63666" w:rsidP="007E36F8">
      <w:pPr>
        <w:pStyle w:val="Paragraph"/>
      </w:pPr>
      <w:r>
        <w:t xml:space="preserve">City </w:t>
      </w:r>
      <w:r w:rsidRPr="00DA2C0F">
        <w:t>leaders should:</w:t>
      </w:r>
    </w:p>
    <w:p w14:paraId="7A8BDA86" w14:textId="77777777" w:rsidR="00B63666" w:rsidRDefault="00B63666" w:rsidP="00B63666">
      <w:pPr>
        <w:pStyle w:val="Paragraph"/>
        <w:numPr>
          <w:ilvl w:val="0"/>
          <w:numId w:val="61"/>
        </w:numPr>
        <w:rPr>
          <w:lang w:eastAsia="en-GB"/>
        </w:rPr>
      </w:pPr>
      <w:r>
        <w:rPr>
          <w:lang w:eastAsia="en-GB"/>
        </w:rPr>
        <w:t>t</w:t>
      </w:r>
      <w:r w:rsidRPr="00A34759">
        <w:t>ake a phased, iterative, agile approach to project delivery</w:t>
      </w:r>
      <w:r>
        <w:rPr>
          <w:lang w:eastAsia="en-GB"/>
        </w:rPr>
        <w:t>;</w:t>
      </w:r>
    </w:p>
    <w:p w14:paraId="624B4741" w14:textId="77777777" w:rsidR="00B63666" w:rsidRPr="00A34759" w:rsidRDefault="00B63666" w:rsidP="00B63666">
      <w:pPr>
        <w:pStyle w:val="Paragraph"/>
        <w:numPr>
          <w:ilvl w:val="0"/>
          <w:numId w:val="61"/>
        </w:numPr>
        <w:rPr>
          <w:lang w:eastAsia="en-GB"/>
        </w:rPr>
      </w:pPr>
      <w:r w:rsidRPr="00A34759">
        <w:t xml:space="preserve">In the early phase of the project, focus on </w:t>
      </w:r>
      <w:r w:rsidRPr="00A34759">
        <w:rPr>
          <w:b/>
          <w:i/>
        </w:rPr>
        <w:t>safe delivery</w:t>
      </w:r>
      <w:r w:rsidRPr="00A34759">
        <w:t>:</w:t>
      </w:r>
    </w:p>
    <w:p w14:paraId="7CF97D20" w14:textId="77777777" w:rsidR="00653A16" w:rsidRDefault="00B63666" w:rsidP="00653A16">
      <w:pPr>
        <w:pStyle w:val="ListBullet"/>
        <w:numPr>
          <w:ilvl w:val="2"/>
          <w:numId w:val="42"/>
        </w:numPr>
      </w:pPr>
      <w:r w:rsidRPr="00653A16">
        <w:t>prioritize actions which help to accelerate belief and confidence across the city stakeholder community that the project is beneficial, but which can be delivered with low levels of risk;</w:t>
      </w:r>
    </w:p>
    <w:p w14:paraId="0A421FC7" w14:textId="77777777" w:rsidR="00653A16" w:rsidRDefault="00B63666" w:rsidP="00653A16">
      <w:pPr>
        <w:pStyle w:val="ListBullet"/>
        <w:numPr>
          <w:ilvl w:val="2"/>
          <w:numId w:val="42"/>
        </w:numPr>
      </w:pPr>
      <w:r w:rsidRPr="00A34759">
        <w:t xml:space="preserve">scope an initial deliverable </w:t>
      </w:r>
      <w:r w:rsidRPr="006D0523">
        <w:t xml:space="preserve">to </w:t>
      </w:r>
      <w:r>
        <w:t>serve as an early focus for the project</w:t>
      </w:r>
      <w:r w:rsidRPr="006D0523">
        <w:t xml:space="preserve"> rather </w:t>
      </w:r>
      <w:r>
        <w:t xml:space="preserve">than </w:t>
      </w:r>
      <w:r w:rsidRPr="00A34759">
        <w:t>over-planning at the start, using the agile processes recommended in the Go</w:t>
      </w:r>
      <w:r>
        <w:t>vern</w:t>
      </w:r>
      <w:r w:rsidR="00653A16">
        <w:t>ment Service Design Manual; and</w:t>
      </w:r>
    </w:p>
    <w:p w14:paraId="25C9BF2E" w14:textId="77777777" w:rsidR="00B63666" w:rsidRPr="00A34759" w:rsidRDefault="00B63666" w:rsidP="00653A16">
      <w:pPr>
        <w:pStyle w:val="ListBullet"/>
        <w:numPr>
          <w:ilvl w:val="2"/>
          <w:numId w:val="42"/>
        </w:numPr>
      </w:pPr>
      <w:proofErr w:type="gramStart"/>
      <w:r w:rsidRPr="00A34759">
        <w:t>use</w:t>
      </w:r>
      <w:proofErr w:type="gramEnd"/>
      <w:r w:rsidRPr="00A34759">
        <w:t xml:space="preserve"> the </w:t>
      </w:r>
      <w:proofErr w:type="spellStart"/>
      <w:r w:rsidRPr="00A34759">
        <w:t>learnings</w:t>
      </w:r>
      <w:proofErr w:type="spellEnd"/>
      <w:r w:rsidRPr="00A34759">
        <w:t xml:space="preserve"> from this to inform further work.</w:t>
      </w:r>
    </w:p>
    <w:p w14:paraId="47B80FCB" w14:textId="77777777" w:rsidR="00B63666" w:rsidRPr="00612B8D" w:rsidRDefault="00B63666" w:rsidP="00FA4257">
      <w:pPr>
        <w:ind w:left="360"/>
        <w:rPr>
          <w:rFonts w:asciiTheme="minorHAnsi" w:hAnsiTheme="minorHAnsi" w:cs="Arial"/>
          <w:sz w:val="4"/>
        </w:rPr>
      </w:pPr>
    </w:p>
    <w:p w14:paraId="7B42AE8B" w14:textId="77777777" w:rsidR="00B63666" w:rsidRPr="00A34759" w:rsidRDefault="00B63666" w:rsidP="007108D4">
      <w:pPr>
        <w:pStyle w:val="ListBullet"/>
        <w:numPr>
          <w:ilvl w:val="0"/>
          <w:numId w:val="61"/>
        </w:numPr>
      </w:pPr>
      <w:proofErr w:type="gramStart"/>
      <w:r>
        <w:t>o</w:t>
      </w:r>
      <w:r w:rsidRPr="00A34759">
        <w:t>nce</w:t>
      </w:r>
      <w:proofErr w:type="gramEnd"/>
      <w:r w:rsidRPr="00A34759">
        <w:t xml:space="preserve"> the early project deliverables move from the discovery and alpha phase into the beta and live phases of operation, shift the strategic focus of the project towards </w:t>
      </w:r>
      <w:r w:rsidRPr="007108D4">
        <w:rPr>
          <w:b/>
        </w:rPr>
        <w:t>building demand</w:t>
      </w:r>
      <w:r w:rsidRPr="00A34759">
        <w:t xml:space="preserve"> for the smart city solution and creating </w:t>
      </w:r>
      <w:r w:rsidRPr="006D0523">
        <w:t xml:space="preserve">a </w:t>
      </w:r>
      <w:r>
        <w:t xml:space="preserve">significant and growing number of </w:t>
      </w:r>
      <w:r w:rsidRPr="006D0523">
        <w:t>users</w:t>
      </w:r>
      <w:r>
        <w:t xml:space="preserve"> for the solution.</w:t>
      </w:r>
      <w:r w:rsidRPr="00A34759">
        <w:t xml:space="preserve"> </w:t>
      </w:r>
    </w:p>
    <w:p w14:paraId="482EF57E" w14:textId="77777777" w:rsidR="00B63666" w:rsidRPr="00A34759" w:rsidRDefault="00B63666" w:rsidP="00FA4257">
      <w:pPr>
        <w:pStyle w:val="Paragraph"/>
        <w:rPr>
          <w:sz w:val="4"/>
        </w:rPr>
      </w:pPr>
    </w:p>
    <w:p w14:paraId="4C8CCB4C" w14:textId="77777777" w:rsidR="00B63666" w:rsidRPr="00A34759" w:rsidRDefault="00B63666" w:rsidP="00B63666">
      <w:pPr>
        <w:pStyle w:val="Paragraph"/>
        <w:numPr>
          <w:ilvl w:val="0"/>
          <w:numId w:val="61"/>
        </w:numPr>
      </w:pPr>
      <w:proofErr w:type="gramStart"/>
      <w:r>
        <w:t>o</w:t>
      </w:r>
      <w:r w:rsidRPr="00A34759">
        <w:t>nce</w:t>
      </w:r>
      <w:proofErr w:type="gramEnd"/>
      <w:r w:rsidRPr="00A34759">
        <w:t xml:space="preserve"> that </w:t>
      </w:r>
      <w:r>
        <w:t>demand</w:t>
      </w:r>
      <w:r w:rsidRPr="00A34759">
        <w:t xml:space="preserve"> starts to </w:t>
      </w:r>
      <w:r>
        <w:t>take off</w:t>
      </w:r>
      <w:r w:rsidRPr="00A34759">
        <w:t xml:space="preserve">, the strategic focus can start to shift towards </w:t>
      </w:r>
      <w:r w:rsidRPr="00A34759">
        <w:rPr>
          <w:b/>
          <w:i/>
        </w:rPr>
        <w:t>benefit realisation</w:t>
      </w:r>
      <w:r w:rsidRPr="00A34759">
        <w:t xml:space="preserve">: in other words, to start driving out the social, economic and environmental impacts for the smart city solution that are identified in its </w:t>
      </w:r>
      <w:r w:rsidRPr="00A34759">
        <w:rPr>
          <w:b/>
        </w:rPr>
        <w:t>[C1] business case</w:t>
      </w:r>
      <w:r>
        <w:t xml:space="preserve"> (see </w:t>
      </w:r>
      <w:r w:rsidRPr="004512C4">
        <w:rPr>
          <w:b/>
        </w:rPr>
        <w:t>5.1</w:t>
      </w:r>
      <w:r>
        <w:t>)</w:t>
      </w:r>
      <w:r w:rsidRPr="00A34759">
        <w:t>.</w:t>
      </w:r>
    </w:p>
    <w:p w14:paraId="50600B5C" w14:textId="77777777" w:rsidR="00B63666" w:rsidRPr="00612B8D" w:rsidRDefault="00B63666" w:rsidP="00FA4257">
      <w:pPr>
        <w:pStyle w:val="Paragraph"/>
        <w:rPr>
          <w:rFonts w:asciiTheme="minorHAnsi" w:hAnsiTheme="minorHAnsi"/>
        </w:rPr>
      </w:pPr>
    </w:p>
    <w:p w14:paraId="0FA09FB7" w14:textId="77777777" w:rsidR="00B63666" w:rsidRDefault="00D040B0" w:rsidP="00FA4257">
      <w:pPr>
        <w:pStyle w:val="aaa2"/>
      </w:pPr>
      <w:r w:rsidRPr="00A34759">
        <w:t xml:space="preserve"> </w:t>
      </w:r>
      <w:r w:rsidR="00B63666" w:rsidRPr="00A34759">
        <w:t>[B6] Manage the key risks</w:t>
      </w:r>
    </w:p>
    <w:p w14:paraId="201BFA69" w14:textId="77777777" w:rsidR="00B63666" w:rsidRPr="00687916" w:rsidRDefault="00B63666" w:rsidP="007E36F8">
      <w:pPr>
        <w:pStyle w:val="Paragraph"/>
      </w:pPr>
      <w:r>
        <w:t xml:space="preserve">City </w:t>
      </w:r>
      <w:r w:rsidRPr="00DA2C0F">
        <w:t>leaders should:</w:t>
      </w:r>
    </w:p>
    <w:p w14:paraId="6C625A32" w14:textId="77777777" w:rsidR="00B63666" w:rsidRPr="00A34759" w:rsidRDefault="00B63666" w:rsidP="00B63666">
      <w:pPr>
        <w:pStyle w:val="Paragraph"/>
        <w:numPr>
          <w:ilvl w:val="0"/>
          <w:numId w:val="62"/>
        </w:numPr>
      </w:pPr>
      <w:proofErr w:type="gramStart"/>
      <w:r>
        <w:t>u</w:t>
      </w:r>
      <w:r w:rsidRPr="00A34759">
        <w:t>se</w:t>
      </w:r>
      <w:proofErr w:type="gramEnd"/>
      <w:r w:rsidRPr="00A34759">
        <w:t xml:space="preserve"> the nine </w:t>
      </w:r>
      <w:r>
        <w:t>c</w:t>
      </w:r>
      <w:r w:rsidRPr="00A34759">
        <w:t xml:space="preserve">ritical </w:t>
      </w:r>
      <w:r>
        <w:t>s</w:t>
      </w:r>
      <w:r w:rsidRPr="00A34759">
        <w:t xml:space="preserve">uccess </w:t>
      </w:r>
      <w:r>
        <w:t>f</w:t>
      </w:r>
      <w:r w:rsidRPr="00A34759">
        <w:t xml:space="preserve">actors </w:t>
      </w:r>
      <w:r>
        <w:t>(see</w:t>
      </w:r>
      <w:r w:rsidRPr="00A34759">
        <w:t xml:space="preserve"> Annex B</w:t>
      </w:r>
      <w:r>
        <w:t>)</w:t>
      </w:r>
      <w:r w:rsidRPr="00A34759">
        <w:t xml:space="preserve"> as an </w:t>
      </w:r>
      <w:proofErr w:type="spellStart"/>
      <w:r w:rsidRPr="00A34759">
        <w:t>ongoing</w:t>
      </w:r>
      <w:proofErr w:type="spellEnd"/>
      <w:r w:rsidRPr="00A34759">
        <w:t xml:space="preserve"> checklist in identifying issues that the project should regularly monitor to ensure they do not negatively impact on the delivery of the project.</w:t>
      </w:r>
    </w:p>
    <w:p w14:paraId="142B1805" w14:textId="77777777" w:rsidR="00B63666" w:rsidRPr="00A34759" w:rsidRDefault="00B63666" w:rsidP="00B63666">
      <w:pPr>
        <w:pStyle w:val="Paragraph"/>
        <w:numPr>
          <w:ilvl w:val="0"/>
          <w:numId w:val="62"/>
        </w:numPr>
      </w:pPr>
      <w:proofErr w:type="gramStart"/>
      <w:r>
        <w:t>s</w:t>
      </w:r>
      <w:r w:rsidRPr="00A34759">
        <w:t>et</w:t>
      </w:r>
      <w:proofErr w:type="gramEnd"/>
      <w:r w:rsidRPr="00A34759">
        <w:t xml:space="preserve"> up mechanisms that allow all key stakeholders to have visibility of and input </w:t>
      </w:r>
      <w:r>
        <w:t>in</w:t>
      </w:r>
      <w:r w:rsidRPr="00A34759">
        <w:t>to the current risks that are being managed, within wider project governance that allows for effective decision-making and escalation.</w:t>
      </w:r>
    </w:p>
    <w:p w14:paraId="54452200" w14:textId="77777777" w:rsidR="00B63666" w:rsidRPr="00612B8D" w:rsidRDefault="00B63666" w:rsidP="00FA4257">
      <w:pPr>
        <w:pStyle w:val="Paragraph"/>
        <w:rPr>
          <w:rFonts w:asciiTheme="minorHAnsi" w:hAnsiTheme="minorHAnsi"/>
        </w:rPr>
      </w:pPr>
    </w:p>
    <w:p w14:paraId="7B363DF3" w14:textId="77777777" w:rsidR="00B63666" w:rsidRDefault="00B63666" w:rsidP="00FA4257">
      <w:pPr>
        <w:pStyle w:val="aaa2"/>
      </w:pPr>
      <w:r w:rsidRPr="00A34759">
        <w:t>[C1] Business case</w:t>
      </w:r>
    </w:p>
    <w:p w14:paraId="6AF39F51" w14:textId="77777777" w:rsidR="00B63666" w:rsidRPr="00687916" w:rsidRDefault="00B63666" w:rsidP="007E36F8">
      <w:pPr>
        <w:pStyle w:val="Paragraph"/>
      </w:pPr>
      <w:r>
        <w:t xml:space="preserve">City </w:t>
      </w:r>
      <w:r w:rsidRPr="00DA2C0F">
        <w:t>leaders should:</w:t>
      </w:r>
    </w:p>
    <w:p w14:paraId="1F33D300" w14:textId="77777777" w:rsidR="00B63666" w:rsidRPr="00A34759" w:rsidRDefault="00B63666" w:rsidP="00B63666">
      <w:pPr>
        <w:pStyle w:val="Paragraph"/>
        <w:numPr>
          <w:ilvl w:val="0"/>
          <w:numId w:val="63"/>
        </w:numPr>
      </w:pPr>
      <w:r>
        <w:rPr>
          <w:lang w:eastAsia="en-GB"/>
        </w:rPr>
        <w:lastRenderedPageBreak/>
        <w:t>e</w:t>
      </w:r>
      <w:r w:rsidRPr="00A34759">
        <w:rPr>
          <w:lang w:eastAsia="en-GB"/>
        </w:rPr>
        <w:t>stablish a business case for the project that:</w:t>
      </w:r>
    </w:p>
    <w:p w14:paraId="2232621F" w14:textId="77777777" w:rsidR="00653A16" w:rsidRDefault="00B63666" w:rsidP="00C1446B">
      <w:pPr>
        <w:pStyle w:val="ListBullet"/>
        <w:numPr>
          <w:ilvl w:val="2"/>
          <w:numId w:val="42"/>
        </w:numPr>
      </w:pPr>
      <w:r w:rsidRPr="00653A16">
        <w:t xml:space="preserve">documents a clear and measurable strategic purpose for the project, linked to overall strategic and programme-level objectives for the city (see </w:t>
      </w:r>
      <w:r w:rsidRPr="00653A16">
        <w:rPr>
          <w:b/>
        </w:rPr>
        <w:t>[B1] clear vision and committed leadership</w:t>
      </w:r>
      <w:r w:rsidRPr="00653A16">
        <w:t xml:space="preserve"> (see </w:t>
      </w:r>
      <w:r w:rsidRPr="00653A16">
        <w:rPr>
          <w:b/>
        </w:rPr>
        <w:t>4.1</w:t>
      </w:r>
      <w:r w:rsidRPr="00653A16">
        <w:t xml:space="preserve">) and </w:t>
      </w:r>
      <w:r w:rsidRPr="00653A16">
        <w:rPr>
          <w:b/>
        </w:rPr>
        <w:t>[B2] focus on outcomes</w:t>
      </w:r>
      <w:r w:rsidRPr="00653A16">
        <w:t xml:space="preserve"> [see </w:t>
      </w:r>
      <w:r w:rsidRPr="00653A16">
        <w:rPr>
          <w:b/>
        </w:rPr>
        <w:t>4.2</w:t>
      </w:r>
      <w:r w:rsidRPr="00653A16">
        <w:t>]);</w:t>
      </w:r>
    </w:p>
    <w:p w14:paraId="01EAFECE" w14:textId="77777777" w:rsidR="00C1446B" w:rsidRDefault="00B63666" w:rsidP="00C1446B">
      <w:pPr>
        <w:pStyle w:val="ListBullet"/>
        <w:numPr>
          <w:ilvl w:val="2"/>
          <w:numId w:val="42"/>
        </w:numPr>
      </w:pPr>
      <w:r>
        <w:t>d</w:t>
      </w:r>
      <w:r w:rsidRPr="00A34759">
        <w:t>ocuments initial plans for the operating model, commer</w:t>
      </w:r>
      <w:r>
        <w:t xml:space="preserve">cial model, financial model and </w:t>
      </w:r>
      <w:r w:rsidRPr="00A34759">
        <w:t>delivery model for the project</w:t>
      </w:r>
      <w:r>
        <w:t xml:space="preserve"> </w:t>
      </w:r>
      <w:r w:rsidRPr="00A34759">
        <w:t xml:space="preserve">(see </w:t>
      </w:r>
      <w:r w:rsidRPr="00653A16">
        <w:rPr>
          <w:b/>
        </w:rPr>
        <w:t xml:space="preserve">[B4 scoping the project </w:t>
      </w:r>
      <w:r>
        <w:t>[</w:t>
      </w:r>
      <w:r w:rsidRPr="004512C4">
        <w:t>see</w:t>
      </w:r>
      <w:r>
        <w:t xml:space="preserve"> </w:t>
      </w:r>
      <w:r w:rsidRPr="00653A16">
        <w:rPr>
          <w:b/>
        </w:rPr>
        <w:t>4.4</w:t>
      </w:r>
      <w:r>
        <w:t>]</w:t>
      </w:r>
      <w:r w:rsidRPr="004512C4">
        <w:t>),</w:t>
      </w:r>
      <w:r w:rsidRPr="00A34759">
        <w:t xml:space="preserve"> including key assumptions about these that need to be tested as the project moves forward</w:t>
      </w:r>
      <w:r>
        <w:t>;</w:t>
      </w:r>
    </w:p>
    <w:p w14:paraId="2F3DD983" w14:textId="77777777" w:rsidR="00B63666" w:rsidRPr="00A34759" w:rsidRDefault="00B63666" w:rsidP="00C1446B">
      <w:pPr>
        <w:pStyle w:val="ListBullet"/>
        <w:numPr>
          <w:ilvl w:val="2"/>
          <w:numId w:val="42"/>
        </w:numPr>
      </w:pPr>
      <w:proofErr w:type="gramStart"/>
      <w:r>
        <w:t>u</w:t>
      </w:r>
      <w:r w:rsidRPr="00A34759">
        <w:t>nderpins</w:t>
      </w:r>
      <w:proofErr w:type="gramEnd"/>
      <w:r w:rsidRPr="00A34759">
        <w:t xml:space="preserve"> the project with a measurement strategy that covers the three pillars described in more detail in </w:t>
      </w:r>
      <w:r w:rsidRPr="00C1446B">
        <w:rPr>
          <w:b/>
        </w:rPr>
        <w:t xml:space="preserve">[C2] benefit mapping </w:t>
      </w:r>
      <w:r w:rsidRPr="004512C4">
        <w:t>(see</w:t>
      </w:r>
      <w:r w:rsidRPr="00C1446B">
        <w:rPr>
          <w:b/>
        </w:rPr>
        <w:t xml:space="preserve"> 5.2</w:t>
      </w:r>
      <w:r w:rsidRPr="004512C4">
        <w:t>)</w:t>
      </w:r>
      <w:r>
        <w:t xml:space="preserve">, </w:t>
      </w:r>
      <w:r w:rsidRPr="00C1446B">
        <w:rPr>
          <w:b/>
        </w:rPr>
        <w:t>[C3] benefit tracking</w:t>
      </w:r>
      <w:r>
        <w:t xml:space="preserve">, (see </w:t>
      </w:r>
      <w:r w:rsidRPr="00C1446B">
        <w:rPr>
          <w:b/>
        </w:rPr>
        <w:t>5.3</w:t>
      </w:r>
      <w:r w:rsidRPr="00D541A0">
        <w:t>)</w:t>
      </w:r>
      <w:r>
        <w:t xml:space="preserve"> and </w:t>
      </w:r>
      <w:r w:rsidRPr="00C1446B">
        <w:rPr>
          <w:b/>
        </w:rPr>
        <w:t>[C4]</w:t>
      </w:r>
      <w:r>
        <w:t xml:space="preserve"> </w:t>
      </w:r>
      <w:r w:rsidRPr="00C1446B">
        <w:rPr>
          <w:b/>
        </w:rPr>
        <w:t xml:space="preserve">benefit delivery </w:t>
      </w:r>
      <w:r w:rsidRPr="004512C4">
        <w:t>(see</w:t>
      </w:r>
      <w:r w:rsidRPr="00C1446B">
        <w:rPr>
          <w:b/>
        </w:rPr>
        <w:t xml:space="preserve"> 5.4</w:t>
      </w:r>
      <w:r w:rsidRPr="004512C4">
        <w:t>)</w:t>
      </w:r>
      <w:r>
        <w:t>.</w:t>
      </w:r>
    </w:p>
    <w:p w14:paraId="72CE44AA" w14:textId="77777777" w:rsidR="00B63666" w:rsidRPr="00A34759" w:rsidRDefault="00B63666" w:rsidP="00B63666">
      <w:pPr>
        <w:pStyle w:val="Paragraph"/>
        <w:numPr>
          <w:ilvl w:val="0"/>
          <w:numId w:val="63"/>
        </w:numPr>
      </w:pPr>
      <w:proofErr w:type="gramStart"/>
      <w:r>
        <w:t>i</w:t>
      </w:r>
      <w:r w:rsidRPr="00A34759">
        <w:t>s</w:t>
      </w:r>
      <w:proofErr w:type="gramEnd"/>
      <w:r w:rsidRPr="00A34759">
        <w:t xml:space="preserve"> then used as a living document throughout the project, with assumptions being refined as more evidence and learning can be brought to bear.</w:t>
      </w:r>
    </w:p>
    <w:p w14:paraId="6E2D28F0" w14:textId="77777777" w:rsidR="00B63666" w:rsidRDefault="00B63666" w:rsidP="00FA4257">
      <w:pPr>
        <w:pStyle w:val="aaa2"/>
      </w:pPr>
      <w:r w:rsidRPr="00A34759">
        <w:t>[C2] Benefit mapping</w:t>
      </w:r>
    </w:p>
    <w:p w14:paraId="558870B4" w14:textId="77777777" w:rsidR="00B63666" w:rsidRPr="00A34759" w:rsidRDefault="00B63666" w:rsidP="00D6653E">
      <w:pPr>
        <w:pStyle w:val="Paragraph"/>
      </w:pPr>
      <w:r>
        <w:t xml:space="preserve">City </w:t>
      </w:r>
      <w:r w:rsidRPr="00DA2C0F">
        <w:t>leaders should</w:t>
      </w:r>
      <w:r>
        <w:t xml:space="preserve"> d</w:t>
      </w:r>
      <w:r w:rsidRPr="00A34759">
        <w:t xml:space="preserve">evelop a benefit map for the project, giving clear line-of-sight on how all aspects of project activity flow through to the strategic outcomes </w:t>
      </w:r>
      <w:proofErr w:type="gramStart"/>
      <w:r w:rsidRPr="00A34759">
        <w:t>being targeted</w:t>
      </w:r>
      <w:proofErr w:type="gramEnd"/>
      <w:r w:rsidRPr="00A34759">
        <w:t xml:space="preserve"> </w:t>
      </w:r>
      <w:r w:rsidR="00C1446B">
        <w:t xml:space="preserve">by the city. </w:t>
      </w:r>
      <w:r>
        <w:t>T</w:t>
      </w:r>
      <w:r w:rsidRPr="00A34759">
        <w:t xml:space="preserve">his should not seek to prove cause and effect on an unequivocal basis, but to demonstrate a credible logical flow underpinned by an evidence-based theory of </w:t>
      </w:r>
      <w:proofErr w:type="gramStart"/>
      <w:r w:rsidRPr="00A34759">
        <w:t>change which</w:t>
      </w:r>
      <w:proofErr w:type="gramEnd"/>
      <w:r w:rsidRPr="00A34759">
        <w:t xml:space="preserve"> has the support of key stakeholders.</w:t>
      </w:r>
    </w:p>
    <w:p w14:paraId="6E588A6C" w14:textId="77777777" w:rsidR="00B63666" w:rsidRDefault="00B63666" w:rsidP="00FA4257">
      <w:pPr>
        <w:pStyle w:val="aaa2"/>
      </w:pPr>
      <w:r w:rsidRPr="00310A52">
        <w:t>[C3] Benefit tracking</w:t>
      </w:r>
    </w:p>
    <w:p w14:paraId="55C333B0" w14:textId="77777777" w:rsidR="00B63666" w:rsidRPr="00687916" w:rsidRDefault="00B63666" w:rsidP="007E36F8">
      <w:pPr>
        <w:pStyle w:val="Paragraph"/>
      </w:pPr>
      <w:r>
        <w:t xml:space="preserve">City </w:t>
      </w:r>
      <w:r w:rsidRPr="00DA2C0F">
        <w:t>leaders should:</w:t>
      </w:r>
    </w:p>
    <w:p w14:paraId="3CA2DADA" w14:textId="77777777" w:rsidR="00B63666" w:rsidRDefault="00B63666" w:rsidP="00B63666">
      <w:pPr>
        <w:pStyle w:val="Paragraph"/>
        <w:numPr>
          <w:ilvl w:val="0"/>
          <w:numId w:val="65"/>
        </w:numPr>
      </w:pPr>
      <w:r>
        <w:t>e</w:t>
      </w:r>
      <w:r w:rsidRPr="00310A52">
        <w:t>stablish clear baselines for all benefits that are targeted by the project (</w:t>
      </w:r>
      <w:r>
        <w:t>to</w:t>
      </w:r>
      <w:r w:rsidRPr="00310A52">
        <w:t xml:space="preserve"> ensure that the project team knows where it is starting from)</w:t>
      </w:r>
      <w:r>
        <w:t>;</w:t>
      </w:r>
    </w:p>
    <w:p w14:paraId="4EB2B6F5" w14:textId="77777777" w:rsidR="00B63666" w:rsidRDefault="00B63666" w:rsidP="00B63666">
      <w:pPr>
        <w:pStyle w:val="Paragraph"/>
        <w:numPr>
          <w:ilvl w:val="0"/>
          <w:numId w:val="65"/>
        </w:numPr>
      </w:pPr>
      <w:r>
        <w:t>a</w:t>
      </w:r>
      <w:r w:rsidRPr="00310A52">
        <w:t>gree measurable success criteria and trajectories for each benefit in the business case (</w:t>
      </w:r>
      <w:r>
        <w:t>to</w:t>
      </w:r>
      <w:r w:rsidRPr="00310A52">
        <w:t xml:space="preserve"> ensure that the project team knows where it wants to get to)</w:t>
      </w:r>
      <w:r>
        <w:t>; and</w:t>
      </w:r>
    </w:p>
    <w:p w14:paraId="3921C612" w14:textId="77777777" w:rsidR="00B63666" w:rsidRPr="00D040B0" w:rsidRDefault="00B63666" w:rsidP="00FA4257">
      <w:pPr>
        <w:pStyle w:val="Paragraph"/>
        <w:numPr>
          <w:ilvl w:val="0"/>
          <w:numId w:val="65"/>
        </w:numPr>
      </w:pPr>
      <w:proofErr w:type="gramStart"/>
      <w:r>
        <w:t>e</w:t>
      </w:r>
      <w:r w:rsidRPr="00310A52">
        <w:t>stablish</w:t>
      </w:r>
      <w:proofErr w:type="gramEnd"/>
      <w:r w:rsidRPr="00310A52">
        <w:t xml:space="preserve"> an effective measurement framework of key performance indicators to track progress (</w:t>
      </w:r>
      <w:r>
        <w:t>to</w:t>
      </w:r>
      <w:r w:rsidRPr="00310A52">
        <w:t xml:space="preserve"> ensure that the project team knows how well it is doing).</w:t>
      </w:r>
    </w:p>
    <w:p w14:paraId="5FB87E0C" w14:textId="77777777" w:rsidR="00B63666" w:rsidRDefault="00D040B0" w:rsidP="00FA4257">
      <w:pPr>
        <w:pStyle w:val="aaa2"/>
      </w:pPr>
      <w:r>
        <w:t>[C4</w:t>
      </w:r>
      <w:r w:rsidR="00B63666" w:rsidRPr="00310A52">
        <w:t>] Benefit delivery</w:t>
      </w:r>
    </w:p>
    <w:p w14:paraId="43C88693" w14:textId="77777777" w:rsidR="00B63666" w:rsidRPr="00687916" w:rsidRDefault="00B63666" w:rsidP="007E36F8">
      <w:pPr>
        <w:pStyle w:val="Paragraph"/>
      </w:pPr>
      <w:r>
        <w:t xml:space="preserve">City </w:t>
      </w:r>
      <w:r w:rsidRPr="00DA2C0F">
        <w:t>leaders should:</w:t>
      </w:r>
    </w:p>
    <w:p w14:paraId="7EDF84AC" w14:textId="77777777" w:rsidR="00B63666" w:rsidRDefault="00B63666" w:rsidP="00B63666">
      <w:pPr>
        <w:pStyle w:val="Paragraph"/>
        <w:numPr>
          <w:ilvl w:val="0"/>
          <w:numId w:val="66"/>
        </w:numPr>
      </w:pPr>
      <w:r>
        <w:t>i</w:t>
      </w:r>
      <w:r w:rsidRPr="00310A52">
        <w:t xml:space="preserve">dentify </w:t>
      </w:r>
      <w:r>
        <w:t>b</w:t>
      </w:r>
      <w:r w:rsidRPr="00310A52">
        <w:t xml:space="preserve">enefit </w:t>
      </w:r>
      <w:r>
        <w:t>o</w:t>
      </w:r>
      <w:r w:rsidRPr="00310A52">
        <w:t>wners for all end outcomes targeted in the business case and associated benefit map</w:t>
      </w:r>
      <w:r>
        <w:t>;</w:t>
      </w:r>
    </w:p>
    <w:p w14:paraId="5FF1C16E" w14:textId="77777777" w:rsidR="00B63666" w:rsidRDefault="00B63666" w:rsidP="00B63666">
      <w:pPr>
        <w:pStyle w:val="Paragraph"/>
        <w:numPr>
          <w:ilvl w:val="0"/>
          <w:numId w:val="66"/>
        </w:numPr>
      </w:pPr>
      <w:r>
        <w:t>d</w:t>
      </w:r>
      <w:r w:rsidRPr="00310A52">
        <w:t>evelop benefit reali</w:t>
      </w:r>
      <w:r>
        <w:t>z</w:t>
      </w:r>
      <w:r w:rsidRPr="00310A52">
        <w:t>ation plans for the project</w:t>
      </w:r>
      <w:r>
        <w:t>;</w:t>
      </w:r>
    </w:p>
    <w:p w14:paraId="5896780B" w14:textId="77777777" w:rsidR="00B63666" w:rsidRDefault="00B63666" w:rsidP="00B63666">
      <w:pPr>
        <w:pStyle w:val="Paragraph"/>
        <w:numPr>
          <w:ilvl w:val="0"/>
          <w:numId w:val="66"/>
        </w:numPr>
      </w:pPr>
      <w:r>
        <w:t>e</w:t>
      </w:r>
      <w:r w:rsidRPr="00310A52">
        <w:t xml:space="preserve">mpower </w:t>
      </w:r>
      <w:r>
        <w:t>b</w:t>
      </w:r>
      <w:r w:rsidRPr="00310A52">
        <w:t xml:space="preserve">enefit </w:t>
      </w:r>
      <w:r>
        <w:t>o</w:t>
      </w:r>
      <w:r w:rsidRPr="00310A52">
        <w:t>wners to lead on risk and issue management for “their” outcomes</w:t>
      </w:r>
      <w:r>
        <w:t>; and</w:t>
      </w:r>
    </w:p>
    <w:p w14:paraId="1F882B18" w14:textId="77777777" w:rsidR="002550F5" w:rsidRDefault="00B63666" w:rsidP="00B63666">
      <w:pPr>
        <w:pStyle w:val="Paragraph"/>
        <w:numPr>
          <w:ilvl w:val="0"/>
          <w:numId w:val="66"/>
        </w:numPr>
      </w:pPr>
      <w:r>
        <w:t>p</w:t>
      </w:r>
      <w:r w:rsidRPr="00310A52">
        <w:t xml:space="preserve">rovide a forum for issue escalation and resolution, and for sharing and collaboration between </w:t>
      </w:r>
      <w:r>
        <w:t>b</w:t>
      </w:r>
      <w:r w:rsidRPr="00310A52">
        <w:t xml:space="preserve">enefit </w:t>
      </w:r>
      <w:r>
        <w:t>o</w:t>
      </w:r>
      <w:r w:rsidRPr="00310A52">
        <w:t>wners</w:t>
      </w:r>
    </w:p>
    <w:p w14:paraId="45E9FD2D" w14:textId="77777777" w:rsidR="00B63666" w:rsidRPr="00310A52" w:rsidRDefault="002550F5" w:rsidP="00943F63">
      <w:pPr>
        <w:pStyle w:val="Paragraph"/>
        <w:numPr>
          <w:ilvl w:val="0"/>
          <w:numId w:val="66"/>
        </w:numPr>
      </w:pPr>
      <w:proofErr w:type="gramStart"/>
      <w:r>
        <w:t>m</w:t>
      </w:r>
      <w:r w:rsidRPr="000124B4">
        <w:t>ake</w:t>
      </w:r>
      <w:proofErr w:type="gramEnd"/>
      <w:r w:rsidRPr="000124B4">
        <w:t xml:space="preserve"> sure they capture unintended benefits.</w:t>
      </w:r>
    </w:p>
    <w:p w14:paraId="3CA28FCC" w14:textId="77777777" w:rsidR="00B63666" w:rsidRDefault="00B63666"/>
    <w:p w14:paraId="437366E4" w14:textId="77777777" w:rsidR="00B63666" w:rsidRPr="00FA4257" w:rsidRDefault="00B63666" w:rsidP="00FA4257">
      <w:pPr>
        <w:pStyle w:val="Paragraph"/>
        <w:rPr>
          <w:lang w:eastAsia="en-GB"/>
        </w:rPr>
        <w:sectPr w:rsidR="00B63666" w:rsidRPr="00FA4257" w:rsidSect="00FA4257">
          <w:endnotePr>
            <w:numFmt w:val="decimal"/>
          </w:endnotePr>
          <w:pgSz w:w="16839" w:h="11907" w:orient="landscape" w:code="9"/>
          <w:pgMar w:top="1440" w:right="1440" w:bottom="1440" w:left="1440" w:header="720" w:footer="720" w:gutter="0"/>
          <w:cols w:space="720"/>
          <w:titlePg/>
          <w:docGrid w:linePitch="326"/>
        </w:sectPr>
      </w:pPr>
    </w:p>
    <w:p w14:paraId="3D3F143E" w14:textId="77777777" w:rsidR="00D90283" w:rsidRPr="00D90283" w:rsidRDefault="00D90283" w:rsidP="00D90283">
      <w:pPr>
        <w:pStyle w:val="Paragraph"/>
        <w:rPr>
          <w:lang w:eastAsia="en-GB"/>
        </w:rPr>
      </w:pPr>
    </w:p>
    <w:p w14:paraId="37F85914" w14:textId="77777777" w:rsidR="00B63666" w:rsidRDefault="00A55D59" w:rsidP="00A55D59">
      <w:pPr>
        <w:pStyle w:val="aaa1"/>
        <w:rPr>
          <w:lang w:eastAsia="en-GB"/>
        </w:rPr>
      </w:pPr>
      <w:r w:rsidRPr="00A55D59">
        <w:rPr>
          <w:lang w:eastAsia="en-GB"/>
        </w:rPr>
        <w:fldChar w:fldCharType="begin"/>
      </w:r>
      <w:r w:rsidRPr="00A55D59">
        <w:rPr>
          <w:lang w:eastAsia="en-GB"/>
        </w:rPr>
        <w:instrText xml:space="preserve"> quote "Annex </w:instrText>
      </w:r>
      <w:r w:rsidRPr="00A55D59">
        <w:rPr>
          <w:lang w:eastAsia="en-GB"/>
        </w:rPr>
        <w:fldChar w:fldCharType="begin"/>
      </w:r>
      <w:r w:rsidRPr="00A55D59">
        <w:rPr>
          <w:lang w:eastAsia="en-GB"/>
        </w:rPr>
        <w:instrText xml:space="preserve"> seq aaa\*Alphabetic </w:instrText>
      </w:r>
      <w:r w:rsidRPr="00A55D59">
        <w:rPr>
          <w:lang w:eastAsia="en-GB"/>
        </w:rPr>
        <w:fldChar w:fldCharType="separate"/>
      </w:r>
      <w:r w:rsidR="001721B8">
        <w:rPr>
          <w:noProof/>
          <w:lang w:eastAsia="en-GB"/>
        </w:rPr>
        <w:instrText>B</w:instrText>
      </w:r>
      <w:r w:rsidRPr="00A55D59">
        <w:rPr>
          <w:noProof/>
          <w:lang w:eastAsia="en-GB"/>
        </w:rPr>
        <w:fldChar w:fldCharType="end"/>
      </w:r>
      <w:r w:rsidRPr="00A55D59">
        <w:rPr>
          <w:lang w:eastAsia="en-GB"/>
        </w:rPr>
        <w:instrText xml:space="preserve"> " </w:instrText>
      </w:r>
      <w:r w:rsidRPr="00A55D59">
        <w:rPr>
          <w:lang w:eastAsia="en-GB"/>
        </w:rPr>
        <w:fldChar w:fldCharType="begin"/>
      </w:r>
      <w:r w:rsidRPr="00A55D59">
        <w:rPr>
          <w:lang w:eastAsia="en-GB"/>
        </w:rPr>
        <w:instrText xml:space="preserve"> seq bbb\h\r 0 </w:instrText>
      </w:r>
      <w:r w:rsidRPr="00A55D59">
        <w:rPr>
          <w:lang w:eastAsia="en-GB"/>
        </w:rPr>
        <w:fldChar w:fldCharType="end"/>
      </w:r>
      <w:r w:rsidRPr="00A55D59">
        <w:rPr>
          <w:lang w:eastAsia="en-GB"/>
        </w:rPr>
        <w:fldChar w:fldCharType="begin"/>
      </w:r>
      <w:r w:rsidRPr="00A55D59">
        <w:rPr>
          <w:lang w:eastAsia="en-GB"/>
        </w:rPr>
        <w:instrText xml:space="preserve"> seq tables\h\r 0 </w:instrText>
      </w:r>
      <w:r w:rsidRPr="00A55D59">
        <w:rPr>
          <w:lang w:eastAsia="en-GB"/>
        </w:rPr>
        <w:fldChar w:fldCharType="end"/>
      </w:r>
      <w:r w:rsidRPr="00A55D59">
        <w:rPr>
          <w:lang w:eastAsia="en-GB"/>
        </w:rPr>
        <w:fldChar w:fldCharType="begin"/>
      </w:r>
      <w:r w:rsidRPr="00A55D59">
        <w:rPr>
          <w:lang w:eastAsia="en-GB"/>
        </w:rPr>
        <w:instrText xml:space="preserve"> seq figures\h\r 0 </w:instrText>
      </w:r>
      <w:r w:rsidRPr="00A55D59">
        <w:rPr>
          <w:lang w:eastAsia="en-GB"/>
        </w:rPr>
        <w:fldChar w:fldCharType="end"/>
      </w:r>
      <w:r w:rsidRPr="00A55D59">
        <w:rPr>
          <w:lang w:eastAsia="en-GB"/>
        </w:rPr>
        <w:fldChar w:fldCharType="begin"/>
      </w:r>
      <w:r w:rsidRPr="00A55D59">
        <w:rPr>
          <w:lang w:eastAsia="en-GB"/>
        </w:rPr>
        <w:instrText xml:space="preserve"> seq equ\h\r 0 </w:instrText>
      </w:r>
      <w:r w:rsidRPr="00A55D59">
        <w:rPr>
          <w:lang w:eastAsia="en-GB"/>
        </w:rPr>
        <w:fldChar w:fldCharType="end"/>
      </w:r>
      <w:r w:rsidRPr="00A55D59">
        <w:rPr>
          <w:lang w:eastAsia="en-GB"/>
        </w:rPr>
        <w:instrText xml:space="preserve"> </w:instrText>
      </w:r>
      <w:r w:rsidRPr="00A55D59">
        <w:rPr>
          <w:lang w:eastAsia="en-GB"/>
        </w:rPr>
        <w:fldChar w:fldCharType="separate"/>
      </w:r>
      <w:bookmarkStart w:id="35" w:name="_Toc462815741"/>
      <w:r w:rsidR="001721B8" w:rsidRPr="00A55D59">
        <w:rPr>
          <w:lang w:eastAsia="en-GB"/>
        </w:rPr>
        <w:t xml:space="preserve">Annex </w:t>
      </w:r>
      <w:r w:rsidR="001721B8">
        <w:rPr>
          <w:noProof/>
          <w:lang w:eastAsia="en-GB"/>
        </w:rPr>
        <w:t>B</w:t>
      </w:r>
      <w:r w:rsidR="001721B8" w:rsidRPr="00A55D59">
        <w:rPr>
          <w:lang w:eastAsia="en-GB"/>
        </w:rPr>
        <w:t xml:space="preserve"> </w:t>
      </w:r>
      <w:r w:rsidRPr="00A55D59">
        <w:rPr>
          <w:lang w:eastAsia="en-GB"/>
        </w:rPr>
        <w:fldChar w:fldCharType="end"/>
      </w:r>
      <w:r>
        <w:rPr>
          <w:lang w:eastAsia="en-GB"/>
        </w:rPr>
        <w:t>(informative)</w:t>
      </w:r>
      <w:bookmarkEnd w:id="35"/>
    </w:p>
    <w:p w14:paraId="4D7E23D7" w14:textId="77777777" w:rsidR="00B63666" w:rsidRPr="00A55D59" w:rsidRDefault="00B63666" w:rsidP="00B63666">
      <w:pPr>
        <w:pStyle w:val="Paragraph"/>
        <w:rPr>
          <w:b/>
          <w:lang w:eastAsia="en-GB"/>
        </w:rPr>
      </w:pPr>
      <w:r w:rsidRPr="00A55D59">
        <w:rPr>
          <w:b/>
          <w:lang w:eastAsia="en-GB"/>
        </w:rPr>
        <w:t>Dependencies and interactions between the components of this PAS</w:t>
      </w:r>
    </w:p>
    <w:tbl>
      <w:tblPr>
        <w:tblW w:w="15355" w:type="dxa"/>
        <w:tblInd w:w="-885" w:type="dxa"/>
        <w:tblLayout w:type="fixed"/>
        <w:tblLook w:val="04A0" w:firstRow="1" w:lastRow="0" w:firstColumn="1" w:lastColumn="0" w:noHBand="0" w:noVBand="1"/>
      </w:tblPr>
      <w:tblGrid>
        <w:gridCol w:w="2553"/>
        <w:gridCol w:w="3664"/>
        <w:gridCol w:w="830"/>
        <w:gridCol w:w="830"/>
        <w:gridCol w:w="832"/>
        <w:gridCol w:w="830"/>
        <w:gridCol w:w="830"/>
        <w:gridCol w:w="832"/>
        <w:gridCol w:w="830"/>
        <w:gridCol w:w="830"/>
        <w:gridCol w:w="832"/>
        <w:gridCol w:w="830"/>
        <w:gridCol w:w="832"/>
      </w:tblGrid>
      <w:tr w:rsidR="00B63666" w:rsidRPr="00612B8D" w14:paraId="3702E78C" w14:textId="77777777" w:rsidTr="00C1446B">
        <w:trPr>
          <w:cantSplit/>
          <w:trHeight w:val="692"/>
        </w:trPr>
        <w:tc>
          <w:tcPr>
            <w:tcW w:w="6217" w:type="dxa"/>
            <w:gridSpan w:val="2"/>
            <w:tcBorders>
              <w:top w:val="single" w:sz="4" w:space="0" w:color="auto"/>
              <w:left w:val="single" w:sz="4" w:space="0" w:color="auto"/>
              <w:bottom w:val="single" w:sz="4" w:space="0" w:color="auto"/>
              <w:right w:val="single" w:sz="4" w:space="0" w:color="auto"/>
            </w:tcBorders>
            <w:shd w:val="clear" w:color="auto" w:fill="808080"/>
          </w:tcPr>
          <w:p w14:paraId="7B31C532" w14:textId="77777777" w:rsidR="00B63666" w:rsidRPr="00E81CA3" w:rsidRDefault="00B63666" w:rsidP="006D1351">
            <w:pPr>
              <w:rPr>
                <w:rFonts w:ascii="Tahoma" w:hAnsi="Tahoma" w:cs="Tahoma"/>
                <w:b/>
                <w:color w:val="FFFFFF" w:themeColor="background1"/>
                <w:szCs w:val="22"/>
              </w:rPr>
            </w:pPr>
            <w:r w:rsidRPr="00E81CA3">
              <w:rPr>
                <w:rFonts w:ascii="Tahoma" w:hAnsi="Tahoma" w:cs="Tahoma"/>
                <w:b/>
                <w:color w:val="FFFFFF" w:themeColor="background1"/>
                <w:szCs w:val="22"/>
              </w:rPr>
              <w:t>Note: colour coding shows dependency between PAS components listed in rows and those listed in columns</w:t>
            </w:r>
          </w:p>
        </w:tc>
        <w:tc>
          <w:tcPr>
            <w:tcW w:w="830" w:type="dxa"/>
            <w:tcBorders>
              <w:top w:val="single" w:sz="4" w:space="0" w:color="auto"/>
              <w:left w:val="single" w:sz="4" w:space="0" w:color="auto"/>
              <w:bottom w:val="single" w:sz="4" w:space="0" w:color="auto"/>
              <w:right w:val="single" w:sz="4" w:space="0" w:color="auto"/>
            </w:tcBorders>
          </w:tcPr>
          <w:p w14:paraId="3F67040D" w14:textId="77777777" w:rsidR="00B63666" w:rsidRPr="00E81CA3" w:rsidRDefault="00B63666" w:rsidP="006D1351">
            <w:pPr>
              <w:jc w:val="center"/>
              <w:rPr>
                <w:rFonts w:ascii="Tahoma" w:hAnsi="Tahoma" w:cs="Tahoma"/>
                <w:szCs w:val="22"/>
              </w:rPr>
            </w:pPr>
            <w:r w:rsidRPr="00E81CA3">
              <w:rPr>
                <w:rFonts w:ascii="Tahoma" w:hAnsi="Tahoma" w:cs="Tahoma"/>
                <w:szCs w:val="22"/>
              </w:rPr>
              <w:t>A</w:t>
            </w:r>
          </w:p>
        </w:tc>
        <w:tc>
          <w:tcPr>
            <w:tcW w:w="8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134E59" w14:textId="77777777" w:rsidR="00B63666" w:rsidRPr="00E81CA3" w:rsidRDefault="00B63666" w:rsidP="006D1351">
            <w:pPr>
              <w:jc w:val="center"/>
              <w:rPr>
                <w:rFonts w:ascii="Tahoma" w:hAnsi="Tahoma" w:cs="Tahoma"/>
                <w:szCs w:val="22"/>
              </w:rPr>
            </w:pPr>
            <w:r w:rsidRPr="00E81CA3">
              <w:rPr>
                <w:rFonts w:ascii="Tahoma" w:hAnsi="Tahoma" w:cs="Tahoma"/>
                <w:szCs w:val="22"/>
              </w:rPr>
              <w:t>B1</w:t>
            </w:r>
          </w:p>
        </w:tc>
        <w:tc>
          <w:tcPr>
            <w:tcW w:w="832" w:type="dxa"/>
            <w:tcBorders>
              <w:top w:val="single" w:sz="4" w:space="0" w:color="auto"/>
              <w:left w:val="single" w:sz="4" w:space="0" w:color="auto"/>
              <w:bottom w:val="single" w:sz="4" w:space="0" w:color="auto"/>
              <w:right w:val="single" w:sz="4" w:space="0" w:color="auto"/>
            </w:tcBorders>
          </w:tcPr>
          <w:p w14:paraId="75B18E2F" w14:textId="77777777" w:rsidR="00B63666" w:rsidRPr="00E81CA3" w:rsidRDefault="00B63666" w:rsidP="006D1351">
            <w:pPr>
              <w:jc w:val="center"/>
              <w:rPr>
                <w:rFonts w:ascii="Tahoma" w:hAnsi="Tahoma" w:cs="Tahoma"/>
                <w:szCs w:val="22"/>
              </w:rPr>
            </w:pPr>
            <w:r w:rsidRPr="00E81CA3">
              <w:rPr>
                <w:rFonts w:ascii="Tahoma" w:hAnsi="Tahoma" w:cs="Tahoma"/>
                <w:szCs w:val="22"/>
              </w:rPr>
              <w:t>B2</w:t>
            </w:r>
          </w:p>
        </w:tc>
        <w:tc>
          <w:tcPr>
            <w:tcW w:w="8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A8A9F8" w14:textId="77777777" w:rsidR="00B63666" w:rsidRPr="00E81CA3" w:rsidRDefault="00B63666" w:rsidP="006D1351">
            <w:pPr>
              <w:jc w:val="center"/>
              <w:rPr>
                <w:rFonts w:ascii="Tahoma" w:hAnsi="Tahoma" w:cs="Tahoma"/>
                <w:szCs w:val="22"/>
              </w:rPr>
            </w:pPr>
            <w:r w:rsidRPr="00E81CA3">
              <w:rPr>
                <w:rFonts w:ascii="Tahoma" w:hAnsi="Tahoma" w:cs="Tahoma"/>
                <w:szCs w:val="22"/>
              </w:rPr>
              <w:t>B3</w:t>
            </w:r>
          </w:p>
        </w:tc>
        <w:tc>
          <w:tcPr>
            <w:tcW w:w="830" w:type="dxa"/>
            <w:tcBorders>
              <w:top w:val="single" w:sz="4" w:space="0" w:color="auto"/>
              <w:left w:val="single" w:sz="4" w:space="0" w:color="auto"/>
              <w:bottom w:val="single" w:sz="4" w:space="0" w:color="auto"/>
              <w:right w:val="single" w:sz="4" w:space="0" w:color="auto"/>
            </w:tcBorders>
          </w:tcPr>
          <w:p w14:paraId="5C8D6389" w14:textId="77777777" w:rsidR="00B63666" w:rsidRPr="00E81CA3" w:rsidRDefault="00B63666" w:rsidP="006D1351">
            <w:pPr>
              <w:jc w:val="center"/>
              <w:rPr>
                <w:rFonts w:ascii="Tahoma" w:hAnsi="Tahoma" w:cs="Tahoma"/>
                <w:szCs w:val="22"/>
              </w:rPr>
            </w:pPr>
            <w:r w:rsidRPr="00E81CA3">
              <w:rPr>
                <w:rFonts w:ascii="Tahoma" w:hAnsi="Tahoma" w:cs="Tahoma"/>
                <w:szCs w:val="22"/>
              </w:rPr>
              <w:t>B4</w:t>
            </w:r>
          </w:p>
        </w:tc>
        <w:tc>
          <w:tcPr>
            <w:tcW w:w="8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3073CF" w14:textId="77777777" w:rsidR="00B63666" w:rsidRPr="00E81CA3" w:rsidRDefault="00B63666" w:rsidP="006D1351">
            <w:pPr>
              <w:jc w:val="center"/>
              <w:rPr>
                <w:rFonts w:ascii="Tahoma" w:hAnsi="Tahoma" w:cs="Tahoma"/>
                <w:szCs w:val="22"/>
              </w:rPr>
            </w:pPr>
            <w:r w:rsidRPr="00E81CA3">
              <w:rPr>
                <w:rFonts w:ascii="Tahoma" w:hAnsi="Tahoma" w:cs="Tahoma"/>
                <w:szCs w:val="22"/>
              </w:rPr>
              <w:t>B5</w:t>
            </w:r>
          </w:p>
        </w:tc>
        <w:tc>
          <w:tcPr>
            <w:tcW w:w="830" w:type="dxa"/>
            <w:tcBorders>
              <w:top w:val="single" w:sz="4" w:space="0" w:color="auto"/>
              <w:left w:val="single" w:sz="4" w:space="0" w:color="auto"/>
              <w:bottom w:val="single" w:sz="4" w:space="0" w:color="auto"/>
              <w:right w:val="single" w:sz="4" w:space="0" w:color="auto"/>
            </w:tcBorders>
          </w:tcPr>
          <w:p w14:paraId="58D79B66" w14:textId="77777777" w:rsidR="00B63666" w:rsidRPr="00E81CA3" w:rsidRDefault="00B63666" w:rsidP="006D1351">
            <w:pPr>
              <w:jc w:val="center"/>
              <w:rPr>
                <w:rFonts w:ascii="Tahoma" w:hAnsi="Tahoma" w:cs="Tahoma"/>
                <w:szCs w:val="22"/>
              </w:rPr>
            </w:pPr>
            <w:r w:rsidRPr="00E81CA3">
              <w:rPr>
                <w:rFonts w:ascii="Tahoma" w:hAnsi="Tahoma" w:cs="Tahoma"/>
                <w:szCs w:val="22"/>
              </w:rPr>
              <w:t>B6</w:t>
            </w:r>
          </w:p>
        </w:tc>
        <w:tc>
          <w:tcPr>
            <w:tcW w:w="8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7171AB" w14:textId="77777777" w:rsidR="00B63666" w:rsidRPr="00E81CA3" w:rsidRDefault="00B63666" w:rsidP="006D1351">
            <w:pPr>
              <w:jc w:val="center"/>
              <w:rPr>
                <w:rFonts w:ascii="Tahoma" w:hAnsi="Tahoma" w:cs="Tahoma"/>
                <w:szCs w:val="22"/>
              </w:rPr>
            </w:pPr>
            <w:r w:rsidRPr="00E81CA3">
              <w:rPr>
                <w:rFonts w:ascii="Tahoma" w:hAnsi="Tahoma" w:cs="Tahoma"/>
                <w:szCs w:val="22"/>
              </w:rPr>
              <w:t>C1</w:t>
            </w:r>
          </w:p>
        </w:tc>
        <w:tc>
          <w:tcPr>
            <w:tcW w:w="832" w:type="dxa"/>
            <w:tcBorders>
              <w:top w:val="single" w:sz="4" w:space="0" w:color="auto"/>
              <w:left w:val="single" w:sz="4" w:space="0" w:color="auto"/>
              <w:bottom w:val="single" w:sz="4" w:space="0" w:color="auto"/>
              <w:right w:val="single" w:sz="4" w:space="0" w:color="auto"/>
            </w:tcBorders>
          </w:tcPr>
          <w:p w14:paraId="35229041" w14:textId="77777777" w:rsidR="00B63666" w:rsidRPr="00E81CA3" w:rsidRDefault="00B63666" w:rsidP="006D1351">
            <w:pPr>
              <w:jc w:val="center"/>
              <w:rPr>
                <w:rFonts w:ascii="Tahoma" w:hAnsi="Tahoma" w:cs="Tahoma"/>
                <w:szCs w:val="22"/>
              </w:rPr>
            </w:pPr>
            <w:r w:rsidRPr="00E81CA3">
              <w:rPr>
                <w:rFonts w:ascii="Tahoma" w:hAnsi="Tahoma" w:cs="Tahoma"/>
                <w:szCs w:val="22"/>
              </w:rPr>
              <w:t>C2</w:t>
            </w:r>
          </w:p>
        </w:tc>
        <w:tc>
          <w:tcPr>
            <w:tcW w:w="8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04CD02" w14:textId="77777777" w:rsidR="00B63666" w:rsidRPr="00E81CA3" w:rsidRDefault="00B63666" w:rsidP="006D1351">
            <w:pPr>
              <w:jc w:val="center"/>
              <w:rPr>
                <w:rFonts w:ascii="Tahoma" w:hAnsi="Tahoma" w:cs="Tahoma"/>
                <w:szCs w:val="22"/>
              </w:rPr>
            </w:pPr>
            <w:r w:rsidRPr="00E81CA3">
              <w:rPr>
                <w:rFonts w:ascii="Tahoma" w:hAnsi="Tahoma" w:cs="Tahoma"/>
                <w:szCs w:val="22"/>
              </w:rPr>
              <w:t>C3</w:t>
            </w:r>
          </w:p>
        </w:tc>
        <w:tc>
          <w:tcPr>
            <w:tcW w:w="832" w:type="dxa"/>
            <w:tcBorders>
              <w:left w:val="single" w:sz="4" w:space="0" w:color="auto"/>
            </w:tcBorders>
            <w:shd w:val="clear" w:color="auto" w:fill="auto"/>
          </w:tcPr>
          <w:p w14:paraId="75396C76" w14:textId="77777777" w:rsidR="00B63666" w:rsidRPr="00E81CA3" w:rsidRDefault="00B63666" w:rsidP="006D1351">
            <w:pPr>
              <w:jc w:val="center"/>
              <w:rPr>
                <w:rFonts w:ascii="Tahoma" w:hAnsi="Tahoma" w:cs="Tahoma"/>
                <w:szCs w:val="22"/>
              </w:rPr>
            </w:pPr>
            <w:r w:rsidRPr="00E81CA3">
              <w:rPr>
                <w:rFonts w:ascii="Tahoma" w:hAnsi="Tahoma" w:cs="Tahoma"/>
                <w:szCs w:val="22"/>
              </w:rPr>
              <w:t>C4</w:t>
            </w:r>
          </w:p>
        </w:tc>
      </w:tr>
      <w:tr w:rsidR="00B63666" w:rsidRPr="00612B8D" w14:paraId="42896564" w14:textId="77777777" w:rsidTr="00C1446B">
        <w:trPr>
          <w:trHeight w:val="513"/>
        </w:trPr>
        <w:tc>
          <w:tcPr>
            <w:tcW w:w="6217" w:type="dxa"/>
            <w:gridSpan w:val="2"/>
            <w:tcBorders>
              <w:top w:val="single" w:sz="4" w:space="0" w:color="auto"/>
              <w:left w:val="single" w:sz="4" w:space="0" w:color="auto"/>
              <w:bottom w:val="single" w:sz="4" w:space="0" w:color="auto"/>
              <w:right w:val="single" w:sz="4" w:space="0" w:color="auto"/>
            </w:tcBorders>
          </w:tcPr>
          <w:p w14:paraId="0579C94B" w14:textId="77777777" w:rsidR="00B63666" w:rsidRPr="00E81CA3" w:rsidRDefault="00B63666" w:rsidP="006D1351">
            <w:pPr>
              <w:rPr>
                <w:rFonts w:ascii="Tahoma" w:hAnsi="Tahoma" w:cs="Tahoma"/>
                <w:b/>
                <w:szCs w:val="22"/>
              </w:rPr>
            </w:pPr>
            <w:r w:rsidRPr="00E81CA3">
              <w:rPr>
                <w:rFonts w:ascii="Tahoma" w:hAnsi="Tahoma" w:cs="Tahoma"/>
                <w:b/>
                <w:szCs w:val="22"/>
              </w:rPr>
              <w:t>A: Smart thinking</w:t>
            </w: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2BF726"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2DB5296C"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70C0"/>
          </w:tcPr>
          <w:p w14:paraId="1A02EC0E"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7D268410"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49A555BE"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70C0"/>
          </w:tcPr>
          <w:p w14:paraId="66D744A5"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6B7159FC"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769615E6"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70C0"/>
          </w:tcPr>
          <w:p w14:paraId="76D31468"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1AC2E3BA" w14:textId="77777777" w:rsidR="00B63666" w:rsidRPr="00612B8D" w:rsidRDefault="00B63666" w:rsidP="006D1351">
            <w:pPr>
              <w:rPr>
                <w:rFonts w:asciiTheme="minorHAnsi" w:hAnsiTheme="minorHAnsi"/>
              </w:rPr>
            </w:pPr>
          </w:p>
        </w:tc>
        <w:tc>
          <w:tcPr>
            <w:tcW w:w="832" w:type="dxa"/>
            <w:tcBorders>
              <w:left w:val="single" w:sz="4" w:space="0" w:color="auto"/>
            </w:tcBorders>
            <w:shd w:val="clear" w:color="auto" w:fill="0070C0"/>
          </w:tcPr>
          <w:p w14:paraId="41A7197B" w14:textId="77777777" w:rsidR="00B63666" w:rsidRPr="00612B8D" w:rsidRDefault="00B63666" w:rsidP="006D1351">
            <w:pPr>
              <w:rPr>
                <w:rFonts w:asciiTheme="minorHAnsi" w:hAnsiTheme="minorHAnsi"/>
              </w:rPr>
            </w:pPr>
          </w:p>
        </w:tc>
      </w:tr>
      <w:tr w:rsidR="00B63666" w:rsidRPr="00612B8D" w14:paraId="7BB3F5E6" w14:textId="77777777" w:rsidTr="00C1446B">
        <w:trPr>
          <w:trHeight w:val="513"/>
        </w:trPr>
        <w:tc>
          <w:tcPr>
            <w:tcW w:w="255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0381C6" w14:textId="77777777" w:rsidR="00B63666" w:rsidRPr="00E81CA3" w:rsidRDefault="00B63666" w:rsidP="006D1351">
            <w:pPr>
              <w:rPr>
                <w:rFonts w:ascii="Tahoma" w:hAnsi="Tahoma" w:cs="Tahoma"/>
                <w:b/>
                <w:szCs w:val="22"/>
              </w:rPr>
            </w:pPr>
            <w:r w:rsidRPr="00E81CA3">
              <w:rPr>
                <w:rFonts w:ascii="Tahoma" w:hAnsi="Tahoma" w:cs="Tahoma"/>
                <w:b/>
                <w:szCs w:val="22"/>
              </w:rPr>
              <w:t>B: Smart practices</w:t>
            </w:r>
          </w:p>
          <w:p w14:paraId="1D96579B" w14:textId="77777777" w:rsidR="00B63666" w:rsidRPr="00E81CA3" w:rsidRDefault="00B63666" w:rsidP="006D1351">
            <w:pPr>
              <w:rPr>
                <w:rFonts w:ascii="Tahoma" w:hAnsi="Tahoma" w:cs="Tahoma"/>
                <w:b/>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ABA482" w14:textId="77777777" w:rsidR="00B63666" w:rsidRPr="00E81CA3" w:rsidRDefault="00B63666" w:rsidP="006D1351">
            <w:pPr>
              <w:rPr>
                <w:rFonts w:ascii="Tahoma" w:hAnsi="Tahoma" w:cs="Tahoma"/>
                <w:szCs w:val="22"/>
              </w:rPr>
            </w:pPr>
            <w:r w:rsidRPr="00E81CA3">
              <w:rPr>
                <w:rFonts w:ascii="Tahoma" w:hAnsi="Tahoma" w:cs="Tahoma"/>
                <w:szCs w:val="22"/>
              </w:rPr>
              <w:t xml:space="preserve">B1: Clear vision and committed leadership (see </w:t>
            </w:r>
            <w:r w:rsidRPr="004512C4">
              <w:rPr>
                <w:rFonts w:ascii="Tahoma" w:hAnsi="Tahoma" w:cs="Tahoma"/>
                <w:b/>
                <w:szCs w:val="22"/>
              </w:rPr>
              <w:t>4.1</w:t>
            </w:r>
            <w:r w:rsidRPr="00E81CA3">
              <w:rPr>
                <w:rFonts w:ascii="Tahoma" w:hAnsi="Tahoma" w:cs="Tahoma"/>
                <w:szCs w:val="22"/>
              </w:rPr>
              <w:t>)</w:t>
            </w: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72D2E8D7"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3B633D"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7030A0"/>
          </w:tcPr>
          <w:p w14:paraId="215ADAA0"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35820032"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574E505C"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70C0"/>
          </w:tcPr>
          <w:p w14:paraId="726DBD39"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770131CF"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03E0C704"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7030A0"/>
          </w:tcPr>
          <w:p w14:paraId="613F9ED2"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60BCCB3C" w14:textId="77777777" w:rsidR="00B63666" w:rsidRPr="00612B8D" w:rsidRDefault="00B63666" w:rsidP="006D1351">
            <w:pPr>
              <w:rPr>
                <w:rFonts w:asciiTheme="minorHAnsi" w:hAnsiTheme="minorHAnsi"/>
              </w:rPr>
            </w:pPr>
          </w:p>
        </w:tc>
        <w:tc>
          <w:tcPr>
            <w:tcW w:w="832" w:type="dxa"/>
            <w:tcBorders>
              <w:left w:val="single" w:sz="4" w:space="0" w:color="auto"/>
            </w:tcBorders>
            <w:shd w:val="clear" w:color="auto" w:fill="7030A0"/>
          </w:tcPr>
          <w:p w14:paraId="45CD9AAF" w14:textId="77777777" w:rsidR="00B63666" w:rsidRPr="00612B8D" w:rsidRDefault="00B63666" w:rsidP="006D1351">
            <w:pPr>
              <w:rPr>
                <w:rFonts w:asciiTheme="minorHAnsi" w:hAnsiTheme="minorHAnsi"/>
              </w:rPr>
            </w:pPr>
          </w:p>
        </w:tc>
      </w:tr>
      <w:tr w:rsidR="00B63666" w:rsidRPr="00612B8D" w14:paraId="71D5BCA2" w14:textId="77777777" w:rsidTr="00C1446B">
        <w:trPr>
          <w:trHeight w:val="513"/>
        </w:trPr>
        <w:tc>
          <w:tcPr>
            <w:tcW w:w="2553" w:type="dxa"/>
            <w:vMerge/>
            <w:tcBorders>
              <w:top w:val="single" w:sz="4" w:space="0" w:color="auto"/>
              <w:left w:val="single" w:sz="4" w:space="0" w:color="auto"/>
              <w:bottom w:val="single" w:sz="4" w:space="0" w:color="auto"/>
              <w:right w:val="single" w:sz="4" w:space="0" w:color="auto"/>
            </w:tcBorders>
          </w:tcPr>
          <w:p w14:paraId="41ED7FF3" w14:textId="77777777" w:rsidR="00B63666" w:rsidRPr="00E81CA3" w:rsidRDefault="00B63666" w:rsidP="006D1351">
            <w:pPr>
              <w:rPr>
                <w:rFonts w:ascii="Tahoma" w:hAnsi="Tahoma" w:cs="Tahoma"/>
                <w:szCs w:val="22"/>
              </w:rPr>
            </w:pPr>
          </w:p>
        </w:tc>
        <w:tc>
          <w:tcPr>
            <w:tcW w:w="3664" w:type="dxa"/>
            <w:tcBorders>
              <w:top w:val="single" w:sz="4" w:space="0" w:color="auto"/>
              <w:left w:val="single" w:sz="4" w:space="0" w:color="auto"/>
              <w:bottom w:val="single" w:sz="4" w:space="0" w:color="auto"/>
              <w:right w:val="single" w:sz="4" w:space="0" w:color="auto"/>
            </w:tcBorders>
          </w:tcPr>
          <w:p w14:paraId="4F526FCF" w14:textId="77777777" w:rsidR="00B63666" w:rsidRPr="00E81CA3" w:rsidRDefault="00B63666" w:rsidP="006D1351">
            <w:pPr>
              <w:rPr>
                <w:rFonts w:ascii="Tahoma" w:hAnsi="Tahoma" w:cs="Tahoma"/>
                <w:szCs w:val="22"/>
              </w:rPr>
            </w:pPr>
            <w:r w:rsidRPr="00E81CA3">
              <w:rPr>
                <w:rFonts w:ascii="Tahoma" w:hAnsi="Tahoma" w:cs="Tahoma"/>
                <w:szCs w:val="22"/>
              </w:rPr>
              <w:t xml:space="preserve">B2: Focus on outcomes (see </w:t>
            </w:r>
            <w:r w:rsidRPr="004512C4">
              <w:rPr>
                <w:rFonts w:ascii="Tahoma" w:hAnsi="Tahoma" w:cs="Tahoma"/>
                <w:b/>
                <w:szCs w:val="22"/>
              </w:rPr>
              <w:t>4.2</w:t>
            </w:r>
            <w:r w:rsidRPr="00E81CA3">
              <w:rPr>
                <w:rFonts w:ascii="Tahoma" w:hAnsi="Tahoma" w:cs="Tahoma"/>
                <w:szCs w:val="22"/>
              </w:rPr>
              <w:t>)</w:t>
            </w: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28982C92"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70F2A4BE"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A706B5"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4DB926FE"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5319C4ED"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70C0"/>
          </w:tcPr>
          <w:p w14:paraId="1EA48C18"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299F3FF3"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5D650ED7"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70C0"/>
          </w:tcPr>
          <w:p w14:paraId="08F7257A"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0C6564DB" w14:textId="77777777" w:rsidR="00B63666" w:rsidRPr="00612B8D" w:rsidRDefault="00B63666" w:rsidP="006D1351">
            <w:pPr>
              <w:rPr>
                <w:rFonts w:asciiTheme="minorHAnsi" w:hAnsiTheme="minorHAnsi"/>
              </w:rPr>
            </w:pPr>
          </w:p>
        </w:tc>
        <w:tc>
          <w:tcPr>
            <w:tcW w:w="832" w:type="dxa"/>
            <w:tcBorders>
              <w:left w:val="single" w:sz="4" w:space="0" w:color="auto"/>
            </w:tcBorders>
            <w:shd w:val="clear" w:color="auto" w:fill="0070C0"/>
          </w:tcPr>
          <w:p w14:paraId="28DAED7E" w14:textId="77777777" w:rsidR="00B63666" w:rsidRPr="00612B8D" w:rsidRDefault="00B63666" w:rsidP="006D1351">
            <w:pPr>
              <w:rPr>
                <w:rFonts w:asciiTheme="minorHAnsi" w:hAnsiTheme="minorHAnsi"/>
              </w:rPr>
            </w:pPr>
          </w:p>
        </w:tc>
      </w:tr>
      <w:tr w:rsidR="00B63666" w:rsidRPr="00612B8D" w14:paraId="31AAB17D" w14:textId="77777777" w:rsidTr="00C1446B">
        <w:trPr>
          <w:trHeight w:val="513"/>
        </w:trPr>
        <w:tc>
          <w:tcPr>
            <w:tcW w:w="255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B28618" w14:textId="77777777" w:rsidR="00B63666" w:rsidRPr="00E81CA3" w:rsidRDefault="00B63666" w:rsidP="006D1351">
            <w:pPr>
              <w:rPr>
                <w:rFonts w:ascii="Tahoma" w:hAnsi="Tahoma" w:cs="Tahoma"/>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CF0847" w14:textId="77777777" w:rsidR="00B63666" w:rsidRPr="00E81CA3" w:rsidRDefault="00B63666" w:rsidP="006D1351">
            <w:pPr>
              <w:rPr>
                <w:rFonts w:ascii="Tahoma" w:hAnsi="Tahoma" w:cs="Tahoma"/>
                <w:szCs w:val="22"/>
              </w:rPr>
            </w:pPr>
            <w:r w:rsidRPr="00E81CA3">
              <w:rPr>
                <w:rFonts w:ascii="Tahoma" w:hAnsi="Tahoma" w:cs="Tahoma"/>
                <w:szCs w:val="22"/>
              </w:rPr>
              <w:t xml:space="preserve">B3: Engage with the market (see </w:t>
            </w:r>
            <w:r w:rsidRPr="004512C4">
              <w:rPr>
                <w:rFonts w:ascii="Tahoma" w:hAnsi="Tahoma" w:cs="Tahoma"/>
                <w:b/>
                <w:szCs w:val="22"/>
              </w:rPr>
              <w:t>4.3</w:t>
            </w:r>
            <w:r w:rsidRPr="00E81CA3">
              <w:rPr>
                <w:rFonts w:ascii="Tahoma" w:hAnsi="Tahoma" w:cs="Tahoma"/>
                <w:szCs w:val="22"/>
              </w:rPr>
              <w:t>)</w:t>
            </w: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177D8987"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4611ABBA"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7030A0"/>
          </w:tcPr>
          <w:p w14:paraId="2EF5D471"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E3ACAC"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6464101C"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70C0"/>
          </w:tcPr>
          <w:p w14:paraId="6DCAE2E7"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1B6FA4DE"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25149052"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70C0"/>
          </w:tcPr>
          <w:p w14:paraId="20F1720F"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69B15BE0" w14:textId="77777777" w:rsidR="00B63666" w:rsidRPr="00612B8D" w:rsidRDefault="00B63666" w:rsidP="006D1351">
            <w:pPr>
              <w:rPr>
                <w:rFonts w:asciiTheme="minorHAnsi" w:hAnsiTheme="minorHAnsi"/>
              </w:rPr>
            </w:pPr>
          </w:p>
        </w:tc>
        <w:tc>
          <w:tcPr>
            <w:tcW w:w="832" w:type="dxa"/>
            <w:tcBorders>
              <w:left w:val="single" w:sz="4" w:space="0" w:color="auto"/>
            </w:tcBorders>
            <w:shd w:val="clear" w:color="auto" w:fill="0070C0"/>
          </w:tcPr>
          <w:p w14:paraId="541E8394" w14:textId="77777777" w:rsidR="00B63666" w:rsidRPr="00612B8D" w:rsidRDefault="00B63666" w:rsidP="006D1351">
            <w:pPr>
              <w:rPr>
                <w:rFonts w:asciiTheme="minorHAnsi" w:hAnsiTheme="minorHAnsi"/>
              </w:rPr>
            </w:pPr>
          </w:p>
        </w:tc>
      </w:tr>
      <w:tr w:rsidR="00B63666" w:rsidRPr="00612B8D" w14:paraId="61077154" w14:textId="77777777" w:rsidTr="00C1446B">
        <w:trPr>
          <w:trHeight w:val="513"/>
        </w:trPr>
        <w:tc>
          <w:tcPr>
            <w:tcW w:w="2553" w:type="dxa"/>
            <w:vMerge/>
            <w:tcBorders>
              <w:top w:val="single" w:sz="4" w:space="0" w:color="auto"/>
              <w:left w:val="single" w:sz="4" w:space="0" w:color="auto"/>
              <w:bottom w:val="single" w:sz="4" w:space="0" w:color="auto"/>
              <w:right w:val="single" w:sz="4" w:space="0" w:color="auto"/>
            </w:tcBorders>
          </w:tcPr>
          <w:p w14:paraId="7C67D163" w14:textId="77777777" w:rsidR="00B63666" w:rsidRPr="00E81CA3" w:rsidRDefault="00B63666" w:rsidP="006D1351">
            <w:pPr>
              <w:rPr>
                <w:rFonts w:ascii="Tahoma" w:hAnsi="Tahoma" w:cs="Tahoma"/>
                <w:szCs w:val="22"/>
              </w:rPr>
            </w:pPr>
          </w:p>
        </w:tc>
        <w:tc>
          <w:tcPr>
            <w:tcW w:w="3664" w:type="dxa"/>
            <w:tcBorders>
              <w:top w:val="single" w:sz="4" w:space="0" w:color="auto"/>
              <w:left w:val="single" w:sz="4" w:space="0" w:color="auto"/>
              <w:bottom w:val="single" w:sz="4" w:space="0" w:color="auto"/>
              <w:right w:val="single" w:sz="4" w:space="0" w:color="auto"/>
            </w:tcBorders>
          </w:tcPr>
          <w:p w14:paraId="35D8C005" w14:textId="77777777" w:rsidR="00B63666" w:rsidRPr="00E81CA3" w:rsidRDefault="00B63666" w:rsidP="006D1351">
            <w:pPr>
              <w:rPr>
                <w:rFonts w:ascii="Tahoma" w:hAnsi="Tahoma" w:cs="Tahoma"/>
                <w:szCs w:val="22"/>
              </w:rPr>
            </w:pPr>
            <w:r w:rsidRPr="00E81CA3">
              <w:rPr>
                <w:rFonts w:ascii="Tahoma" w:hAnsi="Tahoma" w:cs="Tahoma"/>
                <w:szCs w:val="22"/>
              </w:rPr>
              <w:t xml:space="preserve">B4: Scope the solution (see </w:t>
            </w:r>
            <w:r w:rsidRPr="004512C4">
              <w:rPr>
                <w:rFonts w:ascii="Tahoma" w:hAnsi="Tahoma" w:cs="Tahoma"/>
                <w:b/>
                <w:szCs w:val="22"/>
              </w:rPr>
              <w:t>4.4</w:t>
            </w:r>
            <w:r w:rsidRPr="00E81CA3">
              <w:rPr>
                <w:rFonts w:ascii="Tahoma" w:hAnsi="Tahoma" w:cs="Tahoma"/>
                <w:szCs w:val="22"/>
              </w:rPr>
              <w:t>)</w:t>
            </w: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574B5FCC"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01A7091A"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2060"/>
          </w:tcPr>
          <w:p w14:paraId="0014E4D2"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3C9AEC83"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70209D"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7030A0"/>
          </w:tcPr>
          <w:p w14:paraId="4E9FEB25"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680CC88D"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4D76A875"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7030A0"/>
          </w:tcPr>
          <w:p w14:paraId="5C29652C"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3B1B2C91" w14:textId="77777777" w:rsidR="00B63666" w:rsidRPr="00612B8D" w:rsidRDefault="00B63666" w:rsidP="006D1351">
            <w:pPr>
              <w:rPr>
                <w:rFonts w:asciiTheme="minorHAnsi" w:hAnsiTheme="minorHAnsi"/>
              </w:rPr>
            </w:pPr>
          </w:p>
        </w:tc>
        <w:tc>
          <w:tcPr>
            <w:tcW w:w="832" w:type="dxa"/>
            <w:tcBorders>
              <w:left w:val="single" w:sz="4" w:space="0" w:color="auto"/>
            </w:tcBorders>
            <w:shd w:val="clear" w:color="auto" w:fill="7030A0"/>
          </w:tcPr>
          <w:p w14:paraId="1C897984" w14:textId="77777777" w:rsidR="00B63666" w:rsidRPr="00612B8D" w:rsidRDefault="00B63666" w:rsidP="006D1351">
            <w:pPr>
              <w:rPr>
                <w:rFonts w:asciiTheme="minorHAnsi" w:hAnsiTheme="minorHAnsi"/>
              </w:rPr>
            </w:pPr>
          </w:p>
        </w:tc>
      </w:tr>
      <w:tr w:rsidR="00B63666" w:rsidRPr="00612B8D" w14:paraId="61E30CA8" w14:textId="77777777" w:rsidTr="00C1446B">
        <w:trPr>
          <w:trHeight w:val="513"/>
        </w:trPr>
        <w:tc>
          <w:tcPr>
            <w:tcW w:w="255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937C14" w14:textId="77777777" w:rsidR="00B63666" w:rsidRPr="00E81CA3" w:rsidRDefault="00B63666" w:rsidP="006D1351">
            <w:pPr>
              <w:rPr>
                <w:rFonts w:ascii="Tahoma" w:hAnsi="Tahoma" w:cs="Tahoma"/>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0BFFEE" w14:textId="77777777" w:rsidR="00B63666" w:rsidRPr="00E81CA3" w:rsidRDefault="00B63666" w:rsidP="006D1351">
            <w:pPr>
              <w:rPr>
                <w:rFonts w:ascii="Tahoma" w:hAnsi="Tahoma" w:cs="Tahoma"/>
                <w:szCs w:val="22"/>
              </w:rPr>
            </w:pPr>
            <w:r w:rsidRPr="00E81CA3">
              <w:rPr>
                <w:rFonts w:ascii="Tahoma" w:hAnsi="Tahoma" w:cs="Tahoma"/>
                <w:szCs w:val="22"/>
              </w:rPr>
              <w:t xml:space="preserve">B5: Start, learn, scale (see </w:t>
            </w:r>
            <w:r w:rsidRPr="004512C4">
              <w:rPr>
                <w:rFonts w:ascii="Tahoma" w:hAnsi="Tahoma" w:cs="Tahoma"/>
                <w:b/>
                <w:szCs w:val="22"/>
              </w:rPr>
              <w:t>4.5</w:t>
            </w:r>
            <w:r w:rsidRPr="00E81CA3">
              <w:rPr>
                <w:rFonts w:ascii="Tahoma" w:hAnsi="Tahoma" w:cs="Tahoma"/>
                <w:szCs w:val="22"/>
              </w:rPr>
              <w:t>)</w:t>
            </w: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05662043"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39F052CD"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2060"/>
          </w:tcPr>
          <w:p w14:paraId="53A55F9C"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0A51B50C"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7B9B4ADF"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945216"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481DE03F"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3D30AAF3"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7030A0"/>
          </w:tcPr>
          <w:p w14:paraId="0F1B12DC"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1CAF2896" w14:textId="77777777" w:rsidR="00B63666" w:rsidRPr="00612B8D" w:rsidRDefault="00B63666" w:rsidP="006D1351">
            <w:pPr>
              <w:rPr>
                <w:rFonts w:asciiTheme="minorHAnsi" w:hAnsiTheme="minorHAnsi"/>
              </w:rPr>
            </w:pPr>
          </w:p>
        </w:tc>
        <w:tc>
          <w:tcPr>
            <w:tcW w:w="832" w:type="dxa"/>
            <w:tcBorders>
              <w:left w:val="single" w:sz="4" w:space="0" w:color="auto"/>
            </w:tcBorders>
            <w:shd w:val="clear" w:color="auto" w:fill="7030A0"/>
          </w:tcPr>
          <w:p w14:paraId="06B4D1D8" w14:textId="77777777" w:rsidR="00B63666" w:rsidRPr="00612B8D" w:rsidRDefault="00B63666" w:rsidP="006D1351">
            <w:pPr>
              <w:rPr>
                <w:rFonts w:asciiTheme="minorHAnsi" w:hAnsiTheme="minorHAnsi"/>
              </w:rPr>
            </w:pPr>
          </w:p>
        </w:tc>
      </w:tr>
      <w:tr w:rsidR="00B63666" w:rsidRPr="00612B8D" w14:paraId="39F698DA" w14:textId="77777777" w:rsidTr="00C1446B">
        <w:trPr>
          <w:trHeight w:val="513"/>
        </w:trPr>
        <w:tc>
          <w:tcPr>
            <w:tcW w:w="2553" w:type="dxa"/>
            <w:vMerge/>
            <w:tcBorders>
              <w:top w:val="single" w:sz="4" w:space="0" w:color="auto"/>
              <w:left w:val="single" w:sz="4" w:space="0" w:color="auto"/>
              <w:bottom w:val="single" w:sz="4" w:space="0" w:color="auto"/>
              <w:right w:val="single" w:sz="4" w:space="0" w:color="auto"/>
            </w:tcBorders>
          </w:tcPr>
          <w:p w14:paraId="5E6963EB" w14:textId="77777777" w:rsidR="00B63666" w:rsidRPr="00E81CA3" w:rsidRDefault="00B63666" w:rsidP="006D1351">
            <w:pPr>
              <w:rPr>
                <w:rFonts w:ascii="Tahoma" w:hAnsi="Tahoma" w:cs="Tahoma"/>
                <w:szCs w:val="22"/>
              </w:rPr>
            </w:pPr>
          </w:p>
        </w:tc>
        <w:tc>
          <w:tcPr>
            <w:tcW w:w="3664" w:type="dxa"/>
            <w:tcBorders>
              <w:top w:val="single" w:sz="4" w:space="0" w:color="auto"/>
              <w:left w:val="single" w:sz="4" w:space="0" w:color="auto"/>
              <w:bottom w:val="single" w:sz="4" w:space="0" w:color="auto"/>
              <w:right w:val="single" w:sz="4" w:space="0" w:color="auto"/>
            </w:tcBorders>
          </w:tcPr>
          <w:p w14:paraId="0C2B14E0" w14:textId="77777777" w:rsidR="00B63666" w:rsidRPr="00E81CA3" w:rsidRDefault="00B63666" w:rsidP="006D1351">
            <w:pPr>
              <w:rPr>
                <w:rFonts w:ascii="Tahoma" w:hAnsi="Tahoma" w:cs="Tahoma"/>
                <w:szCs w:val="22"/>
              </w:rPr>
            </w:pPr>
            <w:r w:rsidRPr="00E81CA3">
              <w:rPr>
                <w:rFonts w:ascii="Tahoma" w:hAnsi="Tahoma" w:cs="Tahoma"/>
                <w:szCs w:val="22"/>
              </w:rPr>
              <w:t xml:space="preserve">B6: Manage the key risks (see </w:t>
            </w:r>
            <w:r w:rsidRPr="004512C4">
              <w:rPr>
                <w:rFonts w:ascii="Tahoma" w:hAnsi="Tahoma" w:cs="Tahoma"/>
                <w:b/>
                <w:szCs w:val="22"/>
              </w:rPr>
              <w:t>4.6</w:t>
            </w:r>
            <w:r w:rsidRPr="00E81CA3">
              <w:rPr>
                <w:rFonts w:ascii="Tahoma" w:hAnsi="Tahoma" w:cs="Tahoma"/>
                <w:szCs w:val="22"/>
              </w:rPr>
              <w:t>)</w:t>
            </w: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6BCC9B6E"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2373C4CC"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2060"/>
          </w:tcPr>
          <w:p w14:paraId="2B518713"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71B7A9E2"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2DFD35F8"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7030A0"/>
          </w:tcPr>
          <w:p w14:paraId="660C301A"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9E3A72"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5D3521EC"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2060"/>
          </w:tcPr>
          <w:p w14:paraId="5A6333F9"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2ACDBE1C" w14:textId="77777777" w:rsidR="00B63666" w:rsidRPr="00612B8D" w:rsidRDefault="00B63666" w:rsidP="006D1351">
            <w:pPr>
              <w:rPr>
                <w:rFonts w:asciiTheme="minorHAnsi" w:hAnsiTheme="minorHAnsi"/>
              </w:rPr>
            </w:pPr>
          </w:p>
        </w:tc>
        <w:tc>
          <w:tcPr>
            <w:tcW w:w="832" w:type="dxa"/>
            <w:tcBorders>
              <w:left w:val="single" w:sz="4" w:space="0" w:color="auto"/>
            </w:tcBorders>
            <w:shd w:val="clear" w:color="auto" w:fill="0070C0"/>
          </w:tcPr>
          <w:p w14:paraId="32030C2B" w14:textId="77777777" w:rsidR="00B63666" w:rsidRPr="00612B8D" w:rsidRDefault="00B63666" w:rsidP="006D1351">
            <w:pPr>
              <w:rPr>
                <w:rFonts w:asciiTheme="minorHAnsi" w:hAnsiTheme="minorHAnsi"/>
              </w:rPr>
            </w:pPr>
          </w:p>
        </w:tc>
      </w:tr>
      <w:tr w:rsidR="00B63666" w:rsidRPr="00612B8D" w14:paraId="344404E3" w14:textId="77777777" w:rsidTr="00C1446B">
        <w:trPr>
          <w:trHeight w:val="513"/>
        </w:trPr>
        <w:tc>
          <w:tcPr>
            <w:tcW w:w="25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452A4C2" w14:textId="77777777" w:rsidR="00B63666" w:rsidRPr="00E81CA3" w:rsidRDefault="00B63666" w:rsidP="006D1351">
            <w:pPr>
              <w:rPr>
                <w:rFonts w:ascii="Tahoma" w:hAnsi="Tahoma" w:cs="Tahoma"/>
                <w:b/>
                <w:szCs w:val="22"/>
              </w:rPr>
            </w:pPr>
            <w:r w:rsidRPr="00E81CA3">
              <w:rPr>
                <w:rFonts w:ascii="Tahoma" w:hAnsi="Tahoma" w:cs="Tahoma"/>
                <w:b/>
                <w:szCs w:val="22"/>
              </w:rPr>
              <w:t>C: Smart measurement</w:t>
            </w:r>
          </w:p>
          <w:p w14:paraId="31877DD8" w14:textId="77777777" w:rsidR="00B63666" w:rsidRPr="00E81CA3" w:rsidRDefault="00B63666" w:rsidP="006D1351">
            <w:pPr>
              <w:rPr>
                <w:rFonts w:ascii="Tahoma" w:hAnsi="Tahoma" w:cs="Tahoma"/>
                <w:b/>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F3995E" w14:textId="77777777" w:rsidR="00B63666" w:rsidRPr="00E81CA3" w:rsidRDefault="00B63666" w:rsidP="006D1351">
            <w:pPr>
              <w:rPr>
                <w:rFonts w:ascii="Tahoma" w:hAnsi="Tahoma" w:cs="Tahoma"/>
                <w:szCs w:val="22"/>
              </w:rPr>
            </w:pPr>
            <w:r w:rsidRPr="00E81CA3">
              <w:rPr>
                <w:rFonts w:ascii="Tahoma" w:hAnsi="Tahoma" w:cs="Tahoma"/>
                <w:szCs w:val="22"/>
              </w:rPr>
              <w:t xml:space="preserve">C1: Business case (see </w:t>
            </w:r>
            <w:r w:rsidRPr="004512C4">
              <w:rPr>
                <w:rFonts w:ascii="Tahoma" w:hAnsi="Tahoma" w:cs="Tahoma"/>
                <w:b/>
                <w:szCs w:val="22"/>
              </w:rPr>
              <w:t>5.1</w:t>
            </w:r>
            <w:r w:rsidRPr="00E81CA3">
              <w:rPr>
                <w:rFonts w:ascii="Tahoma" w:hAnsi="Tahoma" w:cs="Tahoma"/>
                <w:szCs w:val="22"/>
              </w:rPr>
              <w:t>)</w:t>
            </w: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5D4F7314"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4BFEAE7E"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2060"/>
          </w:tcPr>
          <w:p w14:paraId="0478E4A7"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2CE89C15"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72B89B0E"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7030A0"/>
          </w:tcPr>
          <w:p w14:paraId="2F216897"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2FB6301D"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609868"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70C0"/>
          </w:tcPr>
          <w:p w14:paraId="43C3BFBF"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479FE6DE" w14:textId="77777777" w:rsidR="00B63666" w:rsidRPr="00612B8D" w:rsidRDefault="00B63666" w:rsidP="006D1351">
            <w:pPr>
              <w:rPr>
                <w:rFonts w:asciiTheme="minorHAnsi" w:hAnsiTheme="minorHAnsi"/>
              </w:rPr>
            </w:pPr>
          </w:p>
        </w:tc>
        <w:tc>
          <w:tcPr>
            <w:tcW w:w="832" w:type="dxa"/>
            <w:tcBorders>
              <w:left w:val="single" w:sz="4" w:space="0" w:color="auto"/>
            </w:tcBorders>
            <w:shd w:val="clear" w:color="auto" w:fill="0070C0"/>
          </w:tcPr>
          <w:p w14:paraId="5C689C60" w14:textId="77777777" w:rsidR="00B63666" w:rsidRPr="00612B8D" w:rsidRDefault="00B63666" w:rsidP="006D1351">
            <w:pPr>
              <w:rPr>
                <w:rFonts w:asciiTheme="minorHAnsi" w:hAnsiTheme="minorHAnsi"/>
              </w:rPr>
            </w:pPr>
          </w:p>
        </w:tc>
      </w:tr>
      <w:tr w:rsidR="00B63666" w:rsidRPr="00612B8D" w14:paraId="11F28BE6" w14:textId="77777777" w:rsidTr="00C1446B">
        <w:trPr>
          <w:trHeight w:val="513"/>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07C5587" w14:textId="77777777" w:rsidR="00B63666" w:rsidRPr="00E81CA3" w:rsidRDefault="00B63666" w:rsidP="006D1351">
            <w:pPr>
              <w:rPr>
                <w:rFonts w:ascii="Tahoma" w:hAnsi="Tahoma" w:cs="Tahoma"/>
                <w:szCs w:val="22"/>
              </w:rPr>
            </w:pPr>
          </w:p>
        </w:tc>
        <w:tc>
          <w:tcPr>
            <w:tcW w:w="3664" w:type="dxa"/>
            <w:tcBorders>
              <w:top w:val="single" w:sz="4" w:space="0" w:color="auto"/>
              <w:left w:val="single" w:sz="4" w:space="0" w:color="auto"/>
              <w:bottom w:val="single" w:sz="4" w:space="0" w:color="auto"/>
              <w:right w:val="single" w:sz="4" w:space="0" w:color="auto"/>
            </w:tcBorders>
          </w:tcPr>
          <w:p w14:paraId="2CE9E673" w14:textId="77777777" w:rsidR="00B63666" w:rsidRPr="00E81CA3" w:rsidRDefault="00B63666" w:rsidP="006D1351">
            <w:pPr>
              <w:rPr>
                <w:rFonts w:ascii="Tahoma" w:hAnsi="Tahoma" w:cs="Tahoma"/>
                <w:szCs w:val="22"/>
              </w:rPr>
            </w:pPr>
            <w:r w:rsidRPr="00E81CA3">
              <w:rPr>
                <w:rFonts w:ascii="Tahoma" w:hAnsi="Tahoma" w:cs="Tahoma"/>
                <w:szCs w:val="22"/>
              </w:rPr>
              <w:t xml:space="preserve">C2: Benefit mapping (see </w:t>
            </w:r>
            <w:r w:rsidRPr="004512C4">
              <w:rPr>
                <w:rFonts w:ascii="Tahoma" w:hAnsi="Tahoma" w:cs="Tahoma"/>
                <w:b/>
                <w:szCs w:val="22"/>
              </w:rPr>
              <w:t>5.2</w:t>
            </w:r>
            <w:r w:rsidRPr="00E81CA3">
              <w:rPr>
                <w:rFonts w:ascii="Tahoma" w:hAnsi="Tahoma" w:cs="Tahoma"/>
                <w:szCs w:val="22"/>
              </w:rPr>
              <w:t>)</w:t>
            </w: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243A8B6B"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75033FD7"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2060"/>
          </w:tcPr>
          <w:p w14:paraId="18B50F3F"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7516AC57"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01DE7840"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7030A0"/>
          </w:tcPr>
          <w:p w14:paraId="4EB7DF6E"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7F0350EE"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3D44C6BA"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88A89C"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1FB936C0" w14:textId="77777777" w:rsidR="00B63666" w:rsidRPr="00612B8D" w:rsidRDefault="00B63666" w:rsidP="006D1351">
            <w:pPr>
              <w:rPr>
                <w:rFonts w:asciiTheme="minorHAnsi" w:hAnsiTheme="minorHAnsi"/>
              </w:rPr>
            </w:pPr>
          </w:p>
        </w:tc>
        <w:tc>
          <w:tcPr>
            <w:tcW w:w="832" w:type="dxa"/>
            <w:tcBorders>
              <w:left w:val="single" w:sz="4" w:space="0" w:color="auto"/>
            </w:tcBorders>
            <w:shd w:val="clear" w:color="auto" w:fill="0070C0"/>
          </w:tcPr>
          <w:p w14:paraId="1F762191" w14:textId="77777777" w:rsidR="00B63666" w:rsidRPr="00612B8D" w:rsidRDefault="00B63666" w:rsidP="006D1351">
            <w:pPr>
              <w:rPr>
                <w:rFonts w:asciiTheme="minorHAnsi" w:hAnsiTheme="minorHAnsi"/>
              </w:rPr>
            </w:pPr>
          </w:p>
        </w:tc>
      </w:tr>
      <w:tr w:rsidR="00B63666" w:rsidRPr="00612B8D" w14:paraId="5771D4F4" w14:textId="77777777" w:rsidTr="00C1446B">
        <w:trPr>
          <w:trHeight w:val="513"/>
        </w:trPr>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0EDB054" w14:textId="77777777" w:rsidR="00B63666" w:rsidRPr="00E81CA3" w:rsidRDefault="00B63666" w:rsidP="006D1351">
            <w:pPr>
              <w:rPr>
                <w:rFonts w:ascii="Tahoma" w:hAnsi="Tahoma" w:cs="Tahoma"/>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923BB7" w14:textId="77777777" w:rsidR="00B63666" w:rsidRPr="00E81CA3" w:rsidRDefault="00B63666" w:rsidP="006D1351">
            <w:pPr>
              <w:rPr>
                <w:rFonts w:ascii="Tahoma" w:hAnsi="Tahoma" w:cs="Tahoma"/>
                <w:szCs w:val="22"/>
              </w:rPr>
            </w:pPr>
            <w:r w:rsidRPr="00E81CA3">
              <w:rPr>
                <w:rFonts w:ascii="Tahoma" w:hAnsi="Tahoma" w:cs="Tahoma"/>
                <w:szCs w:val="22"/>
              </w:rPr>
              <w:t xml:space="preserve">C3: Benefit tracking (see </w:t>
            </w:r>
            <w:r w:rsidRPr="004512C4">
              <w:rPr>
                <w:rFonts w:ascii="Tahoma" w:hAnsi="Tahoma" w:cs="Tahoma"/>
                <w:b/>
                <w:szCs w:val="22"/>
              </w:rPr>
              <w:t>5.3</w:t>
            </w:r>
            <w:r w:rsidRPr="00E81CA3">
              <w:rPr>
                <w:rFonts w:ascii="Tahoma" w:hAnsi="Tahoma" w:cs="Tahoma"/>
                <w:szCs w:val="22"/>
              </w:rPr>
              <w:t>)</w:t>
            </w: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5A09B3F8"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414A1ECA"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2060"/>
          </w:tcPr>
          <w:p w14:paraId="538C0239"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3D3E328D"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7030A0"/>
          </w:tcPr>
          <w:p w14:paraId="16263001"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7030A0"/>
          </w:tcPr>
          <w:p w14:paraId="520C559A"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70C0"/>
          </w:tcPr>
          <w:p w14:paraId="3E3CDA79"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02060"/>
          </w:tcPr>
          <w:p w14:paraId="3F963284" w14:textId="77777777" w:rsidR="00B63666" w:rsidRPr="00612B8D" w:rsidRDefault="00B63666" w:rsidP="006D1351">
            <w:pPr>
              <w:rPr>
                <w:rFonts w:asciiTheme="minorHAnsi" w:hAnsiTheme="minorHAnsi"/>
              </w:rPr>
            </w:pPr>
          </w:p>
        </w:tc>
        <w:tc>
          <w:tcPr>
            <w:tcW w:w="832" w:type="dxa"/>
            <w:tcBorders>
              <w:top w:val="single" w:sz="4" w:space="0" w:color="auto"/>
              <w:left w:val="single" w:sz="4" w:space="0" w:color="auto"/>
              <w:bottom w:val="single" w:sz="4" w:space="0" w:color="auto"/>
              <w:right w:val="single" w:sz="4" w:space="0" w:color="auto"/>
            </w:tcBorders>
            <w:shd w:val="clear" w:color="auto" w:fill="002060"/>
          </w:tcPr>
          <w:p w14:paraId="001CD4A3" w14:textId="77777777" w:rsidR="00B63666" w:rsidRPr="00612B8D" w:rsidRDefault="00B63666" w:rsidP="006D1351">
            <w:pPr>
              <w:rPr>
                <w:rFonts w:asciiTheme="minorHAns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162D28" w14:textId="77777777" w:rsidR="00B63666" w:rsidRPr="00612B8D" w:rsidRDefault="00B63666" w:rsidP="006D1351">
            <w:pPr>
              <w:rPr>
                <w:rFonts w:asciiTheme="minorHAnsi" w:hAnsiTheme="minorHAnsi"/>
              </w:rPr>
            </w:pPr>
          </w:p>
        </w:tc>
        <w:tc>
          <w:tcPr>
            <w:tcW w:w="832" w:type="dxa"/>
            <w:tcBorders>
              <w:left w:val="single" w:sz="4" w:space="0" w:color="auto"/>
            </w:tcBorders>
            <w:shd w:val="clear" w:color="auto" w:fill="0070C0"/>
          </w:tcPr>
          <w:p w14:paraId="06CF3D5D" w14:textId="77777777" w:rsidR="00B63666" w:rsidRPr="00612B8D" w:rsidRDefault="00B63666" w:rsidP="006D1351">
            <w:pPr>
              <w:rPr>
                <w:rFonts w:asciiTheme="minorHAnsi" w:hAnsiTheme="minorHAnsi"/>
              </w:rPr>
            </w:pPr>
          </w:p>
        </w:tc>
      </w:tr>
    </w:tbl>
    <w:p w14:paraId="45036903" w14:textId="77777777" w:rsidR="00B63666" w:rsidRDefault="00B63666" w:rsidP="00B63666">
      <w:pPr>
        <w:rPr>
          <w:rFonts w:asciiTheme="minorHAnsi" w:hAnsiTheme="minorHAnsi"/>
          <w:sz w:val="4"/>
        </w:rPr>
      </w:pPr>
    </w:p>
    <w:p w14:paraId="2EE05FCC" w14:textId="77777777" w:rsidR="00B63666" w:rsidRDefault="00B63666" w:rsidP="00B63666">
      <w:pPr>
        <w:rPr>
          <w:rFonts w:asciiTheme="minorHAnsi" w:hAnsiTheme="minorHAnsi"/>
          <w:sz w:val="4"/>
        </w:rPr>
      </w:pPr>
      <w:r>
        <w:rPr>
          <w:noProof/>
          <w:lang w:eastAsia="en-GB"/>
        </w:rPr>
        <mc:AlternateContent>
          <mc:Choice Requires="wpg">
            <w:drawing>
              <wp:anchor distT="0" distB="0" distL="114300" distR="114300" simplePos="0" relativeHeight="251659264" behindDoc="0" locked="0" layoutInCell="1" allowOverlap="1" wp14:anchorId="6AEF77F8" wp14:editId="7FDA5BB4">
                <wp:simplePos x="0" y="0"/>
                <wp:positionH relativeFrom="column">
                  <wp:posOffset>6499860</wp:posOffset>
                </wp:positionH>
                <wp:positionV relativeFrom="paragraph">
                  <wp:posOffset>44425</wp:posOffset>
                </wp:positionV>
                <wp:extent cx="2689225" cy="480060"/>
                <wp:effectExtent l="0" t="0" r="15875" b="15240"/>
                <wp:wrapNone/>
                <wp:docPr id="483" name="Group 483"/>
                <wp:cNvGraphicFramePr/>
                <a:graphic xmlns:a="http://schemas.openxmlformats.org/drawingml/2006/main">
                  <a:graphicData uri="http://schemas.microsoft.com/office/word/2010/wordprocessingGroup">
                    <wpg:wgp>
                      <wpg:cNvGrpSpPr/>
                      <wpg:grpSpPr>
                        <a:xfrm>
                          <a:off x="0" y="0"/>
                          <a:ext cx="2689225" cy="480060"/>
                          <a:chOff x="0" y="0"/>
                          <a:chExt cx="2221775" cy="410391"/>
                        </a:xfrm>
                      </wpg:grpSpPr>
                      <wps:wsp>
                        <wps:cNvPr id="484" name="Rectangle 484"/>
                        <wps:cNvSpPr/>
                        <wps:spPr>
                          <a:xfrm>
                            <a:off x="777240" y="0"/>
                            <a:ext cx="674915" cy="40277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57DCFB" w14:textId="77777777" w:rsidR="00943F63" w:rsidRPr="00424512" w:rsidRDefault="00943F63" w:rsidP="00B63666">
                              <w:pPr>
                                <w:jc w:val="center"/>
                                <w:rPr>
                                  <w:sz w:val="20"/>
                                </w:rPr>
                              </w:pPr>
                              <w:r w:rsidRPr="00424512">
                                <w:rPr>
                                  <w:sz w:val="20"/>
                                </w:rPr>
                                <w:t>Is informed 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Rectangle 485"/>
                        <wps:cNvSpPr/>
                        <wps:spPr>
                          <a:xfrm>
                            <a:off x="0" y="7620"/>
                            <a:ext cx="674915" cy="402771"/>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81B21F" w14:textId="77777777" w:rsidR="00943F63" w:rsidRPr="00424512" w:rsidRDefault="00943F63" w:rsidP="00B63666">
                              <w:pPr>
                                <w:jc w:val="center"/>
                                <w:rPr>
                                  <w:sz w:val="20"/>
                                </w:rPr>
                              </w:pPr>
                              <w:r w:rsidRPr="00424512">
                                <w:rPr>
                                  <w:sz w:val="20"/>
                                </w:rPr>
                                <w:t>Informs</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wps:wsp>
                        <wps:cNvPr id="486" name="Rectangle 486"/>
                        <wps:cNvSpPr/>
                        <wps:spPr>
                          <a:xfrm>
                            <a:off x="1546860" y="7620"/>
                            <a:ext cx="674915" cy="402771"/>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137C40" w14:textId="77777777" w:rsidR="00943F63" w:rsidRPr="00424512" w:rsidRDefault="00943F63" w:rsidP="00B63666">
                              <w:pPr>
                                <w:jc w:val="center"/>
                                <w:rPr>
                                  <w:sz w:val="20"/>
                                </w:rPr>
                              </w:pPr>
                              <w:r w:rsidRPr="00424512">
                                <w:rPr>
                                  <w:sz w:val="20"/>
                                </w:rPr>
                                <w:t>Interacts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83" o:spid="_x0000_s1026" style="position:absolute;margin-left:511.8pt;margin-top:3.5pt;width:211.75pt;height:37.8pt;z-index:251659264;mso-width-relative:margin;mso-height-relative:margin" coordsize="22217,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">
                <v:rect id="Rectangle 484" o:spid="_x0000_s1027" style="position:absolute;left:7772;width:6749;height: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2chsMA&#10;AADcAAAADwAAAGRycy9kb3ducmV2LnhtbESPwWrDMBBE74X+g9hAb42cYIpxooQkpVDwyW4pOS7W&#10;RjaxVsZSbPfvo0Chx2Fm3jDb/Ww7MdLgW8cKVssEBHHtdMtGwffXx2sGwgdkjZ1jUvBLHva756ct&#10;5tpNXNJYBSMihH2OCpoQ+lxKXzdk0S9dTxy9ixsshigHI/WAU4TbTq6T5E1abDkuNNjTqaH6Wt2s&#10;gvfpVFBbudva8I9MTZkei/ms1MtiPmxABJrDf/iv/akVpFkKjzPx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2chsMAAADcAAAADwAAAAAAAAAAAAAAAACYAgAAZHJzL2Rv&#10;d25yZXYueG1sUEsFBgAAAAAEAAQA9QAAAIgDAAAAAA==&#10;" fillcolor="#002060" strokecolor="#243f60 [1604]" strokeweight="2pt">
                  <v:textbox>
                    <w:txbxContent>
                      <w:p w14:paraId="7F57DCFB" w14:textId="77777777" w:rsidR="00943F63" w:rsidRPr="00424512" w:rsidRDefault="00943F63" w:rsidP="00B63666">
                        <w:pPr>
                          <w:jc w:val="center"/>
                          <w:rPr>
                            <w:sz w:val="20"/>
                          </w:rPr>
                        </w:pPr>
                        <w:r w:rsidRPr="00424512">
                          <w:rPr>
                            <w:sz w:val="20"/>
                          </w:rPr>
                          <w:t>Is informed by</w:t>
                        </w:r>
                      </w:p>
                    </w:txbxContent>
                  </v:textbox>
                </v:rect>
                <v:rect id="Rectangle 485" o:spid="_x0000_s1028" style="position:absolute;top:76;width:6749;height: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7P8IA&#10;AADcAAAADwAAAGRycy9kb3ducmV2LnhtbESPQWvCQBSE74X+h+UVeqsbpZWQuopESnOt9dLbI/tM&#10;otm3Yd8a4793C4Ueh5n5hlltJterkYJ0ng3MZxko4trbjhsDh++PlxyURGSLvWcycCOBzfrxYYWF&#10;9Vf+onEfG5UgLAUaaGMcCq2lbsmhzPxAnLyjDw5jkqHRNuA1wV2vF1m21A47TgstDlS2VJ/3F2fg&#10;JJR/DlU4XcqlyPizq0q03pjnp2n7DirSFP/Df+3KGnjN3+D3TDoCe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ns/wgAAANwAAAAPAAAAAAAAAAAAAAAAAJgCAABkcnMvZG93&#10;bnJldi54bWxQSwUGAAAAAAQABAD1AAAAhwMAAAAA&#10;" fillcolor="#0070c0" strokecolor="#243f60 [1604]" strokeweight="2pt">
                  <v:textbox inset=",3mm">
                    <w:txbxContent>
                      <w:p w14:paraId="7F81B21F" w14:textId="77777777" w:rsidR="00943F63" w:rsidRPr="00424512" w:rsidRDefault="00943F63" w:rsidP="00B63666">
                        <w:pPr>
                          <w:jc w:val="center"/>
                          <w:rPr>
                            <w:sz w:val="20"/>
                          </w:rPr>
                        </w:pPr>
                        <w:r w:rsidRPr="00424512">
                          <w:rPr>
                            <w:sz w:val="20"/>
                          </w:rPr>
                          <w:t>Informs</w:t>
                        </w:r>
                      </w:p>
                    </w:txbxContent>
                  </v:textbox>
                </v:rect>
                <v:rect id="Rectangle 486" o:spid="_x0000_s1029" style="position:absolute;left:15468;top:76;width:6749;height: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wcUA&#10;AADcAAAADwAAAGRycy9kb3ducmV2LnhtbESPQWvCQBSE74X+h+UVvJS6aRGJqauUYlGPjaHnR/Y1&#10;Sc2+Ddmnif76bqHgcZiZb5jlenStOlMfGs8GnqcJKOLS24YrA8Xh4ykFFQTZYuuZDFwowHp1f7fE&#10;zPqBP+mcS6UihEOGBmqRLtM6lDU5DFPfEUfv2/cOJcq+0rbHIcJdq1+SZK4dNhwXauzovabymJ+c&#10;Adku8q1epNev4/5xhj9FsR9kY8zkYXx7BSU0yi38395ZA7N0Dn9n4hH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a7BxQAAANwAAAAPAAAAAAAAAAAAAAAAAJgCAABkcnMv&#10;ZG93bnJldi54bWxQSwUGAAAAAAQABAD1AAAAigMAAAAA&#10;" fillcolor="#7030a0" strokecolor="#243f60 [1604]" strokeweight="2pt">
                  <v:textbox>
                    <w:txbxContent>
                      <w:p w14:paraId="3A137C40" w14:textId="77777777" w:rsidR="00943F63" w:rsidRPr="00424512" w:rsidRDefault="00943F63" w:rsidP="00B63666">
                        <w:pPr>
                          <w:jc w:val="center"/>
                          <w:rPr>
                            <w:sz w:val="20"/>
                          </w:rPr>
                        </w:pPr>
                        <w:r w:rsidRPr="00424512">
                          <w:rPr>
                            <w:sz w:val="20"/>
                          </w:rPr>
                          <w:t>Interacts with</w:t>
                        </w:r>
                      </w:p>
                    </w:txbxContent>
                  </v:textbox>
                </v:rect>
              </v:group>
            </w:pict>
          </mc:Fallback>
        </mc:AlternateContent>
      </w:r>
    </w:p>
    <w:p w14:paraId="70C7E86D" w14:textId="77777777" w:rsidR="00A55D59" w:rsidRDefault="00A55D59" w:rsidP="00A55D59">
      <w:pPr>
        <w:pStyle w:val="aaa1"/>
        <w:rPr>
          <w:lang w:eastAsia="en-GB"/>
        </w:rPr>
      </w:pPr>
    </w:p>
    <w:p w14:paraId="402C9D33" w14:textId="77777777" w:rsidR="00FA4257" w:rsidRPr="00FA4257" w:rsidRDefault="00FA4257" w:rsidP="00FA4257">
      <w:pPr>
        <w:pStyle w:val="Paragraph"/>
        <w:rPr>
          <w:lang w:eastAsia="en-GB"/>
        </w:rPr>
      </w:pPr>
    </w:p>
    <w:p w14:paraId="0A979442" w14:textId="77777777" w:rsidR="00A55D59" w:rsidRDefault="00A55D59" w:rsidP="00A55D59">
      <w:pPr>
        <w:rPr>
          <w:rFonts w:asciiTheme="minorHAnsi" w:hAnsiTheme="minorHAnsi"/>
          <w:sz w:val="4"/>
        </w:rPr>
      </w:pPr>
    </w:p>
    <w:p w14:paraId="741F5C93" w14:textId="77777777" w:rsidR="006670B5" w:rsidRDefault="006670B5" w:rsidP="00A55D59">
      <w:pPr>
        <w:pStyle w:val="aaa1"/>
        <w:rPr>
          <w:lang w:eastAsia="en-GB"/>
        </w:rPr>
      </w:pPr>
    </w:p>
    <w:p w14:paraId="722F60DF" w14:textId="77777777" w:rsidR="00A55D59" w:rsidRPr="00A55D59" w:rsidRDefault="00A55D59" w:rsidP="00A55D59">
      <w:pPr>
        <w:pStyle w:val="aaa1"/>
      </w:pPr>
      <w:r w:rsidRPr="00A55D59">
        <w:rPr>
          <w:lang w:eastAsia="en-GB"/>
        </w:rPr>
        <w:fldChar w:fldCharType="begin"/>
      </w:r>
      <w:r w:rsidRPr="00A55D59">
        <w:rPr>
          <w:lang w:eastAsia="en-GB"/>
        </w:rPr>
        <w:instrText xml:space="preserve"> quote "Annex </w:instrText>
      </w:r>
      <w:r w:rsidRPr="00A55D59">
        <w:rPr>
          <w:lang w:eastAsia="en-GB"/>
        </w:rPr>
        <w:fldChar w:fldCharType="begin"/>
      </w:r>
      <w:r w:rsidRPr="00A55D59">
        <w:rPr>
          <w:lang w:eastAsia="en-GB"/>
        </w:rPr>
        <w:instrText xml:space="preserve"> seq aaa\*Alphabetic </w:instrText>
      </w:r>
      <w:r w:rsidRPr="00A55D59">
        <w:rPr>
          <w:lang w:eastAsia="en-GB"/>
        </w:rPr>
        <w:fldChar w:fldCharType="separate"/>
      </w:r>
      <w:r w:rsidR="001721B8">
        <w:rPr>
          <w:noProof/>
          <w:lang w:eastAsia="en-GB"/>
        </w:rPr>
        <w:instrText>C</w:instrText>
      </w:r>
      <w:r w:rsidRPr="00A55D59">
        <w:rPr>
          <w:noProof/>
          <w:lang w:eastAsia="en-GB"/>
        </w:rPr>
        <w:fldChar w:fldCharType="end"/>
      </w:r>
      <w:r w:rsidRPr="00A55D59">
        <w:rPr>
          <w:lang w:eastAsia="en-GB"/>
        </w:rPr>
        <w:instrText xml:space="preserve"> " </w:instrText>
      </w:r>
      <w:r w:rsidRPr="00A55D59">
        <w:rPr>
          <w:lang w:eastAsia="en-GB"/>
        </w:rPr>
        <w:fldChar w:fldCharType="begin"/>
      </w:r>
      <w:r w:rsidRPr="00A55D59">
        <w:rPr>
          <w:lang w:eastAsia="en-GB"/>
        </w:rPr>
        <w:instrText xml:space="preserve"> seq bbb\h\r 0 </w:instrText>
      </w:r>
      <w:r w:rsidRPr="00A55D59">
        <w:rPr>
          <w:lang w:eastAsia="en-GB"/>
        </w:rPr>
        <w:fldChar w:fldCharType="end"/>
      </w:r>
      <w:r w:rsidRPr="00A55D59">
        <w:rPr>
          <w:lang w:eastAsia="en-GB"/>
        </w:rPr>
        <w:fldChar w:fldCharType="begin"/>
      </w:r>
      <w:r w:rsidRPr="00A55D59">
        <w:rPr>
          <w:lang w:eastAsia="en-GB"/>
        </w:rPr>
        <w:instrText xml:space="preserve"> seq tables\h\r 0 </w:instrText>
      </w:r>
      <w:r w:rsidRPr="00A55D59">
        <w:rPr>
          <w:lang w:eastAsia="en-GB"/>
        </w:rPr>
        <w:fldChar w:fldCharType="end"/>
      </w:r>
      <w:r w:rsidRPr="00A55D59">
        <w:rPr>
          <w:lang w:eastAsia="en-GB"/>
        </w:rPr>
        <w:fldChar w:fldCharType="begin"/>
      </w:r>
      <w:r w:rsidRPr="00A55D59">
        <w:rPr>
          <w:lang w:eastAsia="en-GB"/>
        </w:rPr>
        <w:instrText xml:space="preserve"> seq figures\h\r 0 </w:instrText>
      </w:r>
      <w:r w:rsidRPr="00A55D59">
        <w:rPr>
          <w:lang w:eastAsia="en-GB"/>
        </w:rPr>
        <w:fldChar w:fldCharType="end"/>
      </w:r>
      <w:r w:rsidRPr="00A55D59">
        <w:rPr>
          <w:lang w:eastAsia="en-GB"/>
        </w:rPr>
        <w:fldChar w:fldCharType="begin"/>
      </w:r>
      <w:r w:rsidRPr="00A55D59">
        <w:rPr>
          <w:lang w:eastAsia="en-GB"/>
        </w:rPr>
        <w:instrText xml:space="preserve"> seq equ\h\r 0 </w:instrText>
      </w:r>
      <w:r w:rsidRPr="00A55D59">
        <w:rPr>
          <w:lang w:eastAsia="en-GB"/>
        </w:rPr>
        <w:fldChar w:fldCharType="end"/>
      </w:r>
      <w:r w:rsidRPr="00A55D59">
        <w:rPr>
          <w:lang w:eastAsia="en-GB"/>
        </w:rPr>
        <w:instrText xml:space="preserve"> </w:instrText>
      </w:r>
      <w:r w:rsidRPr="00A55D59">
        <w:rPr>
          <w:lang w:eastAsia="en-GB"/>
        </w:rPr>
        <w:fldChar w:fldCharType="separate"/>
      </w:r>
      <w:bookmarkStart w:id="36" w:name="_Toc462815742"/>
      <w:r w:rsidR="001721B8" w:rsidRPr="00A55D59">
        <w:rPr>
          <w:lang w:eastAsia="en-GB"/>
        </w:rPr>
        <w:t xml:space="preserve">Annex </w:t>
      </w:r>
      <w:r w:rsidR="001721B8">
        <w:rPr>
          <w:noProof/>
          <w:lang w:eastAsia="en-GB"/>
        </w:rPr>
        <w:t>C</w:t>
      </w:r>
      <w:r w:rsidR="001721B8" w:rsidRPr="00A55D59">
        <w:rPr>
          <w:lang w:eastAsia="en-GB"/>
        </w:rPr>
        <w:t xml:space="preserve"> </w:t>
      </w:r>
      <w:r w:rsidRPr="00A55D59">
        <w:rPr>
          <w:lang w:eastAsia="en-GB"/>
        </w:rPr>
        <w:fldChar w:fldCharType="end"/>
      </w:r>
      <w:r>
        <w:rPr>
          <w:lang w:eastAsia="en-GB"/>
        </w:rPr>
        <w:t>(informative</w:t>
      </w:r>
      <w:proofErr w:type="gramStart"/>
      <w:r>
        <w:rPr>
          <w:lang w:eastAsia="en-GB"/>
        </w:rPr>
        <w:t>)</w:t>
      </w:r>
      <w:proofErr w:type="gramEnd"/>
      <w:r>
        <w:rPr>
          <w:lang w:eastAsia="en-GB"/>
        </w:rPr>
        <w:br/>
      </w:r>
      <w:r w:rsidRPr="00A55D59">
        <w:rPr>
          <w:lang w:eastAsia="en-GB"/>
        </w:rPr>
        <w:t xml:space="preserve">Checklist of </w:t>
      </w:r>
      <w:r w:rsidR="00327C67">
        <w:rPr>
          <w:lang w:eastAsia="en-GB"/>
        </w:rPr>
        <w:t>c</w:t>
      </w:r>
      <w:r w:rsidR="00327C67" w:rsidRPr="00A55D59">
        <w:rPr>
          <w:lang w:eastAsia="en-GB"/>
        </w:rPr>
        <w:t xml:space="preserve">ritical </w:t>
      </w:r>
      <w:r w:rsidR="00327C67">
        <w:rPr>
          <w:lang w:eastAsia="en-GB"/>
        </w:rPr>
        <w:t>s</w:t>
      </w:r>
      <w:r w:rsidRPr="00A55D59">
        <w:rPr>
          <w:lang w:eastAsia="en-GB"/>
        </w:rPr>
        <w:t xml:space="preserve">uccess </w:t>
      </w:r>
      <w:r w:rsidR="00327C67">
        <w:rPr>
          <w:lang w:eastAsia="en-GB"/>
        </w:rPr>
        <w:t>f</w:t>
      </w:r>
      <w:r w:rsidRPr="00A55D59">
        <w:rPr>
          <w:lang w:eastAsia="en-GB"/>
        </w:rPr>
        <w:t>actors</w:t>
      </w:r>
      <w:bookmarkEnd w:id="36"/>
      <w:r w:rsidRPr="00A55D59">
        <w:rPr>
          <w:lang w:eastAsia="en-GB"/>
        </w:rPr>
        <w:t xml:space="preserve"> </w:t>
      </w:r>
    </w:p>
    <w:p w14:paraId="1EA43364" w14:textId="77777777" w:rsidR="006670B5" w:rsidRDefault="00203886" w:rsidP="006670B5">
      <w:pPr>
        <w:pStyle w:val="Paragraph"/>
        <w:rPr>
          <w:lang w:eastAsia="en-GB"/>
        </w:rPr>
      </w:pPr>
      <w:r w:rsidRPr="006670B5">
        <w:rPr>
          <w:lang w:eastAsia="en-GB"/>
        </w:rPr>
        <w:t xml:space="preserve">The checklist </w:t>
      </w:r>
      <w:r w:rsidR="006F2B78">
        <w:rPr>
          <w:lang w:eastAsia="en-GB"/>
        </w:rPr>
        <w:t xml:space="preserve">set out in Table C.1 </w:t>
      </w:r>
      <w:r w:rsidRPr="006670B5">
        <w:rPr>
          <w:lang w:eastAsia="en-GB"/>
        </w:rPr>
        <w:t xml:space="preserve">is for use by </w:t>
      </w:r>
      <w:r w:rsidR="00D6653E">
        <w:rPr>
          <w:lang w:eastAsia="en-GB"/>
        </w:rPr>
        <w:t xml:space="preserve">teams delivering </w:t>
      </w:r>
      <w:r w:rsidRPr="006670B5">
        <w:rPr>
          <w:lang w:eastAsia="en-GB"/>
        </w:rPr>
        <w:t>smart city projects when assessing the</w:t>
      </w:r>
      <w:r w:rsidR="00D6653E">
        <w:rPr>
          <w:lang w:eastAsia="en-GB"/>
        </w:rPr>
        <w:t xml:space="preserve"> project’s </w:t>
      </w:r>
      <w:r w:rsidRPr="006670B5">
        <w:rPr>
          <w:lang w:eastAsia="en-GB"/>
        </w:rPr>
        <w:t xml:space="preserve">status against the nine smart city </w:t>
      </w:r>
      <w:r w:rsidR="00D60FA2">
        <w:rPr>
          <w:lang w:eastAsia="en-GB"/>
        </w:rPr>
        <w:t>c</w:t>
      </w:r>
      <w:r w:rsidRPr="006670B5">
        <w:rPr>
          <w:lang w:eastAsia="en-GB"/>
        </w:rPr>
        <w:t xml:space="preserve">ritical </w:t>
      </w:r>
      <w:r w:rsidR="00D60FA2">
        <w:rPr>
          <w:lang w:eastAsia="en-GB"/>
        </w:rPr>
        <w:t>s</w:t>
      </w:r>
      <w:r w:rsidRPr="006670B5">
        <w:rPr>
          <w:lang w:eastAsia="en-GB"/>
        </w:rPr>
        <w:t xml:space="preserve">uccess </w:t>
      </w:r>
      <w:r w:rsidR="00D60FA2">
        <w:rPr>
          <w:lang w:eastAsia="en-GB"/>
        </w:rPr>
        <w:t>f</w:t>
      </w:r>
      <w:r w:rsidRPr="006670B5">
        <w:rPr>
          <w:lang w:eastAsia="en-GB"/>
        </w:rPr>
        <w:t>actors identified in PAS 181.</w:t>
      </w:r>
    </w:p>
    <w:p w14:paraId="1C5437DB" w14:textId="77777777" w:rsidR="006670B5" w:rsidRDefault="006670B5" w:rsidP="006670B5">
      <w:pPr>
        <w:pStyle w:val="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gridCol w:w="1134"/>
        <w:gridCol w:w="1134"/>
        <w:gridCol w:w="1134"/>
        <w:gridCol w:w="1167"/>
      </w:tblGrid>
      <w:tr w:rsidR="006670B5" w:rsidRPr="006670B5" w14:paraId="31F57516" w14:textId="77777777" w:rsidTr="00C1446B">
        <w:trPr>
          <w:tblHeader/>
        </w:trPr>
        <w:tc>
          <w:tcPr>
            <w:tcW w:w="14175" w:type="dxa"/>
            <w:gridSpan w:val="5"/>
            <w:shd w:val="clear" w:color="auto" w:fill="auto"/>
          </w:tcPr>
          <w:p w14:paraId="65EF8CB2" w14:textId="77777777" w:rsidR="006670B5" w:rsidRPr="006670B5" w:rsidRDefault="006670B5" w:rsidP="00327C67">
            <w:pPr>
              <w:pStyle w:val="Tabletitle"/>
              <w:rPr>
                <w:lang w:eastAsia="en-GB"/>
              </w:rPr>
            </w:pPr>
            <w:bookmarkStart w:id="37" w:name="_Toc462815743"/>
            <w:r>
              <w:rPr>
                <w:lang w:eastAsia="en-GB"/>
              </w:rPr>
              <w:t xml:space="preserve">Table </w:t>
            </w:r>
            <w:r>
              <w:rPr>
                <w:lang w:eastAsia="en-GB"/>
              </w:rPr>
              <w:fldChar w:fldCharType="begin"/>
            </w:r>
            <w:r>
              <w:rPr>
                <w:lang w:eastAsia="en-GB"/>
              </w:rPr>
              <w:instrText xml:space="preserve"> QUOTE "</w:instrText>
            </w:r>
            <w:r>
              <w:rPr>
                <w:lang w:eastAsia="en-GB"/>
              </w:rPr>
              <w:fldChar w:fldCharType="begin"/>
            </w:r>
            <w:r>
              <w:rPr>
                <w:lang w:eastAsia="en-GB"/>
              </w:rPr>
              <w:instrText xml:space="preserve"> IF </w:instrText>
            </w:r>
            <w:r>
              <w:rPr>
                <w:lang w:eastAsia="en-GB"/>
              </w:rPr>
              <w:fldChar w:fldCharType="begin"/>
            </w:r>
            <w:r>
              <w:rPr>
                <w:lang w:eastAsia="en-GB"/>
              </w:rPr>
              <w:instrText xml:space="preserve"> SEQ aaa\c </w:instrText>
            </w:r>
            <w:r>
              <w:rPr>
                <w:lang w:eastAsia="en-GB"/>
              </w:rPr>
              <w:fldChar w:fldCharType="separate"/>
            </w:r>
            <w:r w:rsidR="001721B8">
              <w:rPr>
                <w:noProof/>
                <w:lang w:eastAsia="en-GB"/>
              </w:rPr>
              <w:instrText>3</w:instrText>
            </w:r>
            <w:r>
              <w:rPr>
                <w:noProof/>
                <w:lang w:eastAsia="en-GB"/>
              </w:rPr>
              <w:fldChar w:fldCharType="end"/>
            </w:r>
            <w:r>
              <w:rPr>
                <w:lang w:eastAsia="en-GB"/>
              </w:rPr>
              <w:instrText xml:space="preserve"> &gt;= 1 "</w:instrText>
            </w:r>
            <w:r>
              <w:rPr>
                <w:lang w:eastAsia="en-GB"/>
              </w:rPr>
              <w:fldChar w:fldCharType="begin"/>
            </w:r>
            <w:r>
              <w:rPr>
                <w:lang w:eastAsia="en-GB"/>
              </w:rPr>
              <w:instrText xml:space="preserve"> SEQ aaa\c\*Alphabetic </w:instrText>
            </w:r>
            <w:r>
              <w:rPr>
                <w:lang w:eastAsia="en-GB"/>
              </w:rPr>
              <w:fldChar w:fldCharType="separate"/>
            </w:r>
            <w:r w:rsidR="001721B8">
              <w:rPr>
                <w:noProof/>
                <w:lang w:eastAsia="en-GB"/>
              </w:rPr>
              <w:instrText>C</w:instrText>
            </w:r>
            <w:r>
              <w:rPr>
                <w:lang w:eastAsia="en-GB"/>
              </w:rPr>
              <w:fldChar w:fldCharType="end"/>
            </w:r>
            <w:r>
              <w:rPr>
                <w:lang w:eastAsia="en-GB"/>
              </w:rPr>
              <w:instrText xml:space="preserve">." </w:instrText>
            </w:r>
            <w:r>
              <w:rPr>
                <w:lang w:eastAsia="en-GB"/>
              </w:rPr>
              <w:fldChar w:fldCharType="separate"/>
            </w:r>
            <w:r w:rsidR="001721B8">
              <w:rPr>
                <w:noProof/>
                <w:lang w:eastAsia="en-GB"/>
              </w:rPr>
              <w:instrText>C.</w:instrText>
            </w:r>
            <w:r>
              <w:rPr>
                <w:lang w:eastAsia="en-GB"/>
              </w:rPr>
              <w:fldChar w:fldCharType="end"/>
            </w:r>
            <w:r>
              <w:rPr>
                <w:lang w:eastAsia="en-GB"/>
              </w:rPr>
              <w:fldChar w:fldCharType="begin"/>
            </w:r>
            <w:r>
              <w:rPr>
                <w:lang w:eastAsia="en-GB"/>
              </w:rPr>
              <w:instrText xml:space="preserve"> IF </w:instrText>
            </w:r>
            <w:r>
              <w:rPr>
                <w:lang w:eastAsia="en-GB"/>
              </w:rPr>
              <w:fldChar w:fldCharType="begin"/>
            </w:r>
            <w:r>
              <w:rPr>
                <w:lang w:eastAsia="en-GB"/>
              </w:rPr>
              <w:instrText xml:space="preserve"> SEQ \L1\c </w:instrText>
            </w:r>
            <w:r>
              <w:rPr>
                <w:lang w:eastAsia="en-GB"/>
              </w:rPr>
              <w:fldChar w:fldCharType="separate"/>
            </w:r>
            <w:r w:rsidR="001721B8">
              <w:rPr>
                <w:noProof/>
                <w:lang w:eastAsia="en-GB"/>
              </w:rPr>
              <w:instrText>0</w:instrText>
            </w:r>
            <w:r>
              <w:rPr>
                <w:noProof/>
                <w:lang w:eastAsia="en-GB"/>
              </w:rPr>
              <w:fldChar w:fldCharType="end"/>
            </w:r>
            <w:r>
              <w:rPr>
                <w:lang w:eastAsia="en-GB"/>
              </w:rPr>
              <w:instrText xml:space="preserve"> &gt;= 1 "NA." </w:instrText>
            </w:r>
            <w:r>
              <w:rPr>
                <w:lang w:eastAsia="en-GB"/>
              </w:rPr>
              <w:fldChar w:fldCharType="end"/>
            </w:r>
            <w:r>
              <w:rPr>
                <w:lang w:eastAsia="en-GB"/>
              </w:rPr>
              <w:fldChar w:fldCharType="begin"/>
            </w:r>
            <w:r>
              <w:rPr>
                <w:lang w:eastAsia="en-GB"/>
              </w:rPr>
              <w:instrText xml:space="preserve"> SEQ tables </w:instrText>
            </w:r>
            <w:r>
              <w:rPr>
                <w:lang w:eastAsia="en-GB"/>
              </w:rPr>
              <w:fldChar w:fldCharType="separate"/>
            </w:r>
            <w:r w:rsidR="001721B8">
              <w:rPr>
                <w:noProof/>
                <w:lang w:eastAsia="en-GB"/>
              </w:rPr>
              <w:instrText>1</w:instrText>
            </w:r>
            <w:r>
              <w:rPr>
                <w:noProof/>
                <w:lang w:eastAsia="en-GB"/>
              </w:rPr>
              <w:fldChar w:fldCharType="end"/>
            </w:r>
            <w:r>
              <w:rPr>
                <w:lang w:eastAsia="en-GB"/>
              </w:rPr>
              <w:instrText xml:space="preserve">" </w:instrText>
            </w:r>
            <w:r>
              <w:rPr>
                <w:lang w:eastAsia="en-GB"/>
              </w:rPr>
              <w:fldChar w:fldCharType="separate"/>
            </w:r>
            <w:r w:rsidR="001721B8">
              <w:rPr>
                <w:noProof/>
                <w:lang w:eastAsia="en-GB"/>
              </w:rPr>
              <w:t>C.1</w:t>
            </w:r>
            <w:r>
              <w:rPr>
                <w:lang w:eastAsia="en-GB"/>
              </w:rPr>
              <w:fldChar w:fldCharType="end"/>
            </w:r>
            <w:r>
              <w:rPr>
                <w:lang w:eastAsia="en-GB"/>
              </w:rPr>
              <w:t xml:space="preserve"> – </w:t>
            </w:r>
            <w:r w:rsidR="00BD1F70" w:rsidRPr="00BD1F70">
              <w:rPr>
                <w:lang w:eastAsia="en-GB"/>
              </w:rPr>
              <w:t xml:space="preserve">Checklist of </w:t>
            </w:r>
            <w:r w:rsidR="00327C67">
              <w:rPr>
                <w:lang w:eastAsia="en-GB"/>
              </w:rPr>
              <w:t>c</w:t>
            </w:r>
            <w:r w:rsidR="00BD1F70" w:rsidRPr="00BD1F70">
              <w:rPr>
                <w:lang w:eastAsia="en-GB"/>
              </w:rPr>
              <w:t xml:space="preserve">ritical </w:t>
            </w:r>
            <w:r w:rsidR="00327C67">
              <w:rPr>
                <w:lang w:eastAsia="en-GB"/>
              </w:rPr>
              <w:t>s</w:t>
            </w:r>
            <w:r w:rsidR="00BD1F70" w:rsidRPr="00BD1F70">
              <w:rPr>
                <w:lang w:eastAsia="en-GB"/>
              </w:rPr>
              <w:t xml:space="preserve">uccess </w:t>
            </w:r>
            <w:r w:rsidR="00327C67">
              <w:rPr>
                <w:lang w:eastAsia="en-GB"/>
              </w:rPr>
              <w:t>f</w:t>
            </w:r>
            <w:r w:rsidR="00BD1F70" w:rsidRPr="00BD1F70">
              <w:rPr>
                <w:lang w:eastAsia="en-GB"/>
              </w:rPr>
              <w:t>actors</w:t>
            </w:r>
            <w:bookmarkEnd w:id="37"/>
            <w:r w:rsidR="00BD1F70" w:rsidRPr="00BD1F70">
              <w:rPr>
                <w:lang w:eastAsia="en-GB"/>
              </w:rPr>
              <w:t xml:space="preserve"> </w:t>
            </w:r>
            <w:r>
              <w:rPr>
                <w:lang w:eastAsia="en-GB"/>
              </w:rPr>
              <w:t xml:space="preserve"> </w:t>
            </w:r>
          </w:p>
        </w:tc>
      </w:tr>
      <w:tr w:rsidR="006670B5" w:rsidRPr="006670B5" w14:paraId="21F47D05" w14:textId="77777777" w:rsidTr="00C1446B">
        <w:trPr>
          <w:tblHeader/>
        </w:trPr>
        <w:tc>
          <w:tcPr>
            <w:tcW w:w="9606" w:type="dxa"/>
            <w:shd w:val="clear" w:color="auto" w:fill="auto"/>
          </w:tcPr>
          <w:p w14:paraId="3099A077" w14:textId="77777777" w:rsidR="006670B5" w:rsidRPr="006670B5" w:rsidRDefault="006670B5" w:rsidP="006670B5">
            <w:pPr>
              <w:pStyle w:val="Paragraph"/>
              <w:rPr>
                <w:lang w:eastAsia="en-GB"/>
              </w:rPr>
            </w:pPr>
          </w:p>
        </w:tc>
        <w:tc>
          <w:tcPr>
            <w:tcW w:w="1134" w:type="dxa"/>
            <w:shd w:val="clear" w:color="auto" w:fill="auto"/>
            <w:vAlign w:val="bottom"/>
          </w:tcPr>
          <w:p w14:paraId="10ADB60C" w14:textId="77777777" w:rsidR="006670B5" w:rsidRPr="006670B5" w:rsidRDefault="006670B5" w:rsidP="006670B5">
            <w:pPr>
              <w:pStyle w:val="Paragraph"/>
            </w:pPr>
            <w:r w:rsidRPr="006670B5">
              <w:t>Strongly disagree</w:t>
            </w:r>
          </w:p>
        </w:tc>
        <w:tc>
          <w:tcPr>
            <w:tcW w:w="1134" w:type="dxa"/>
            <w:shd w:val="clear" w:color="auto" w:fill="auto"/>
            <w:vAlign w:val="bottom"/>
          </w:tcPr>
          <w:p w14:paraId="732DA267" w14:textId="77777777" w:rsidR="006670B5" w:rsidRPr="006670B5" w:rsidRDefault="006670B5" w:rsidP="006670B5">
            <w:pPr>
              <w:pStyle w:val="Paragraph"/>
            </w:pPr>
            <w:r w:rsidRPr="006670B5">
              <w:t>Tend to disagree</w:t>
            </w:r>
          </w:p>
        </w:tc>
        <w:tc>
          <w:tcPr>
            <w:tcW w:w="1134" w:type="dxa"/>
            <w:shd w:val="clear" w:color="auto" w:fill="auto"/>
            <w:vAlign w:val="bottom"/>
          </w:tcPr>
          <w:p w14:paraId="38BC4487" w14:textId="77777777" w:rsidR="006670B5" w:rsidRPr="006670B5" w:rsidRDefault="006670B5" w:rsidP="006670B5">
            <w:pPr>
              <w:pStyle w:val="Paragraph"/>
            </w:pPr>
            <w:r w:rsidRPr="006670B5">
              <w:t>Tend to agree</w:t>
            </w:r>
          </w:p>
        </w:tc>
        <w:tc>
          <w:tcPr>
            <w:tcW w:w="1167" w:type="dxa"/>
            <w:shd w:val="clear" w:color="auto" w:fill="auto"/>
            <w:vAlign w:val="bottom"/>
          </w:tcPr>
          <w:p w14:paraId="299DB34E" w14:textId="77777777" w:rsidR="006670B5" w:rsidRPr="006670B5" w:rsidRDefault="006670B5" w:rsidP="006670B5">
            <w:pPr>
              <w:pStyle w:val="Paragraph"/>
            </w:pPr>
            <w:r w:rsidRPr="006670B5">
              <w:t>Strongly agree</w:t>
            </w:r>
          </w:p>
        </w:tc>
      </w:tr>
      <w:tr w:rsidR="006670B5" w:rsidRPr="006670B5" w14:paraId="5F9E7D9E" w14:textId="77777777" w:rsidTr="00C1446B">
        <w:tc>
          <w:tcPr>
            <w:tcW w:w="14175" w:type="dxa"/>
            <w:gridSpan w:val="5"/>
          </w:tcPr>
          <w:p w14:paraId="3B6CFFCF" w14:textId="77777777" w:rsidR="006670B5" w:rsidRPr="006670B5" w:rsidRDefault="006670B5" w:rsidP="006F2B78">
            <w:pPr>
              <w:pStyle w:val="Paragraph"/>
              <w:numPr>
                <w:ilvl w:val="0"/>
                <w:numId w:val="67"/>
              </w:numPr>
              <w:rPr>
                <w:b/>
                <w:lang w:eastAsia="en-GB"/>
              </w:rPr>
            </w:pPr>
            <w:r w:rsidRPr="006670B5">
              <w:rPr>
                <w:b/>
              </w:rPr>
              <w:t>Strategic clarity</w:t>
            </w:r>
          </w:p>
        </w:tc>
      </w:tr>
      <w:tr w:rsidR="006670B5" w:rsidRPr="006670B5" w14:paraId="4B79E556" w14:textId="77777777" w:rsidTr="00C1446B">
        <w:tc>
          <w:tcPr>
            <w:tcW w:w="9606" w:type="dxa"/>
          </w:tcPr>
          <w:p w14:paraId="5E45F2EF" w14:textId="77777777" w:rsidR="006670B5" w:rsidRPr="006670B5" w:rsidRDefault="006670B5" w:rsidP="006F2B78">
            <w:pPr>
              <w:pStyle w:val="Paragraph"/>
              <w:numPr>
                <w:ilvl w:val="1"/>
                <w:numId w:val="30"/>
              </w:numPr>
              <w:rPr>
                <w:b/>
              </w:rPr>
            </w:pPr>
            <w:r w:rsidRPr="006670B5">
              <w:rPr>
                <w:b/>
              </w:rPr>
              <w:t>Clear vision</w:t>
            </w:r>
          </w:p>
          <w:p w14:paraId="3C85A12D" w14:textId="77777777" w:rsidR="006F2B78" w:rsidRDefault="006670B5" w:rsidP="006F2B78">
            <w:pPr>
              <w:pStyle w:val="ListBullet"/>
              <w:numPr>
                <w:ilvl w:val="2"/>
                <w:numId w:val="30"/>
              </w:numPr>
              <w:rPr>
                <w:lang w:eastAsia="en-GB"/>
              </w:rPr>
            </w:pPr>
            <w:r w:rsidRPr="00A870E4">
              <w:rPr>
                <w:lang w:eastAsia="en-GB"/>
              </w:rPr>
              <w:t xml:space="preserve">I personally have a clear understanding of what our smart city project is seeking to achieve and how this links to the overall priorities for our city. </w:t>
            </w:r>
          </w:p>
          <w:p w14:paraId="6D8519D4" w14:textId="77777777" w:rsidR="006F2B78" w:rsidRDefault="006670B5" w:rsidP="006F2B78">
            <w:pPr>
              <w:pStyle w:val="ListBullet"/>
              <w:numPr>
                <w:ilvl w:val="2"/>
                <w:numId w:val="30"/>
              </w:numPr>
              <w:rPr>
                <w:lang w:eastAsia="en-GB"/>
              </w:rPr>
            </w:pPr>
            <w:r w:rsidRPr="006670B5">
              <w:rPr>
                <w:lang w:eastAsia="en-GB"/>
              </w:rPr>
              <w:t>All project stakeholders have a clear and common understanding of what our smart city project is seeking to achieve and how this links to the overall priorities for our city.</w:t>
            </w:r>
          </w:p>
          <w:p w14:paraId="263CDC18" w14:textId="77777777" w:rsidR="006F2B78" w:rsidRDefault="006670B5" w:rsidP="006F2B78">
            <w:pPr>
              <w:pStyle w:val="ListBullet"/>
              <w:numPr>
                <w:ilvl w:val="2"/>
                <w:numId w:val="30"/>
              </w:numPr>
              <w:rPr>
                <w:lang w:eastAsia="en-GB"/>
              </w:rPr>
            </w:pPr>
            <w:r w:rsidRPr="006670B5">
              <w:rPr>
                <w:lang w:eastAsia="en-GB"/>
              </w:rPr>
              <w:t>The scope of the smart city project is unambiguous – it is entirely clear what the project will and will not seek to deliver.</w:t>
            </w:r>
          </w:p>
          <w:p w14:paraId="07D444C9" w14:textId="77777777" w:rsidR="006670B5" w:rsidRPr="006670B5" w:rsidRDefault="006670B5" w:rsidP="006F2B78">
            <w:pPr>
              <w:pStyle w:val="ListBullet"/>
              <w:numPr>
                <w:ilvl w:val="2"/>
                <w:numId w:val="30"/>
              </w:numPr>
              <w:rPr>
                <w:lang w:eastAsia="en-GB"/>
              </w:rPr>
            </w:pPr>
            <w:r w:rsidRPr="006670B5">
              <w:rPr>
                <w:lang w:eastAsia="en-GB"/>
              </w:rPr>
              <w:t>The relationship and dependencies between this project and other related smart city projects and programmes is clear.</w:t>
            </w:r>
          </w:p>
        </w:tc>
        <w:tc>
          <w:tcPr>
            <w:tcW w:w="1134" w:type="dxa"/>
          </w:tcPr>
          <w:p w14:paraId="755F921B" w14:textId="77777777" w:rsidR="006670B5" w:rsidRPr="006670B5" w:rsidRDefault="006670B5" w:rsidP="006670B5">
            <w:pPr>
              <w:pStyle w:val="Paragraph"/>
              <w:rPr>
                <w:lang w:eastAsia="en-GB"/>
              </w:rPr>
            </w:pPr>
          </w:p>
        </w:tc>
        <w:tc>
          <w:tcPr>
            <w:tcW w:w="1134" w:type="dxa"/>
          </w:tcPr>
          <w:p w14:paraId="6E7513C3" w14:textId="77777777" w:rsidR="006670B5" w:rsidRPr="006670B5" w:rsidRDefault="006670B5" w:rsidP="006670B5">
            <w:pPr>
              <w:pStyle w:val="Paragraph"/>
              <w:rPr>
                <w:lang w:eastAsia="en-GB"/>
              </w:rPr>
            </w:pPr>
          </w:p>
        </w:tc>
        <w:tc>
          <w:tcPr>
            <w:tcW w:w="1134" w:type="dxa"/>
          </w:tcPr>
          <w:p w14:paraId="1C8406B8" w14:textId="77777777" w:rsidR="006670B5" w:rsidRPr="006670B5" w:rsidRDefault="006670B5" w:rsidP="006670B5">
            <w:pPr>
              <w:pStyle w:val="Paragraph"/>
              <w:rPr>
                <w:lang w:eastAsia="en-GB"/>
              </w:rPr>
            </w:pPr>
          </w:p>
        </w:tc>
        <w:tc>
          <w:tcPr>
            <w:tcW w:w="1167" w:type="dxa"/>
          </w:tcPr>
          <w:p w14:paraId="10028375" w14:textId="77777777" w:rsidR="006670B5" w:rsidRPr="006670B5" w:rsidRDefault="006670B5" w:rsidP="006670B5">
            <w:pPr>
              <w:pStyle w:val="Paragraph"/>
              <w:rPr>
                <w:lang w:eastAsia="en-GB"/>
              </w:rPr>
            </w:pPr>
          </w:p>
        </w:tc>
      </w:tr>
      <w:tr w:rsidR="006670B5" w:rsidRPr="006670B5" w14:paraId="629521A7" w14:textId="77777777" w:rsidTr="00C1446B">
        <w:tc>
          <w:tcPr>
            <w:tcW w:w="9606" w:type="dxa"/>
          </w:tcPr>
          <w:p w14:paraId="1E5FF92C" w14:textId="77777777" w:rsidR="006F2B78" w:rsidRDefault="006670B5" w:rsidP="006F2B78">
            <w:pPr>
              <w:pStyle w:val="Paragraph"/>
              <w:numPr>
                <w:ilvl w:val="1"/>
                <w:numId w:val="30"/>
              </w:numPr>
              <w:rPr>
                <w:b/>
              </w:rPr>
            </w:pPr>
            <w:r w:rsidRPr="006670B5">
              <w:rPr>
                <w:b/>
              </w:rPr>
              <w:t>Strong business case</w:t>
            </w:r>
          </w:p>
          <w:p w14:paraId="62E6DA29" w14:textId="77777777" w:rsidR="006F2B78" w:rsidRDefault="006670B5" w:rsidP="006F2B78">
            <w:pPr>
              <w:pStyle w:val="Paragraph"/>
              <w:numPr>
                <w:ilvl w:val="0"/>
                <w:numId w:val="94"/>
              </w:numPr>
              <w:rPr>
                <w:b/>
              </w:rPr>
            </w:pPr>
            <w:r w:rsidRPr="00A870E4">
              <w:rPr>
                <w:lang w:eastAsia="en-GB"/>
              </w:rPr>
              <w:t>We know what outcomes we want to achieve.</w:t>
            </w:r>
          </w:p>
          <w:p w14:paraId="4D4C342E" w14:textId="77777777" w:rsidR="006F2B78" w:rsidRDefault="006670B5" w:rsidP="006F2B78">
            <w:pPr>
              <w:pStyle w:val="Paragraph"/>
              <w:numPr>
                <w:ilvl w:val="0"/>
                <w:numId w:val="94"/>
              </w:numPr>
              <w:rPr>
                <w:b/>
              </w:rPr>
            </w:pPr>
            <w:r w:rsidRPr="006670B5">
              <w:rPr>
                <w:lang w:eastAsia="en-GB"/>
              </w:rPr>
              <w:t>We have established clear, evidence-based measures of success.</w:t>
            </w:r>
          </w:p>
          <w:p w14:paraId="7F7AA804" w14:textId="77777777" w:rsidR="006670B5" w:rsidRPr="006F2B78" w:rsidRDefault="006670B5" w:rsidP="006F2B78">
            <w:pPr>
              <w:pStyle w:val="Paragraph"/>
              <w:numPr>
                <w:ilvl w:val="0"/>
                <w:numId w:val="94"/>
              </w:numPr>
              <w:rPr>
                <w:b/>
              </w:rPr>
            </w:pPr>
            <w:r w:rsidRPr="006670B5">
              <w:rPr>
                <w:lang w:eastAsia="en-GB"/>
              </w:rPr>
              <w:t>We have a clear and quantified baseline of the costs and performance of current service delivery systems across the city, against which we can compare the impact of the project.</w:t>
            </w:r>
          </w:p>
        </w:tc>
        <w:tc>
          <w:tcPr>
            <w:tcW w:w="1134" w:type="dxa"/>
          </w:tcPr>
          <w:p w14:paraId="1F8CA375" w14:textId="77777777" w:rsidR="006670B5" w:rsidRPr="006670B5" w:rsidRDefault="006670B5" w:rsidP="006670B5">
            <w:pPr>
              <w:pStyle w:val="Paragraph"/>
              <w:rPr>
                <w:lang w:eastAsia="en-GB"/>
              </w:rPr>
            </w:pPr>
          </w:p>
        </w:tc>
        <w:tc>
          <w:tcPr>
            <w:tcW w:w="1134" w:type="dxa"/>
          </w:tcPr>
          <w:p w14:paraId="716778AC" w14:textId="77777777" w:rsidR="006670B5" w:rsidRPr="006670B5" w:rsidRDefault="006670B5" w:rsidP="006670B5">
            <w:pPr>
              <w:pStyle w:val="Paragraph"/>
              <w:rPr>
                <w:lang w:eastAsia="en-GB"/>
              </w:rPr>
            </w:pPr>
          </w:p>
        </w:tc>
        <w:tc>
          <w:tcPr>
            <w:tcW w:w="1134" w:type="dxa"/>
          </w:tcPr>
          <w:p w14:paraId="298D4F07" w14:textId="77777777" w:rsidR="006670B5" w:rsidRPr="006670B5" w:rsidRDefault="006670B5" w:rsidP="006670B5">
            <w:pPr>
              <w:pStyle w:val="Paragraph"/>
              <w:rPr>
                <w:lang w:eastAsia="en-GB"/>
              </w:rPr>
            </w:pPr>
          </w:p>
        </w:tc>
        <w:tc>
          <w:tcPr>
            <w:tcW w:w="1167" w:type="dxa"/>
          </w:tcPr>
          <w:p w14:paraId="2D1D92CA" w14:textId="77777777" w:rsidR="006670B5" w:rsidRPr="006670B5" w:rsidRDefault="006670B5" w:rsidP="006670B5">
            <w:pPr>
              <w:pStyle w:val="Paragraph"/>
              <w:rPr>
                <w:lang w:eastAsia="en-GB"/>
              </w:rPr>
            </w:pPr>
          </w:p>
        </w:tc>
      </w:tr>
      <w:tr w:rsidR="006670B5" w:rsidRPr="006670B5" w14:paraId="1CE8A17E" w14:textId="77777777" w:rsidTr="00C1446B">
        <w:tc>
          <w:tcPr>
            <w:tcW w:w="9606" w:type="dxa"/>
            <w:shd w:val="clear" w:color="auto" w:fill="auto"/>
          </w:tcPr>
          <w:p w14:paraId="0E38EE72" w14:textId="77777777" w:rsidR="006670B5" w:rsidRPr="006670B5" w:rsidRDefault="006670B5" w:rsidP="006F2B78">
            <w:pPr>
              <w:pStyle w:val="Paragraph"/>
              <w:numPr>
                <w:ilvl w:val="1"/>
                <w:numId w:val="30"/>
              </w:numPr>
              <w:rPr>
                <w:b/>
              </w:rPr>
            </w:pPr>
            <w:r w:rsidRPr="006670B5">
              <w:rPr>
                <w:b/>
              </w:rPr>
              <w:lastRenderedPageBreak/>
              <w:t>Focus on results</w:t>
            </w:r>
          </w:p>
          <w:p w14:paraId="392038AC" w14:textId="77777777" w:rsidR="006F2B78" w:rsidRDefault="006670B5" w:rsidP="006F2B78">
            <w:pPr>
              <w:pStyle w:val="ListBullet"/>
              <w:numPr>
                <w:ilvl w:val="0"/>
                <w:numId w:val="95"/>
              </w:numPr>
              <w:rPr>
                <w:lang w:eastAsia="en-GB"/>
              </w:rPr>
            </w:pPr>
            <w:r w:rsidRPr="00A870E4">
              <w:rPr>
                <w:lang w:eastAsia="en-GB"/>
              </w:rPr>
              <w:t>The project is set up to</w:t>
            </w:r>
            <w:r w:rsidRPr="00A870E4" w:rsidDel="006A7CCD">
              <w:rPr>
                <w:lang w:eastAsia="en-GB"/>
              </w:rPr>
              <w:t xml:space="preserve"> </w:t>
            </w:r>
            <w:r w:rsidRPr="00A870E4">
              <w:rPr>
                <w:lang w:eastAsia="en-GB"/>
              </w:rPr>
              <w:t>take concrete, practical steps in the short to medium term.</w:t>
            </w:r>
          </w:p>
          <w:p w14:paraId="242AED3C" w14:textId="77777777" w:rsidR="006F2B78" w:rsidRDefault="006670B5" w:rsidP="006F2B78">
            <w:pPr>
              <w:pStyle w:val="ListBullet"/>
              <w:numPr>
                <w:ilvl w:val="0"/>
                <w:numId w:val="95"/>
              </w:numPr>
              <w:rPr>
                <w:lang w:eastAsia="en-GB"/>
              </w:rPr>
            </w:pPr>
            <w:r w:rsidRPr="006670B5">
              <w:rPr>
                <w:lang w:eastAsia="en-GB"/>
              </w:rPr>
              <w:t>The project is set up to deliver early benefits (“quick wins”) to stakeholders.</w:t>
            </w:r>
          </w:p>
          <w:p w14:paraId="1DDBECF8" w14:textId="77777777" w:rsidR="006670B5" w:rsidRPr="006670B5" w:rsidRDefault="006670B5" w:rsidP="006F2B78">
            <w:pPr>
              <w:pStyle w:val="ListBullet"/>
              <w:numPr>
                <w:ilvl w:val="0"/>
                <w:numId w:val="95"/>
              </w:numPr>
              <w:rPr>
                <w:lang w:eastAsia="en-GB"/>
              </w:rPr>
            </w:pPr>
            <w:r w:rsidRPr="006670B5">
              <w:rPr>
                <w:lang w:eastAsia="en-GB"/>
              </w:rPr>
              <w:t>We will not spend money on technology before having identified the key organizational and business changes needed for it to help deliver our vision.</w:t>
            </w:r>
          </w:p>
        </w:tc>
        <w:tc>
          <w:tcPr>
            <w:tcW w:w="1134" w:type="dxa"/>
            <w:shd w:val="clear" w:color="auto" w:fill="auto"/>
          </w:tcPr>
          <w:p w14:paraId="191E953A" w14:textId="77777777" w:rsidR="006670B5" w:rsidRPr="006670B5" w:rsidRDefault="006670B5" w:rsidP="006670B5">
            <w:pPr>
              <w:pStyle w:val="Paragraph"/>
              <w:rPr>
                <w:lang w:eastAsia="en-GB"/>
              </w:rPr>
            </w:pPr>
          </w:p>
        </w:tc>
        <w:tc>
          <w:tcPr>
            <w:tcW w:w="1134" w:type="dxa"/>
            <w:shd w:val="clear" w:color="auto" w:fill="auto"/>
          </w:tcPr>
          <w:p w14:paraId="454F8F36" w14:textId="77777777" w:rsidR="006670B5" w:rsidRPr="006670B5" w:rsidRDefault="006670B5" w:rsidP="006670B5">
            <w:pPr>
              <w:pStyle w:val="Paragraph"/>
              <w:rPr>
                <w:lang w:eastAsia="en-GB"/>
              </w:rPr>
            </w:pPr>
          </w:p>
        </w:tc>
        <w:tc>
          <w:tcPr>
            <w:tcW w:w="1134" w:type="dxa"/>
            <w:shd w:val="clear" w:color="auto" w:fill="auto"/>
          </w:tcPr>
          <w:p w14:paraId="1835ECDA" w14:textId="77777777" w:rsidR="006670B5" w:rsidRPr="006670B5" w:rsidRDefault="006670B5" w:rsidP="006670B5">
            <w:pPr>
              <w:pStyle w:val="Paragraph"/>
              <w:rPr>
                <w:lang w:eastAsia="en-GB"/>
              </w:rPr>
            </w:pPr>
          </w:p>
        </w:tc>
        <w:tc>
          <w:tcPr>
            <w:tcW w:w="1167" w:type="dxa"/>
            <w:shd w:val="clear" w:color="auto" w:fill="auto"/>
          </w:tcPr>
          <w:p w14:paraId="67CC1FB0" w14:textId="77777777" w:rsidR="006670B5" w:rsidRPr="006670B5" w:rsidRDefault="006670B5" w:rsidP="006670B5">
            <w:pPr>
              <w:pStyle w:val="Paragraph"/>
              <w:rPr>
                <w:lang w:eastAsia="en-GB"/>
              </w:rPr>
            </w:pPr>
          </w:p>
        </w:tc>
      </w:tr>
      <w:tr w:rsidR="00A870E4" w:rsidRPr="006670B5" w14:paraId="3ABD1E8C" w14:textId="77777777" w:rsidTr="00C1446B">
        <w:tc>
          <w:tcPr>
            <w:tcW w:w="14175" w:type="dxa"/>
            <w:gridSpan w:val="5"/>
            <w:shd w:val="clear" w:color="auto" w:fill="auto"/>
          </w:tcPr>
          <w:p w14:paraId="23883099" w14:textId="77777777" w:rsidR="00A870E4" w:rsidRPr="00AC554B" w:rsidRDefault="00A870E4" w:rsidP="00AC554B">
            <w:pPr>
              <w:pStyle w:val="Paragraph"/>
              <w:rPr>
                <w:b/>
                <w:lang w:eastAsia="en-GB"/>
              </w:rPr>
            </w:pPr>
            <w:r w:rsidRPr="00AC554B">
              <w:rPr>
                <w:b/>
              </w:rPr>
              <w:t>2) Leadership</w:t>
            </w:r>
          </w:p>
        </w:tc>
      </w:tr>
      <w:tr w:rsidR="00AC554B" w:rsidRPr="006670B5" w14:paraId="55631C18" w14:textId="77777777" w:rsidTr="00C1446B">
        <w:tc>
          <w:tcPr>
            <w:tcW w:w="9606" w:type="dxa"/>
            <w:shd w:val="clear" w:color="auto" w:fill="auto"/>
          </w:tcPr>
          <w:p w14:paraId="0449A6D9" w14:textId="77777777" w:rsidR="00AC554B" w:rsidRPr="00AC554B" w:rsidRDefault="006F2B78" w:rsidP="006F2B78">
            <w:pPr>
              <w:pStyle w:val="Paragraph"/>
              <w:rPr>
                <w:b/>
              </w:rPr>
            </w:pPr>
            <w:r>
              <w:rPr>
                <w:b/>
              </w:rPr>
              <w:t xml:space="preserve">1) </w:t>
            </w:r>
            <w:r w:rsidR="00AC554B" w:rsidRPr="00AC554B">
              <w:rPr>
                <w:b/>
              </w:rPr>
              <w:t>Sustained support</w:t>
            </w:r>
          </w:p>
          <w:p w14:paraId="189278F9" w14:textId="77777777" w:rsidR="00AC554B" w:rsidRDefault="00AC554B" w:rsidP="00687916">
            <w:pPr>
              <w:pStyle w:val="ListBullet"/>
              <w:numPr>
                <w:ilvl w:val="0"/>
                <w:numId w:val="32"/>
              </w:numPr>
            </w:pPr>
            <w:r w:rsidRPr="00AC554B">
              <w:rPr>
                <w:lang w:eastAsia="en-GB"/>
              </w:rPr>
              <w:t>Political leaders and senior management from key city stakeholders are committed to the project for the long term.</w:t>
            </w:r>
          </w:p>
          <w:p w14:paraId="4637AD64" w14:textId="77777777" w:rsidR="00AC554B" w:rsidRDefault="00AC554B" w:rsidP="00687916">
            <w:pPr>
              <w:pStyle w:val="ListBullet"/>
              <w:numPr>
                <w:ilvl w:val="0"/>
                <w:numId w:val="32"/>
              </w:numPr>
            </w:pPr>
            <w:r>
              <w:t xml:space="preserve">There is a single person in charge of the project. </w:t>
            </w:r>
          </w:p>
          <w:p w14:paraId="6103B35D" w14:textId="77777777" w:rsidR="00AC554B" w:rsidRDefault="00AC554B" w:rsidP="00687916">
            <w:pPr>
              <w:pStyle w:val="ListBullet"/>
              <w:numPr>
                <w:ilvl w:val="0"/>
                <w:numId w:val="32"/>
              </w:numPr>
            </w:pPr>
            <w:r>
              <w:t xml:space="preserve">This person is pro-actively involved in leading the project, empowered to take decisions, and seen as having authority by all the </w:t>
            </w:r>
            <w:r w:rsidR="008B6CE6">
              <w:t xml:space="preserve">organizations </w:t>
            </w:r>
            <w:r>
              <w:t>involved with the project.</w:t>
            </w:r>
          </w:p>
          <w:p w14:paraId="6604CF0C" w14:textId="77777777" w:rsidR="00AC554B" w:rsidRDefault="00AC554B" w:rsidP="00687916">
            <w:pPr>
              <w:pStyle w:val="ListBullet"/>
              <w:numPr>
                <w:ilvl w:val="0"/>
                <w:numId w:val="32"/>
              </w:numPr>
            </w:pPr>
            <w:r>
              <w:t>The wider project team has the necessary authority to proceed from all relevant internal and external decision-making bodies.</w:t>
            </w:r>
          </w:p>
        </w:tc>
        <w:tc>
          <w:tcPr>
            <w:tcW w:w="1134" w:type="dxa"/>
            <w:shd w:val="clear" w:color="auto" w:fill="auto"/>
          </w:tcPr>
          <w:p w14:paraId="6187FE83" w14:textId="77777777" w:rsidR="00AC554B" w:rsidRPr="006670B5" w:rsidRDefault="00AC554B" w:rsidP="006670B5">
            <w:pPr>
              <w:pStyle w:val="TableText"/>
              <w:keepNext w:val="0"/>
              <w:rPr>
                <w:sz w:val="22"/>
                <w:lang w:eastAsia="en-GB"/>
              </w:rPr>
            </w:pPr>
          </w:p>
        </w:tc>
        <w:tc>
          <w:tcPr>
            <w:tcW w:w="1134" w:type="dxa"/>
            <w:shd w:val="clear" w:color="auto" w:fill="auto"/>
          </w:tcPr>
          <w:p w14:paraId="393BCACC" w14:textId="77777777" w:rsidR="00AC554B" w:rsidRPr="006670B5" w:rsidRDefault="00AC554B" w:rsidP="006670B5">
            <w:pPr>
              <w:pStyle w:val="TableText"/>
              <w:keepNext w:val="0"/>
              <w:rPr>
                <w:sz w:val="22"/>
                <w:lang w:eastAsia="en-GB"/>
              </w:rPr>
            </w:pPr>
          </w:p>
        </w:tc>
        <w:tc>
          <w:tcPr>
            <w:tcW w:w="1134" w:type="dxa"/>
            <w:shd w:val="clear" w:color="auto" w:fill="auto"/>
          </w:tcPr>
          <w:p w14:paraId="45DFBA78" w14:textId="77777777" w:rsidR="00AC554B" w:rsidRPr="006670B5" w:rsidRDefault="00AC554B" w:rsidP="006670B5">
            <w:pPr>
              <w:pStyle w:val="TableText"/>
              <w:keepNext w:val="0"/>
              <w:rPr>
                <w:sz w:val="22"/>
                <w:lang w:eastAsia="en-GB"/>
              </w:rPr>
            </w:pPr>
          </w:p>
        </w:tc>
        <w:tc>
          <w:tcPr>
            <w:tcW w:w="1167" w:type="dxa"/>
            <w:shd w:val="clear" w:color="auto" w:fill="auto"/>
          </w:tcPr>
          <w:p w14:paraId="33015693" w14:textId="77777777" w:rsidR="00AC554B" w:rsidRPr="006670B5" w:rsidRDefault="00AC554B" w:rsidP="006670B5">
            <w:pPr>
              <w:pStyle w:val="TableText"/>
              <w:keepNext w:val="0"/>
              <w:rPr>
                <w:sz w:val="22"/>
                <w:lang w:eastAsia="en-GB"/>
              </w:rPr>
            </w:pPr>
          </w:p>
        </w:tc>
      </w:tr>
      <w:tr w:rsidR="00AC554B" w:rsidRPr="006670B5" w14:paraId="03910034" w14:textId="77777777" w:rsidTr="00C1446B">
        <w:tc>
          <w:tcPr>
            <w:tcW w:w="9606" w:type="dxa"/>
            <w:shd w:val="clear" w:color="auto" w:fill="auto"/>
          </w:tcPr>
          <w:p w14:paraId="5639A4A0" w14:textId="77777777" w:rsidR="00AC554B" w:rsidRPr="00AC554B" w:rsidRDefault="006F2B78" w:rsidP="006F2B78">
            <w:pPr>
              <w:pStyle w:val="Paragraph"/>
              <w:rPr>
                <w:b/>
              </w:rPr>
            </w:pPr>
            <w:r>
              <w:rPr>
                <w:b/>
              </w:rPr>
              <w:t xml:space="preserve">2) </w:t>
            </w:r>
            <w:r w:rsidR="00AC554B" w:rsidRPr="00AC554B">
              <w:rPr>
                <w:b/>
              </w:rPr>
              <w:t>Leadership skills</w:t>
            </w:r>
          </w:p>
          <w:p w14:paraId="7C6D7B24" w14:textId="77777777" w:rsidR="00AC554B" w:rsidRDefault="00AC554B" w:rsidP="00687916">
            <w:pPr>
              <w:pStyle w:val="ListBullet"/>
              <w:numPr>
                <w:ilvl w:val="0"/>
                <w:numId w:val="32"/>
              </w:numPr>
              <w:rPr>
                <w:lang w:eastAsia="en-GB"/>
              </w:rPr>
            </w:pPr>
            <w:r w:rsidRPr="00AC554B">
              <w:rPr>
                <w:lang w:eastAsia="en-GB"/>
              </w:rPr>
              <w:t>The responsible leader of the project has the skills and experience needed to lead a project of ICT-enabled business change of this scale and scope.</w:t>
            </w:r>
          </w:p>
          <w:p w14:paraId="0F1A1F4C" w14:textId="77777777" w:rsidR="00AC554B" w:rsidRDefault="00AC554B" w:rsidP="00687916">
            <w:pPr>
              <w:pStyle w:val="ListBullet"/>
              <w:numPr>
                <w:ilvl w:val="0"/>
                <w:numId w:val="32"/>
              </w:numPr>
              <w:rPr>
                <w:lang w:eastAsia="en-GB"/>
              </w:rPr>
            </w:pPr>
            <w:r>
              <w:rPr>
                <w:lang w:eastAsia="en-GB"/>
              </w:rPr>
              <w:t>Our leadership team as a whole has the skills and experience needed to deliver a project of ICT-enabled business change of this scale and scope.</w:t>
            </w:r>
          </w:p>
          <w:p w14:paraId="782F6CF7" w14:textId="77777777" w:rsidR="00AC554B" w:rsidRDefault="00AC554B" w:rsidP="00687916">
            <w:pPr>
              <w:pStyle w:val="ListBullet"/>
              <w:numPr>
                <w:ilvl w:val="0"/>
                <w:numId w:val="32"/>
              </w:numPr>
              <w:rPr>
                <w:lang w:eastAsia="en-GB"/>
              </w:rPr>
            </w:pPr>
            <w:r>
              <w:rPr>
                <w:lang w:eastAsia="en-GB"/>
              </w:rPr>
              <w:t>Our leadership team has access to external support, including engagement with leaders of smart city initiatives elsewhere in the UK and internationally.</w:t>
            </w:r>
          </w:p>
        </w:tc>
        <w:tc>
          <w:tcPr>
            <w:tcW w:w="1134" w:type="dxa"/>
            <w:shd w:val="clear" w:color="auto" w:fill="auto"/>
          </w:tcPr>
          <w:p w14:paraId="4E742F13" w14:textId="77777777" w:rsidR="00AC554B" w:rsidRPr="006670B5" w:rsidRDefault="00AC554B" w:rsidP="006670B5">
            <w:pPr>
              <w:pStyle w:val="TableText"/>
              <w:keepNext w:val="0"/>
              <w:rPr>
                <w:sz w:val="22"/>
                <w:lang w:eastAsia="en-GB"/>
              </w:rPr>
            </w:pPr>
          </w:p>
        </w:tc>
        <w:tc>
          <w:tcPr>
            <w:tcW w:w="1134" w:type="dxa"/>
            <w:shd w:val="clear" w:color="auto" w:fill="auto"/>
          </w:tcPr>
          <w:p w14:paraId="5A3EC2BE" w14:textId="77777777" w:rsidR="00AC554B" w:rsidRPr="006670B5" w:rsidRDefault="00AC554B" w:rsidP="006670B5">
            <w:pPr>
              <w:pStyle w:val="TableText"/>
              <w:keepNext w:val="0"/>
              <w:rPr>
                <w:sz w:val="22"/>
                <w:lang w:eastAsia="en-GB"/>
              </w:rPr>
            </w:pPr>
          </w:p>
        </w:tc>
        <w:tc>
          <w:tcPr>
            <w:tcW w:w="1134" w:type="dxa"/>
            <w:shd w:val="clear" w:color="auto" w:fill="auto"/>
          </w:tcPr>
          <w:p w14:paraId="34C1E0DF" w14:textId="77777777" w:rsidR="00AC554B" w:rsidRPr="006670B5" w:rsidRDefault="00AC554B" w:rsidP="006670B5">
            <w:pPr>
              <w:pStyle w:val="TableText"/>
              <w:keepNext w:val="0"/>
              <w:rPr>
                <w:sz w:val="22"/>
                <w:lang w:eastAsia="en-GB"/>
              </w:rPr>
            </w:pPr>
          </w:p>
        </w:tc>
        <w:tc>
          <w:tcPr>
            <w:tcW w:w="1167" w:type="dxa"/>
            <w:shd w:val="clear" w:color="auto" w:fill="auto"/>
          </w:tcPr>
          <w:p w14:paraId="0CDC896E" w14:textId="77777777" w:rsidR="00AC554B" w:rsidRPr="006670B5" w:rsidRDefault="00AC554B" w:rsidP="006670B5">
            <w:pPr>
              <w:pStyle w:val="TableText"/>
              <w:keepNext w:val="0"/>
              <w:rPr>
                <w:sz w:val="22"/>
                <w:lang w:eastAsia="en-GB"/>
              </w:rPr>
            </w:pPr>
          </w:p>
        </w:tc>
      </w:tr>
      <w:tr w:rsidR="00AC554B" w:rsidRPr="006670B5" w14:paraId="70C761F1" w14:textId="77777777" w:rsidTr="00C1446B">
        <w:tc>
          <w:tcPr>
            <w:tcW w:w="9606" w:type="dxa"/>
            <w:shd w:val="clear" w:color="auto" w:fill="auto"/>
          </w:tcPr>
          <w:p w14:paraId="6CC18A0E" w14:textId="77777777" w:rsidR="00AC554B" w:rsidRPr="00AC554B" w:rsidRDefault="006F2B78" w:rsidP="006F2B78">
            <w:pPr>
              <w:pStyle w:val="Paragraph"/>
              <w:rPr>
                <w:b/>
              </w:rPr>
            </w:pPr>
            <w:r>
              <w:rPr>
                <w:b/>
              </w:rPr>
              <w:t xml:space="preserve">3) </w:t>
            </w:r>
            <w:r w:rsidR="00AC554B" w:rsidRPr="00AC554B">
              <w:rPr>
                <w:b/>
              </w:rPr>
              <w:t>Collaborative governance</w:t>
            </w:r>
          </w:p>
          <w:p w14:paraId="57DA19A5" w14:textId="77777777" w:rsidR="00AC554B" w:rsidRDefault="00AC554B" w:rsidP="00687916">
            <w:pPr>
              <w:pStyle w:val="ListBullet"/>
              <w:numPr>
                <w:ilvl w:val="0"/>
                <w:numId w:val="32"/>
              </w:numPr>
              <w:rPr>
                <w:lang w:eastAsia="en-GB"/>
              </w:rPr>
            </w:pPr>
            <w:r w:rsidRPr="00AC554B">
              <w:rPr>
                <w:lang w:eastAsia="en-GB"/>
              </w:rPr>
              <w:t xml:space="preserve">Leaders from the city authority and all major city partners are motivated for the project to </w:t>
            </w:r>
            <w:r w:rsidRPr="00AC554B">
              <w:rPr>
                <w:lang w:eastAsia="en-GB"/>
              </w:rPr>
              <w:lastRenderedPageBreak/>
              <w:t>succeed.</w:t>
            </w:r>
          </w:p>
          <w:p w14:paraId="6516B1C5" w14:textId="77777777" w:rsidR="00AC554B" w:rsidRDefault="00AC554B" w:rsidP="00687916">
            <w:pPr>
              <w:pStyle w:val="ListBullet"/>
              <w:numPr>
                <w:ilvl w:val="0"/>
                <w:numId w:val="32"/>
              </w:numPr>
              <w:rPr>
                <w:lang w:eastAsia="en-GB"/>
              </w:rPr>
            </w:pPr>
            <w:r>
              <w:rPr>
                <w:lang w:eastAsia="en-GB"/>
              </w:rPr>
              <w:t xml:space="preserve">Clear and collaborative governance arrangements are in place for the project, involving representatives of all key </w:t>
            </w:r>
            <w:r w:rsidR="008B6CE6">
              <w:rPr>
                <w:lang w:eastAsia="en-GB"/>
              </w:rPr>
              <w:t xml:space="preserve">organizations </w:t>
            </w:r>
            <w:r>
              <w:rPr>
                <w:lang w:eastAsia="en-GB"/>
              </w:rPr>
              <w:t xml:space="preserve">at a senior level who are empowered to take decisions and manage risks and </w:t>
            </w:r>
            <w:proofErr w:type="gramStart"/>
            <w:r>
              <w:rPr>
                <w:lang w:eastAsia="en-GB"/>
              </w:rPr>
              <w:t>issues which</w:t>
            </w:r>
            <w:proofErr w:type="gramEnd"/>
            <w:r>
              <w:rPr>
                <w:lang w:eastAsia="en-GB"/>
              </w:rPr>
              <w:t xml:space="preserve"> involve their </w:t>
            </w:r>
            <w:r w:rsidR="008B6CE6">
              <w:rPr>
                <w:lang w:eastAsia="en-GB"/>
              </w:rPr>
              <w:t>organizations</w:t>
            </w:r>
            <w:r>
              <w:rPr>
                <w:lang w:eastAsia="en-GB"/>
              </w:rPr>
              <w:t>.</w:t>
            </w:r>
          </w:p>
          <w:p w14:paraId="32AEC2CF" w14:textId="77777777" w:rsidR="00AC554B" w:rsidRDefault="00AC554B" w:rsidP="00687916">
            <w:pPr>
              <w:pStyle w:val="ListBullet"/>
              <w:numPr>
                <w:ilvl w:val="0"/>
                <w:numId w:val="32"/>
              </w:numPr>
              <w:rPr>
                <w:lang w:eastAsia="en-GB"/>
              </w:rPr>
            </w:pPr>
            <w:r>
              <w:rPr>
                <w:lang w:eastAsia="en-GB"/>
              </w:rPr>
              <w:t xml:space="preserve">There is unambiguous accountability as to which person and/or </w:t>
            </w:r>
            <w:r w:rsidR="008B6CE6">
              <w:rPr>
                <w:lang w:eastAsia="en-GB"/>
              </w:rPr>
              <w:t xml:space="preserve">organization </w:t>
            </w:r>
            <w:r>
              <w:rPr>
                <w:lang w:eastAsia="en-GB"/>
              </w:rPr>
              <w:t>has the lead role on each aspect of project delivery.</w:t>
            </w:r>
          </w:p>
          <w:p w14:paraId="75745CC8" w14:textId="77777777" w:rsidR="00AC554B" w:rsidRDefault="00AC554B" w:rsidP="00687916">
            <w:pPr>
              <w:pStyle w:val="ListBullet"/>
              <w:numPr>
                <w:ilvl w:val="0"/>
                <w:numId w:val="32"/>
              </w:numPr>
              <w:rPr>
                <w:lang w:eastAsia="en-GB"/>
              </w:rPr>
            </w:pPr>
            <w:r>
              <w:t>There are clear and effective processes in place for resolving disagreements between different parties involved in the project.</w:t>
            </w:r>
          </w:p>
          <w:p w14:paraId="0C185FD8" w14:textId="77777777" w:rsidR="00AC554B" w:rsidRDefault="00AC554B" w:rsidP="00687916">
            <w:pPr>
              <w:pStyle w:val="ListBullet"/>
              <w:numPr>
                <w:ilvl w:val="0"/>
                <w:numId w:val="32"/>
              </w:numPr>
              <w:rPr>
                <w:lang w:eastAsia="en-GB"/>
              </w:rPr>
            </w:pPr>
            <w:r>
              <w:t>The reporting processes between the multiple parties involved in this project give timely and accurate views of progress and key risks.</w:t>
            </w:r>
          </w:p>
        </w:tc>
        <w:tc>
          <w:tcPr>
            <w:tcW w:w="1134" w:type="dxa"/>
            <w:shd w:val="clear" w:color="auto" w:fill="auto"/>
          </w:tcPr>
          <w:p w14:paraId="1E218643" w14:textId="77777777" w:rsidR="00AC554B" w:rsidRPr="006670B5" w:rsidRDefault="00AC554B" w:rsidP="006670B5">
            <w:pPr>
              <w:pStyle w:val="TableText"/>
              <w:keepNext w:val="0"/>
              <w:rPr>
                <w:sz w:val="22"/>
                <w:lang w:eastAsia="en-GB"/>
              </w:rPr>
            </w:pPr>
          </w:p>
        </w:tc>
        <w:tc>
          <w:tcPr>
            <w:tcW w:w="1134" w:type="dxa"/>
            <w:shd w:val="clear" w:color="auto" w:fill="auto"/>
          </w:tcPr>
          <w:p w14:paraId="072872F0" w14:textId="77777777" w:rsidR="00AC554B" w:rsidRPr="006670B5" w:rsidRDefault="00AC554B" w:rsidP="006670B5">
            <w:pPr>
              <w:pStyle w:val="TableText"/>
              <w:keepNext w:val="0"/>
              <w:rPr>
                <w:sz w:val="22"/>
                <w:lang w:eastAsia="en-GB"/>
              </w:rPr>
            </w:pPr>
          </w:p>
        </w:tc>
        <w:tc>
          <w:tcPr>
            <w:tcW w:w="1134" w:type="dxa"/>
            <w:shd w:val="clear" w:color="auto" w:fill="auto"/>
          </w:tcPr>
          <w:p w14:paraId="35CE1650" w14:textId="77777777" w:rsidR="00AC554B" w:rsidRPr="006670B5" w:rsidRDefault="00AC554B" w:rsidP="006670B5">
            <w:pPr>
              <w:pStyle w:val="TableText"/>
              <w:keepNext w:val="0"/>
              <w:rPr>
                <w:sz w:val="22"/>
                <w:lang w:eastAsia="en-GB"/>
              </w:rPr>
            </w:pPr>
          </w:p>
        </w:tc>
        <w:tc>
          <w:tcPr>
            <w:tcW w:w="1167" w:type="dxa"/>
            <w:shd w:val="clear" w:color="auto" w:fill="auto"/>
          </w:tcPr>
          <w:p w14:paraId="3E3ACC96" w14:textId="77777777" w:rsidR="00AC554B" w:rsidRPr="006670B5" w:rsidRDefault="00AC554B" w:rsidP="006670B5">
            <w:pPr>
              <w:pStyle w:val="TableText"/>
              <w:keepNext w:val="0"/>
              <w:rPr>
                <w:sz w:val="22"/>
                <w:lang w:eastAsia="en-GB"/>
              </w:rPr>
            </w:pPr>
          </w:p>
        </w:tc>
      </w:tr>
      <w:tr w:rsidR="00E30070" w:rsidRPr="006670B5" w14:paraId="63F615C1" w14:textId="77777777" w:rsidTr="00C1446B">
        <w:tc>
          <w:tcPr>
            <w:tcW w:w="14175" w:type="dxa"/>
            <w:gridSpan w:val="5"/>
            <w:shd w:val="clear" w:color="auto" w:fill="auto"/>
          </w:tcPr>
          <w:p w14:paraId="2C055762" w14:textId="77777777" w:rsidR="00E30070" w:rsidRPr="00E30070" w:rsidRDefault="006F2B78" w:rsidP="00E30070">
            <w:pPr>
              <w:pStyle w:val="Paragraph"/>
              <w:rPr>
                <w:b/>
                <w:lang w:eastAsia="en-GB"/>
              </w:rPr>
            </w:pPr>
            <w:r>
              <w:rPr>
                <w:b/>
              </w:rPr>
              <w:lastRenderedPageBreak/>
              <w:t xml:space="preserve">c) </w:t>
            </w:r>
            <w:r w:rsidR="00E30070" w:rsidRPr="00E30070">
              <w:rPr>
                <w:b/>
              </w:rPr>
              <w:t>User focus</w:t>
            </w:r>
          </w:p>
        </w:tc>
      </w:tr>
      <w:tr w:rsidR="00E30070" w:rsidRPr="006670B5" w14:paraId="2B3AB11C" w14:textId="77777777" w:rsidTr="00C1446B">
        <w:tc>
          <w:tcPr>
            <w:tcW w:w="9606" w:type="dxa"/>
            <w:shd w:val="clear" w:color="auto" w:fill="auto"/>
          </w:tcPr>
          <w:p w14:paraId="72AD6E11" w14:textId="77777777" w:rsidR="00E30070" w:rsidRPr="00E30070" w:rsidRDefault="00E30070" w:rsidP="006F2B78">
            <w:pPr>
              <w:pStyle w:val="Paragraph"/>
              <w:numPr>
                <w:ilvl w:val="1"/>
                <w:numId w:val="32"/>
              </w:numPr>
              <w:rPr>
                <w:b/>
              </w:rPr>
            </w:pPr>
            <w:r w:rsidRPr="00E30070">
              <w:rPr>
                <w:b/>
              </w:rPr>
              <w:t>A holistic view of the city’s citizen and business customers</w:t>
            </w:r>
          </w:p>
          <w:p w14:paraId="02648408" w14:textId="77777777" w:rsidR="00E30070" w:rsidRDefault="00E30070" w:rsidP="00687916">
            <w:pPr>
              <w:pStyle w:val="ListBullet"/>
              <w:numPr>
                <w:ilvl w:val="0"/>
                <w:numId w:val="32"/>
              </w:numPr>
              <w:rPr>
                <w:lang w:eastAsia="en-GB"/>
              </w:rPr>
            </w:pPr>
            <w:r w:rsidRPr="00E30070">
              <w:rPr>
                <w:lang w:eastAsia="en-GB"/>
              </w:rPr>
              <w:t xml:space="preserve">The project </w:t>
            </w:r>
            <w:proofErr w:type="gramStart"/>
            <w:r w:rsidRPr="00E30070">
              <w:rPr>
                <w:lang w:eastAsia="en-GB"/>
              </w:rPr>
              <w:t>is informed</w:t>
            </w:r>
            <w:proofErr w:type="gramEnd"/>
            <w:r w:rsidRPr="00E30070">
              <w:rPr>
                <w:lang w:eastAsia="en-GB"/>
              </w:rPr>
              <w:t xml:space="preserve"> by a detailed and segmented understanding of the needs of its customers. </w:t>
            </w:r>
          </w:p>
          <w:p w14:paraId="6529D223" w14:textId="77777777" w:rsidR="00E30070" w:rsidRDefault="00E30070" w:rsidP="00687916">
            <w:pPr>
              <w:pStyle w:val="ListBullet"/>
              <w:numPr>
                <w:ilvl w:val="0"/>
                <w:numId w:val="32"/>
              </w:numPr>
              <w:rPr>
                <w:lang w:eastAsia="en-GB"/>
              </w:rPr>
            </w:pPr>
            <w:r>
              <w:rPr>
                <w:lang w:eastAsia="en-GB"/>
              </w:rPr>
              <w:t xml:space="preserve">Customer insight for the project </w:t>
            </w:r>
            <w:proofErr w:type="gramStart"/>
            <w:r>
              <w:rPr>
                <w:lang w:eastAsia="en-GB"/>
              </w:rPr>
              <w:t>is informed</w:t>
            </w:r>
            <w:proofErr w:type="gramEnd"/>
            <w:r>
              <w:rPr>
                <w:lang w:eastAsia="en-GB"/>
              </w:rPr>
              <w:t xml:space="preserve"> by both market research and analysis of city data.</w:t>
            </w:r>
          </w:p>
          <w:p w14:paraId="106F8181" w14:textId="77777777" w:rsidR="00E30070" w:rsidRDefault="00E30070" w:rsidP="008B6CE6">
            <w:pPr>
              <w:pStyle w:val="ListBullet"/>
              <w:numPr>
                <w:ilvl w:val="0"/>
                <w:numId w:val="32"/>
              </w:numPr>
              <w:rPr>
                <w:lang w:eastAsia="en-GB"/>
              </w:rPr>
            </w:pPr>
            <w:r>
              <w:rPr>
                <w:lang w:eastAsia="en-GB"/>
              </w:rPr>
              <w:t xml:space="preserve">The project has access to customer insight not just from our own </w:t>
            </w:r>
            <w:r w:rsidR="008B6CE6">
              <w:rPr>
                <w:lang w:eastAsia="en-GB"/>
              </w:rPr>
              <w:t>organization</w:t>
            </w:r>
            <w:r>
              <w:rPr>
                <w:lang w:eastAsia="en-GB"/>
              </w:rPr>
              <w:t xml:space="preserve">, </w:t>
            </w:r>
            <w:proofErr w:type="gramStart"/>
            <w:r>
              <w:rPr>
                <w:lang w:eastAsia="en-GB"/>
              </w:rPr>
              <w:t>but</w:t>
            </w:r>
            <w:proofErr w:type="gramEnd"/>
            <w:r>
              <w:rPr>
                <w:lang w:eastAsia="en-GB"/>
              </w:rPr>
              <w:t xml:space="preserve"> from all major city partners that engage with our customer group(s).</w:t>
            </w:r>
          </w:p>
        </w:tc>
        <w:tc>
          <w:tcPr>
            <w:tcW w:w="1134" w:type="dxa"/>
            <w:shd w:val="clear" w:color="auto" w:fill="auto"/>
          </w:tcPr>
          <w:p w14:paraId="20C7F4DA" w14:textId="77777777" w:rsidR="00E30070" w:rsidRPr="006670B5" w:rsidRDefault="00E30070" w:rsidP="006670B5">
            <w:pPr>
              <w:pStyle w:val="TableText"/>
              <w:keepNext w:val="0"/>
              <w:rPr>
                <w:sz w:val="22"/>
                <w:lang w:eastAsia="en-GB"/>
              </w:rPr>
            </w:pPr>
          </w:p>
        </w:tc>
        <w:tc>
          <w:tcPr>
            <w:tcW w:w="1134" w:type="dxa"/>
            <w:shd w:val="clear" w:color="auto" w:fill="auto"/>
          </w:tcPr>
          <w:p w14:paraId="32091182" w14:textId="77777777" w:rsidR="00E30070" w:rsidRPr="006670B5" w:rsidRDefault="00E30070" w:rsidP="006670B5">
            <w:pPr>
              <w:pStyle w:val="TableText"/>
              <w:keepNext w:val="0"/>
              <w:rPr>
                <w:sz w:val="22"/>
                <w:lang w:eastAsia="en-GB"/>
              </w:rPr>
            </w:pPr>
          </w:p>
        </w:tc>
        <w:tc>
          <w:tcPr>
            <w:tcW w:w="1134" w:type="dxa"/>
            <w:shd w:val="clear" w:color="auto" w:fill="auto"/>
          </w:tcPr>
          <w:p w14:paraId="20F1788D" w14:textId="77777777" w:rsidR="00E30070" w:rsidRPr="006670B5" w:rsidRDefault="00E30070" w:rsidP="006670B5">
            <w:pPr>
              <w:pStyle w:val="TableText"/>
              <w:keepNext w:val="0"/>
              <w:rPr>
                <w:sz w:val="22"/>
                <w:lang w:eastAsia="en-GB"/>
              </w:rPr>
            </w:pPr>
          </w:p>
        </w:tc>
        <w:tc>
          <w:tcPr>
            <w:tcW w:w="1167" w:type="dxa"/>
            <w:shd w:val="clear" w:color="auto" w:fill="auto"/>
          </w:tcPr>
          <w:p w14:paraId="6AAA8845" w14:textId="77777777" w:rsidR="00E30070" w:rsidRPr="006670B5" w:rsidRDefault="00E30070" w:rsidP="006670B5">
            <w:pPr>
              <w:pStyle w:val="TableText"/>
              <w:keepNext w:val="0"/>
              <w:rPr>
                <w:sz w:val="22"/>
                <w:lang w:eastAsia="en-GB"/>
              </w:rPr>
            </w:pPr>
          </w:p>
        </w:tc>
      </w:tr>
      <w:tr w:rsidR="00E30070" w:rsidRPr="006670B5" w14:paraId="0CC69F08" w14:textId="77777777" w:rsidTr="00C1446B">
        <w:tc>
          <w:tcPr>
            <w:tcW w:w="9606" w:type="dxa"/>
            <w:shd w:val="clear" w:color="auto" w:fill="auto"/>
          </w:tcPr>
          <w:p w14:paraId="05A9442F" w14:textId="77777777" w:rsidR="00E30070" w:rsidRPr="00E30070" w:rsidRDefault="006F2B78" w:rsidP="006F2B78">
            <w:pPr>
              <w:pStyle w:val="Paragraph"/>
              <w:rPr>
                <w:b/>
              </w:rPr>
            </w:pPr>
            <w:r>
              <w:rPr>
                <w:b/>
              </w:rPr>
              <w:t xml:space="preserve">2) </w:t>
            </w:r>
            <w:r w:rsidR="00E30070" w:rsidRPr="00E30070">
              <w:rPr>
                <w:b/>
              </w:rPr>
              <w:t>Customer-centric delivery</w:t>
            </w:r>
          </w:p>
          <w:p w14:paraId="49A97DB7" w14:textId="77777777" w:rsidR="00E30070" w:rsidRDefault="00E30070" w:rsidP="00687916">
            <w:pPr>
              <w:pStyle w:val="ListBullet"/>
              <w:numPr>
                <w:ilvl w:val="0"/>
                <w:numId w:val="32"/>
              </w:numPr>
              <w:rPr>
                <w:lang w:eastAsia="en-GB"/>
              </w:rPr>
            </w:pPr>
            <w:r w:rsidRPr="00E30070">
              <w:rPr>
                <w:lang w:eastAsia="en-GB"/>
              </w:rPr>
              <w:t xml:space="preserve">There is a clear strategy to ensure that customer-facing services delivered by the project </w:t>
            </w:r>
            <w:proofErr w:type="gramStart"/>
            <w:r w:rsidRPr="00E30070">
              <w:rPr>
                <w:lang w:eastAsia="en-GB"/>
              </w:rPr>
              <w:t>are integrated</w:t>
            </w:r>
            <w:proofErr w:type="gramEnd"/>
            <w:r w:rsidRPr="00E30070">
              <w:rPr>
                <w:lang w:eastAsia="en-GB"/>
              </w:rPr>
              <w:t xml:space="preserve"> with other city services for the same customer groups, for example through one-stop multi-channel services.</w:t>
            </w:r>
          </w:p>
          <w:p w14:paraId="0648A9A1" w14:textId="77777777" w:rsidR="00E30070" w:rsidRDefault="00E30070" w:rsidP="00687916">
            <w:pPr>
              <w:pStyle w:val="ListBullet"/>
              <w:numPr>
                <w:ilvl w:val="0"/>
                <w:numId w:val="32"/>
              </w:numPr>
              <w:rPr>
                <w:lang w:eastAsia="en-GB"/>
              </w:rPr>
            </w:pPr>
            <w:r>
              <w:rPr>
                <w:lang w:eastAsia="en-GB"/>
              </w:rPr>
              <w:t xml:space="preserve">There is an effective strategy to encourage take up of services through digital channels, and to help those who </w:t>
            </w:r>
            <w:proofErr w:type="gramStart"/>
            <w:r>
              <w:rPr>
                <w:lang w:eastAsia="en-GB"/>
              </w:rPr>
              <w:t>are currently digitally excluded</w:t>
            </w:r>
            <w:proofErr w:type="gramEnd"/>
            <w:r>
              <w:rPr>
                <w:lang w:eastAsia="en-GB"/>
              </w:rPr>
              <w:t xml:space="preserve"> to benefit from the project.</w:t>
            </w:r>
          </w:p>
        </w:tc>
        <w:tc>
          <w:tcPr>
            <w:tcW w:w="1134" w:type="dxa"/>
            <w:shd w:val="clear" w:color="auto" w:fill="auto"/>
          </w:tcPr>
          <w:p w14:paraId="2CA0384B" w14:textId="77777777" w:rsidR="00E30070" w:rsidRPr="006670B5" w:rsidRDefault="00E30070" w:rsidP="006670B5">
            <w:pPr>
              <w:pStyle w:val="TableText"/>
              <w:keepNext w:val="0"/>
              <w:rPr>
                <w:sz w:val="22"/>
                <w:lang w:eastAsia="en-GB"/>
              </w:rPr>
            </w:pPr>
          </w:p>
        </w:tc>
        <w:tc>
          <w:tcPr>
            <w:tcW w:w="1134" w:type="dxa"/>
            <w:shd w:val="clear" w:color="auto" w:fill="auto"/>
          </w:tcPr>
          <w:p w14:paraId="199C4E92" w14:textId="77777777" w:rsidR="00E30070" w:rsidRPr="006670B5" w:rsidRDefault="00E30070" w:rsidP="006670B5">
            <w:pPr>
              <w:pStyle w:val="TableText"/>
              <w:keepNext w:val="0"/>
              <w:rPr>
                <w:sz w:val="22"/>
                <w:lang w:eastAsia="en-GB"/>
              </w:rPr>
            </w:pPr>
          </w:p>
        </w:tc>
        <w:tc>
          <w:tcPr>
            <w:tcW w:w="1134" w:type="dxa"/>
            <w:shd w:val="clear" w:color="auto" w:fill="auto"/>
          </w:tcPr>
          <w:p w14:paraId="1C7EE8CB" w14:textId="77777777" w:rsidR="00E30070" w:rsidRPr="006670B5" w:rsidRDefault="00E30070" w:rsidP="006670B5">
            <w:pPr>
              <w:pStyle w:val="TableText"/>
              <w:keepNext w:val="0"/>
              <w:rPr>
                <w:sz w:val="22"/>
                <w:lang w:eastAsia="en-GB"/>
              </w:rPr>
            </w:pPr>
          </w:p>
        </w:tc>
        <w:tc>
          <w:tcPr>
            <w:tcW w:w="1167" w:type="dxa"/>
            <w:shd w:val="clear" w:color="auto" w:fill="auto"/>
          </w:tcPr>
          <w:p w14:paraId="4BB57E99" w14:textId="77777777" w:rsidR="00E30070" w:rsidRPr="006670B5" w:rsidRDefault="00E30070" w:rsidP="006670B5">
            <w:pPr>
              <w:pStyle w:val="TableText"/>
              <w:keepNext w:val="0"/>
              <w:rPr>
                <w:sz w:val="22"/>
                <w:lang w:eastAsia="en-GB"/>
              </w:rPr>
            </w:pPr>
          </w:p>
        </w:tc>
      </w:tr>
      <w:tr w:rsidR="00E30070" w:rsidRPr="006670B5" w14:paraId="1A0FDED7" w14:textId="77777777" w:rsidTr="00C1446B">
        <w:tc>
          <w:tcPr>
            <w:tcW w:w="9606" w:type="dxa"/>
            <w:shd w:val="clear" w:color="auto" w:fill="auto"/>
          </w:tcPr>
          <w:p w14:paraId="3ACFBB84" w14:textId="77777777" w:rsidR="00E30070" w:rsidRPr="00E30070" w:rsidRDefault="006F2B78" w:rsidP="006F2B78">
            <w:pPr>
              <w:pStyle w:val="Paragraph"/>
              <w:rPr>
                <w:b/>
              </w:rPr>
            </w:pPr>
            <w:r>
              <w:rPr>
                <w:b/>
              </w:rPr>
              <w:lastRenderedPageBreak/>
              <w:t xml:space="preserve">3) </w:t>
            </w:r>
            <w:r w:rsidR="00E30070" w:rsidRPr="00E30070">
              <w:rPr>
                <w:b/>
              </w:rPr>
              <w:t xml:space="preserve">Stakeholder empowerment </w:t>
            </w:r>
          </w:p>
          <w:p w14:paraId="4E5986FA" w14:textId="77777777" w:rsidR="00E30070" w:rsidRDefault="00E30070" w:rsidP="00687916">
            <w:pPr>
              <w:pStyle w:val="ListBullet"/>
              <w:numPr>
                <w:ilvl w:val="0"/>
                <w:numId w:val="32"/>
              </w:numPr>
              <w:rPr>
                <w:lang w:eastAsia="en-GB"/>
              </w:rPr>
            </w:pPr>
            <w:r w:rsidRPr="00E30070">
              <w:rPr>
                <w:lang w:eastAsia="en-GB"/>
              </w:rPr>
              <w:t>We engage customers directly in any service design and delivery relevant to this project.</w:t>
            </w:r>
          </w:p>
          <w:p w14:paraId="5B9BFE5C" w14:textId="77777777" w:rsidR="00E30070" w:rsidRDefault="00E30070" w:rsidP="008B6CE6">
            <w:pPr>
              <w:pStyle w:val="ListBullet"/>
              <w:numPr>
                <w:ilvl w:val="0"/>
                <w:numId w:val="32"/>
              </w:numPr>
              <w:rPr>
                <w:lang w:eastAsia="en-GB"/>
              </w:rPr>
            </w:pPr>
            <w:r>
              <w:rPr>
                <w:lang w:eastAsia="en-GB"/>
              </w:rPr>
              <w:t xml:space="preserve">We provide all stakeholders with access to project-related data to </w:t>
            </w:r>
            <w:r w:rsidR="008B6CE6">
              <w:rPr>
                <w:lang w:eastAsia="en-GB"/>
              </w:rPr>
              <w:t xml:space="preserve">maximize </w:t>
            </w:r>
            <w:r>
              <w:rPr>
                <w:lang w:eastAsia="en-GB"/>
              </w:rPr>
              <w:t>engagement and empowerment in taking project decisions and participating in delivery activity.</w:t>
            </w:r>
          </w:p>
        </w:tc>
        <w:tc>
          <w:tcPr>
            <w:tcW w:w="1134" w:type="dxa"/>
            <w:shd w:val="clear" w:color="auto" w:fill="auto"/>
          </w:tcPr>
          <w:p w14:paraId="0A79EB96" w14:textId="77777777" w:rsidR="00E30070" w:rsidRPr="006670B5" w:rsidRDefault="00E30070" w:rsidP="006670B5">
            <w:pPr>
              <w:pStyle w:val="TableText"/>
              <w:keepNext w:val="0"/>
              <w:rPr>
                <w:sz w:val="22"/>
                <w:lang w:eastAsia="en-GB"/>
              </w:rPr>
            </w:pPr>
          </w:p>
        </w:tc>
        <w:tc>
          <w:tcPr>
            <w:tcW w:w="1134" w:type="dxa"/>
            <w:shd w:val="clear" w:color="auto" w:fill="auto"/>
          </w:tcPr>
          <w:p w14:paraId="024F9D02" w14:textId="77777777" w:rsidR="00E30070" w:rsidRPr="006670B5" w:rsidRDefault="00E30070" w:rsidP="006670B5">
            <w:pPr>
              <w:pStyle w:val="TableText"/>
              <w:keepNext w:val="0"/>
              <w:rPr>
                <w:sz w:val="22"/>
                <w:lang w:eastAsia="en-GB"/>
              </w:rPr>
            </w:pPr>
          </w:p>
        </w:tc>
        <w:tc>
          <w:tcPr>
            <w:tcW w:w="1134" w:type="dxa"/>
            <w:shd w:val="clear" w:color="auto" w:fill="auto"/>
          </w:tcPr>
          <w:p w14:paraId="4346FC17" w14:textId="77777777" w:rsidR="00E30070" w:rsidRPr="006670B5" w:rsidRDefault="00E30070" w:rsidP="006670B5">
            <w:pPr>
              <w:pStyle w:val="TableText"/>
              <w:keepNext w:val="0"/>
              <w:rPr>
                <w:sz w:val="22"/>
                <w:lang w:eastAsia="en-GB"/>
              </w:rPr>
            </w:pPr>
          </w:p>
        </w:tc>
        <w:tc>
          <w:tcPr>
            <w:tcW w:w="1167" w:type="dxa"/>
            <w:shd w:val="clear" w:color="auto" w:fill="auto"/>
          </w:tcPr>
          <w:p w14:paraId="1541D833" w14:textId="77777777" w:rsidR="00E30070" w:rsidRPr="006670B5" w:rsidRDefault="00E30070" w:rsidP="006670B5">
            <w:pPr>
              <w:pStyle w:val="TableText"/>
              <w:keepNext w:val="0"/>
              <w:rPr>
                <w:sz w:val="22"/>
                <w:lang w:eastAsia="en-GB"/>
              </w:rPr>
            </w:pPr>
          </w:p>
        </w:tc>
      </w:tr>
      <w:tr w:rsidR="00E30070" w:rsidRPr="006670B5" w14:paraId="1083812C" w14:textId="77777777" w:rsidTr="00C1446B">
        <w:tc>
          <w:tcPr>
            <w:tcW w:w="9606" w:type="dxa"/>
            <w:shd w:val="clear" w:color="auto" w:fill="auto"/>
          </w:tcPr>
          <w:p w14:paraId="6DE4AE6D" w14:textId="77777777" w:rsidR="00E30070" w:rsidRPr="00E30070" w:rsidRDefault="006F2B78" w:rsidP="00E30070">
            <w:pPr>
              <w:pStyle w:val="Paragraph"/>
              <w:rPr>
                <w:b/>
              </w:rPr>
            </w:pPr>
            <w:r>
              <w:rPr>
                <w:b/>
              </w:rPr>
              <w:t xml:space="preserve">d) </w:t>
            </w:r>
            <w:r w:rsidR="00E30070" w:rsidRPr="00E30070">
              <w:rPr>
                <w:b/>
              </w:rPr>
              <w:t>Stakeholder engagement</w:t>
            </w:r>
          </w:p>
        </w:tc>
        <w:tc>
          <w:tcPr>
            <w:tcW w:w="1134" w:type="dxa"/>
            <w:shd w:val="clear" w:color="auto" w:fill="auto"/>
          </w:tcPr>
          <w:p w14:paraId="79048102" w14:textId="77777777" w:rsidR="00E30070" w:rsidRPr="006670B5" w:rsidRDefault="00E30070" w:rsidP="006670B5">
            <w:pPr>
              <w:pStyle w:val="TableText"/>
              <w:keepNext w:val="0"/>
              <w:rPr>
                <w:sz w:val="22"/>
                <w:lang w:eastAsia="en-GB"/>
              </w:rPr>
            </w:pPr>
          </w:p>
        </w:tc>
        <w:tc>
          <w:tcPr>
            <w:tcW w:w="1134" w:type="dxa"/>
            <w:shd w:val="clear" w:color="auto" w:fill="auto"/>
          </w:tcPr>
          <w:p w14:paraId="3CD61BD8" w14:textId="77777777" w:rsidR="00E30070" w:rsidRPr="006670B5" w:rsidRDefault="00E30070" w:rsidP="006670B5">
            <w:pPr>
              <w:pStyle w:val="TableText"/>
              <w:keepNext w:val="0"/>
              <w:rPr>
                <w:sz w:val="22"/>
                <w:lang w:eastAsia="en-GB"/>
              </w:rPr>
            </w:pPr>
          </w:p>
        </w:tc>
        <w:tc>
          <w:tcPr>
            <w:tcW w:w="1134" w:type="dxa"/>
            <w:shd w:val="clear" w:color="auto" w:fill="auto"/>
          </w:tcPr>
          <w:p w14:paraId="7CF6F984" w14:textId="77777777" w:rsidR="00E30070" w:rsidRPr="006670B5" w:rsidRDefault="00E30070" w:rsidP="006670B5">
            <w:pPr>
              <w:pStyle w:val="TableText"/>
              <w:keepNext w:val="0"/>
              <w:rPr>
                <w:sz w:val="22"/>
                <w:lang w:eastAsia="en-GB"/>
              </w:rPr>
            </w:pPr>
          </w:p>
        </w:tc>
        <w:tc>
          <w:tcPr>
            <w:tcW w:w="1167" w:type="dxa"/>
            <w:shd w:val="clear" w:color="auto" w:fill="auto"/>
          </w:tcPr>
          <w:p w14:paraId="29CF4B2B" w14:textId="77777777" w:rsidR="00E30070" w:rsidRPr="006670B5" w:rsidRDefault="00E30070" w:rsidP="006670B5">
            <w:pPr>
              <w:pStyle w:val="TableText"/>
              <w:keepNext w:val="0"/>
              <w:rPr>
                <w:sz w:val="22"/>
                <w:lang w:eastAsia="en-GB"/>
              </w:rPr>
            </w:pPr>
          </w:p>
        </w:tc>
      </w:tr>
      <w:tr w:rsidR="00E30070" w:rsidRPr="006670B5" w14:paraId="64AF566C" w14:textId="77777777" w:rsidTr="00C1446B">
        <w:tc>
          <w:tcPr>
            <w:tcW w:w="9606" w:type="dxa"/>
            <w:shd w:val="clear" w:color="auto" w:fill="auto"/>
          </w:tcPr>
          <w:p w14:paraId="1FFF3294" w14:textId="77777777" w:rsidR="00E30070" w:rsidRPr="005D050A" w:rsidRDefault="00E30070" w:rsidP="006F2B78">
            <w:pPr>
              <w:pStyle w:val="Paragraph"/>
              <w:numPr>
                <w:ilvl w:val="1"/>
                <w:numId w:val="32"/>
              </w:numPr>
              <w:rPr>
                <w:b/>
              </w:rPr>
            </w:pPr>
            <w:r w:rsidRPr="005D050A">
              <w:rPr>
                <w:b/>
              </w:rPr>
              <w:t>Stakeholder communication</w:t>
            </w:r>
          </w:p>
          <w:p w14:paraId="1C441715" w14:textId="77777777" w:rsidR="005D050A" w:rsidRDefault="00E30070" w:rsidP="00687916">
            <w:pPr>
              <w:pStyle w:val="ListBullet"/>
              <w:numPr>
                <w:ilvl w:val="0"/>
                <w:numId w:val="32"/>
              </w:numPr>
            </w:pPr>
            <w:r w:rsidRPr="005D050A">
              <w:rPr>
                <w:lang w:eastAsia="en-GB"/>
              </w:rPr>
              <w:t>We have a clear and documented understanding of who the key stakeholders for our project are.</w:t>
            </w:r>
          </w:p>
          <w:p w14:paraId="7B3646C2" w14:textId="77777777" w:rsidR="005D050A" w:rsidRDefault="00E30070" w:rsidP="00687916">
            <w:pPr>
              <w:pStyle w:val="ListBullet"/>
              <w:numPr>
                <w:ilvl w:val="0"/>
                <w:numId w:val="32"/>
              </w:numPr>
            </w:pPr>
            <w:r>
              <w:rPr>
                <w:lang w:eastAsia="en-GB"/>
              </w:rPr>
              <w:t xml:space="preserve">Our stakeholders have a clear understanding of </w:t>
            </w:r>
            <w:proofErr w:type="gramStart"/>
            <w:r>
              <w:rPr>
                <w:lang w:eastAsia="en-GB"/>
              </w:rPr>
              <w:t>our project, how they can engage with it and how they will benefit from it</w:t>
            </w:r>
            <w:proofErr w:type="gramEnd"/>
            <w:r>
              <w:rPr>
                <w:lang w:eastAsia="en-GB"/>
              </w:rPr>
              <w:t>.</w:t>
            </w:r>
          </w:p>
          <w:p w14:paraId="6C458147" w14:textId="77777777" w:rsidR="005D050A" w:rsidRDefault="00E30070" w:rsidP="00687916">
            <w:pPr>
              <w:pStyle w:val="ListBullet"/>
              <w:numPr>
                <w:ilvl w:val="0"/>
                <w:numId w:val="32"/>
              </w:numPr>
            </w:pPr>
            <w:r>
              <w:rPr>
                <w:lang w:eastAsia="en-GB"/>
              </w:rPr>
              <w:t xml:space="preserve">The project has simple and easy-to-use processes for stakeholders to engage </w:t>
            </w:r>
            <w:proofErr w:type="gramStart"/>
            <w:r>
              <w:rPr>
                <w:lang w:eastAsia="en-GB"/>
              </w:rPr>
              <w:t>with</w:t>
            </w:r>
            <w:proofErr w:type="gramEnd"/>
            <w:r>
              <w:rPr>
                <w:lang w:eastAsia="en-GB"/>
              </w:rPr>
              <w:t>.</w:t>
            </w:r>
          </w:p>
          <w:p w14:paraId="417D63EC" w14:textId="77777777" w:rsidR="00E30070" w:rsidRDefault="00E30070" w:rsidP="00687916">
            <w:pPr>
              <w:pStyle w:val="ListBullet"/>
              <w:numPr>
                <w:ilvl w:val="0"/>
                <w:numId w:val="32"/>
              </w:numPr>
            </w:pPr>
            <w:r>
              <w:t>There are sufficient project resources in place to ensure the appropriate level of engagement with stakeholders.</w:t>
            </w:r>
          </w:p>
        </w:tc>
        <w:tc>
          <w:tcPr>
            <w:tcW w:w="1134" w:type="dxa"/>
            <w:shd w:val="clear" w:color="auto" w:fill="auto"/>
          </w:tcPr>
          <w:p w14:paraId="026F3A91" w14:textId="77777777" w:rsidR="00E30070" w:rsidRPr="006670B5" w:rsidRDefault="00E30070" w:rsidP="006670B5">
            <w:pPr>
              <w:pStyle w:val="TableText"/>
              <w:keepNext w:val="0"/>
              <w:rPr>
                <w:sz w:val="22"/>
                <w:lang w:eastAsia="en-GB"/>
              </w:rPr>
            </w:pPr>
          </w:p>
        </w:tc>
        <w:tc>
          <w:tcPr>
            <w:tcW w:w="1134" w:type="dxa"/>
            <w:shd w:val="clear" w:color="auto" w:fill="auto"/>
          </w:tcPr>
          <w:p w14:paraId="00267A63" w14:textId="77777777" w:rsidR="00E30070" w:rsidRPr="006670B5" w:rsidRDefault="00E30070" w:rsidP="006670B5">
            <w:pPr>
              <w:pStyle w:val="TableText"/>
              <w:keepNext w:val="0"/>
              <w:rPr>
                <w:sz w:val="22"/>
                <w:lang w:eastAsia="en-GB"/>
              </w:rPr>
            </w:pPr>
          </w:p>
        </w:tc>
        <w:tc>
          <w:tcPr>
            <w:tcW w:w="1134" w:type="dxa"/>
            <w:shd w:val="clear" w:color="auto" w:fill="auto"/>
          </w:tcPr>
          <w:p w14:paraId="5F31D3CC" w14:textId="77777777" w:rsidR="00E30070" w:rsidRPr="006670B5" w:rsidRDefault="00E30070" w:rsidP="006670B5">
            <w:pPr>
              <w:pStyle w:val="TableText"/>
              <w:keepNext w:val="0"/>
              <w:rPr>
                <w:sz w:val="22"/>
                <w:lang w:eastAsia="en-GB"/>
              </w:rPr>
            </w:pPr>
          </w:p>
        </w:tc>
        <w:tc>
          <w:tcPr>
            <w:tcW w:w="1167" w:type="dxa"/>
            <w:shd w:val="clear" w:color="auto" w:fill="auto"/>
          </w:tcPr>
          <w:p w14:paraId="159733EA" w14:textId="77777777" w:rsidR="00E30070" w:rsidRPr="006670B5" w:rsidRDefault="00E30070" w:rsidP="006670B5">
            <w:pPr>
              <w:pStyle w:val="TableText"/>
              <w:keepNext w:val="0"/>
              <w:rPr>
                <w:sz w:val="22"/>
                <w:lang w:eastAsia="en-GB"/>
              </w:rPr>
            </w:pPr>
          </w:p>
        </w:tc>
      </w:tr>
      <w:tr w:rsidR="00E30070" w:rsidRPr="006670B5" w14:paraId="38DF6E69" w14:textId="77777777" w:rsidTr="00C1446B">
        <w:tc>
          <w:tcPr>
            <w:tcW w:w="9606" w:type="dxa"/>
            <w:shd w:val="clear" w:color="auto" w:fill="auto"/>
          </w:tcPr>
          <w:p w14:paraId="359352D7" w14:textId="77777777" w:rsidR="00E30070" w:rsidRPr="005D050A" w:rsidRDefault="006F2B78" w:rsidP="006F2B78">
            <w:pPr>
              <w:pStyle w:val="Paragraph"/>
              <w:rPr>
                <w:b/>
              </w:rPr>
            </w:pPr>
            <w:r>
              <w:rPr>
                <w:b/>
              </w:rPr>
              <w:t xml:space="preserve">2) </w:t>
            </w:r>
            <w:r w:rsidR="00E30070" w:rsidRPr="005D050A">
              <w:rPr>
                <w:b/>
              </w:rPr>
              <w:t>Cross-</w:t>
            </w:r>
            <w:proofErr w:type="spellStart"/>
            <w:r w:rsidR="00E30070" w:rsidRPr="005D050A">
              <w:rPr>
                <w:b/>
              </w:rPr>
              <w:t>sectoral</w:t>
            </w:r>
            <w:proofErr w:type="spellEnd"/>
            <w:r w:rsidR="00E30070" w:rsidRPr="005D050A">
              <w:rPr>
                <w:b/>
              </w:rPr>
              <w:t xml:space="preserve"> partnership</w:t>
            </w:r>
          </w:p>
          <w:p w14:paraId="6FDDC144" w14:textId="77777777" w:rsidR="005D050A" w:rsidRDefault="00E30070" w:rsidP="00687916">
            <w:pPr>
              <w:pStyle w:val="ListBullet"/>
              <w:numPr>
                <w:ilvl w:val="0"/>
                <w:numId w:val="32"/>
              </w:numPr>
              <w:rPr>
                <w:lang w:eastAsia="en-GB"/>
              </w:rPr>
            </w:pPr>
            <w:r w:rsidRPr="005D050A">
              <w:rPr>
                <w:lang w:eastAsia="en-GB"/>
              </w:rPr>
              <w:t>The project is engaging effectively with stakeholders in the public, private and voluntary sectors.</w:t>
            </w:r>
          </w:p>
          <w:p w14:paraId="294C52A1" w14:textId="77777777" w:rsidR="00E30070" w:rsidRDefault="00E30070" w:rsidP="00687916">
            <w:pPr>
              <w:pStyle w:val="ListBullet"/>
              <w:numPr>
                <w:ilvl w:val="0"/>
                <w:numId w:val="32"/>
              </w:numPr>
              <w:rPr>
                <w:lang w:eastAsia="en-GB"/>
              </w:rPr>
            </w:pPr>
            <w:r>
              <w:rPr>
                <w:lang w:eastAsia="en-GB"/>
              </w:rPr>
              <w:t>The project is delivering clear benefits for all stakeholder groups across the public, private and voluntary sectors.</w:t>
            </w:r>
          </w:p>
        </w:tc>
        <w:tc>
          <w:tcPr>
            <w:tcW w:w="1134" w:type="dxa"/>
            <w:shd w:val="clear" w:color="auto" w:fill="auto"/>
          </w:tcPr>
          <w:p w14:paraId="700AA6F4" w14:textId="77777777" w:rsidR="00E30070" w:rsidRPr="006670B5" w:rsidRDefault="00E30070" w:rsidP="006670B5">
            <w:pPr>
              <w:pStyle w:val="TableText"/>
              <w:keepNext w:val="0"/>
              <w:rPr>
                <w:sz w:val="22"/>
                <w:lang w:eastAsia="en-GB"/>
              </w:rPr>
            </w:pPr>
          </w:p>
        </w:tc>
        <w:tc>
          <w:tcPr>
            <w:tcW w:w="1134" w:type="dxa"/>
            <w:shd w:val="clear" w:color="auto" w:fill="auto"/>
          </w:tcPr>
          <w:p w14:paraId="63B3CEE2" w14:textId="77777777" w:rsidR="00E30070" w:rsidRPr="006670B5" w:rsidRDefault="00E30070" w:rsidP="006670B5">
            <w:pPr>
              <w:pStyle w:val="TableText"/>
              <w:keepNext w:val="0"/>
              <w:rPr>
                <w:sz w:val="22"/>
                <w:lang w:eastAsia="en-GB"/>
              </w:rPr>
            </w:pPr>
          </w:p>
        </w:tc>
        <w:tc>
          <w:tcPr>
            <w:tcW w:w="1134" w:type="dxa"/>
            <w:shd w:val="clear" w:color="auto" w:fill="auto"/>
          </w:tcPr>
          <w:p w14:paraId="041491D7" w14:textId="77777777" w:rsidR="00E30070" w:rsidRPr="006670B5" w:rsidRDefault="00E30070" w:rsidP="006670B5">
            <w:pPr>
              <w:pStyle w:val="TableText"/>
              <w:keepNext w:val="0"/>
              <w:rPr>
                <w:sz w:val="22"/>
                <w:lang w:eastAsia="en-GB"/>
              </w:rPr>
            </w:pPr>
          </w:p>
        </w:tc>
        <w:tc>
          <w:tcPr>
            <w:tcW w:w="1167" w:type="dxa"/>
            <w:shd w:val="clear" w:color="auto" w:fill="auto"/>
          </w:tcPr>
          <w:p w14:paraId="242BA180" w14:textId="77777777" w:rsidR="00E30070" w:rsidRPr="006670B5" w:rsidRDefault="00E30070" w:rsidP="006670B5">
            <w:pPr>
              <w:pStyle w:val="TableText"/>
              <w:keepNext w:val="0"/>
              <w:rPr>
                <w:sz w:val="22"/>
                <w:lang w:eastAsia="en-GB"/>
              </w:rPr>
            </w:pPr>
          </w:p>
        </w:tc>
      </w:tr>
      <w:tr w:rsidR="00E30070" w:rsidRPr="006670B5" w14:paraId="66D01B71" w14:textId="77777777" w:rsidTr="00C1446B">
        <w:tc>
          <w:tcPr>
            <w:tcW w:w="9606" w:type="dxa"/>
            <w:shd w:val="clear" w:color="auto" w:fill="auto"/>
          </w:tcPr>
          <w:p w14:paraId="6E9B93D9" w14:textId="77777777" w:rsidR="00E30070" w:rsidRPr="005D050A" w:rsidRDefault="006F2B78" w:rsidP="006F2B78">
            <w:pPr>
              <w:pStyle w:val="Paragraph"/>
              <w:rPr>
                <w:b/>
              </w:rPr>
            </w:pPr>
            <w:r>
              <w:rPr>
                <w:b/>
              </w:rPr>
              <w:t xml:space="preserve">3) </w:t>
            </w:r>
            <w:r w:rsidR="00E30070" w:rsidRPr="005D050A">
              <w:rPr>
                <w:b/>
              </w:rPr>
              <w:t xml:space="preserve">Engagement with other cities </w:t>
            </w:r>
          </w:p>
          <w:p w14:paraId="6183E6A3" w14:textId="77777777" w:rsidR="00E30070" w:rsidRPr="005D050A" w:rsidRDefault="00E30070" w:rsidP="00687916">
            <w:pPr>
              <w:pStyle w:val="ListBullet"/>
              <w:numPr>
                <w:ilvl w:val="0"/>
                <w:numId w:val="32"/>
              </w:numPr>
            </w:pPr>
            <w:r w:rsidRPr="005D050A">
              <w:rPr>
                <w:lang w:eastAsia="en-GB"/>
              </w:rPr>
              <w:t>Our project is engaging systematically with other cities to learn lessons and exchange experience.</w:t>
            </w:r>
          </w:p>
        </w:tc>
        <w:tc>
          <w:tcPr>
            <w:tcW w:w="1134" w:type="dxa"/>
            <w:shd w:val="clear" w:color="auto" w:fill="auto"/>
          </w:tcPr>
          <w:p w14:paraId="1C33F055" w14:textId="77777777" w:rsidR="00E30070" w:rsidRPr="006670B5" w:rsidRDefault="00E30070" w:rsidP="006670B5">
            <w:pPr>
              <w:pStyle w:val="TableText"/>
              <w:keepNext w:val="0"/>
              <w:rPr>
                <w:sz w:val="22"/>
                <w:lang w:eastAsia="en-GB"/>
              </w:rPr>
            </w:pPr>
          </w:p>
        </w:tc>
        <w:tc>
          <w:tcPr>
            <w:tcW w:w="1134" w:type="dxa"/>
            <w:shd w:val="clear" w:color="auto" w:fill="auto"/>
          </w:tcPr>
          <w:p w14:paraId="0F979CB0" w14:textId="77777777" w:rsidR="00E30070" w:rsidRPr="006670B5" w:rsidRDefault="00E30070" w:rsidP="006670B5">
            <w:pPr>
              <w:pStyle w:val="TableText"/>
              <w:keepNext w:val="0"/>
              <w:rPr>
                <w:sz w:val="22"/>
                <w:lang w:eastAsia="en-GB"/>
              </w:rPr>
            </w:pPr>
          </w:p>
        </w:tc>
        <w:tc>
          <w:tcPr>
            <w:tcW w:w="1134" w:type="dxa"/>
            <w:shd w:val="clear" w:color="auto" w:fill="auto"/>
          </w:tcPr>
          <w:p w14:paraId="4662BB11" w14:textId="77777777" w:rsidR="00E30070" w:rsidRPr="006670B5" w:rsidRDefault="00E30070" w:rsidP="006670B5">
            <w:pPr>
              <w:pStyle w:val="TableText"/>
              <w:keepNext w:val="0"/>
              <w:rPr>
                <w:sz w:val="22"/>
                <w:lang w:eastAsia="en-GB"/>
              </w:rPr>
            </w:pPr>
          </w:p>
        </w:tc>
        <w:tc>
          <w:tcPr>
            <w:tcW w:w="1167" w:type="dxa"/>
            <w:shd w:val="clear" w:color="auto" w:fill="auto"/>
          </w:tcPr>
          <w:p w14:paraId="54AF5EAE" w14:textId="77777777" w:rsidR="00E30070" w:rsidRPr="006670B5" w:rsidRDefault="00E30070" w:rsidP="006670B5">
            <w:pPr>
              <w:pStyle w:val="TableText"/>
              <w:keepNext w:val="0"/>
              <w:rPr>
                <w:sz w:val="22"/>
                <w:lang w:eastAsia="en-GB"/>
              </w:rPr>
            </w:pPr>
          </w:p>
        </w:tc>
      </w:tr>
      <w:tr w:rsidR="005D050A" w:rsidRPr="006670B5" w14:paraId="607485D0" w14:textId="77777777" w:rsidTr="00C1446B">
        <w:tc>
          <w:tcPr>
            <w:tcW w:w="9606" w:type="dxa"/>
            <w:shd w:val="clear" w:color="auto" w:fill="auto"/>
          </w:tcPr>
          <w:p w14:paraId="58B99CE9" w14:textId="77777777" w:rsidR="005D050A" w:rsidRPr="005D050A" w:rsidRDefault="005D050A" w:rsidP="006F2B78">
            <w:pPr>
              <w:pStyle w:val="Paragraph"/>
              <w:numPr>
                <w:ilvl w:val="0"/>
                <w:numId w:val="66"/>
              </w:numPr>
              <w:rPr>
                <w:b/>
              </w:rPr>
            </w:pPr>
            <w:r w:rsidRPr="005D050A">
              <w:rPr>
                <w:b/>
              </w:rPr>
              <w:t>Skills</w:t>
            </w:r>
          </w:p>
        </w:tc>
        <w:tc>
          <w:tcPr>
            <w:tcW w:w="1134" w:type="dxa"/>
            <w:shd w:val="clear" w:color="auto" w:fill="auto"/>
          </w:tcPr>
          <w:p w14:paraId="63C56ED5" w14:textId="77777777" w:rsidR="005D050A" w:rsidRPr="006670B5" w:rsidRDefault="005D050A" w:rsidP="006670B5">
            <w:pPr>
              <w:pStyle w:val="TableText"/>
              <w:keepNext w:val="0"/>
              <w:rPr>
                <w:sz w:val="22"/>
                <w:lang w:eastAsia="en-GB"/>
              </w:rPr>
            </w:pPr>
          </w:p>
        </w:tc>
        <w:tc>
          <w:tcPr>
            <w:tcW w:w="1134" w:type="dxa"/>
            <w:shd w:val="clear" w:color="auto" w:fill="auto"/>
          </w:tcPr>
          <w:p w14:paraId="2839D991" w14:textId="77777777" w:rsidR="005D050A" w:rsidRPr="006670B5" w:rsidRDefault="005D050A" w:rsidP="006670B5">
            <w:pPr>
              <w:pStyle w:val="TableText"/>
              <w:keepNext w:val="0"/>
              <w:rPr>
                <w:sz w:val="22"/>
                <w:lang w:eastAsia="en-GB"/>
              </w:rPr>
            </w:pPr>
          </w:p>
        </w:tc>
        <w:tc>
          <w:tcPr>
            <w:tcW w:w="1134" w:type="dxa"/>
            <w:shd w:val="clear" w:color="auto" w:fill="auto"/>
          </w:tcPr>
          <w:p w14:paraId="4E5C50A3" w14:textId="77777777" w:rsidR="005D050A" w:rsidRPr="006670B5" w:rsidRDefault="005D050A" w:rsidP="006670B5">
            <w:pPr>
              <w:pStyle w:val="TableText"/>
              <w:keepNext w:val="0"/>
              <w:rPr>
                <w:sz w:val="22"/>
                <w:lang w:eastAsia="en-GB"/>
              </w:rPr>
            </w:pPr>
          </w:p>
        </w:tc>
        <w:tc>
          <w:tcPr>
            <w:tcW w:w="1167" w:type="dxa"/>
            <w:shd w:val="clear" w:color="auto" w:fill="auto"/>
          </w:tcPr>
          <w:p w14:paraId="468E6990" w14:textId="77777777" w:rsidR="005D050A" w:rsidRPr="006670B5" w:rsidRDefault="005D050A" w:rsidP="006670B5">
            <w:pPr>
              <w:pStyle w:val="TableText"/>
              <w:keepNext w:val="0"/>
              <w:rPr>
                <w:sz w:val="22"/>
                <w:lang w:eastAsia="en-GB"/>
              </w:rPr>
            </w:pPr>
          </w:p>
        </w:tc>
      </w:tr>
      <w:tr w:rsidR="005D050A" w:rsidRPr="006670B5" w14:paraId="5C793088" w14:textId="77777777" w:rsidTr="00C1446B">
        <w:tc>
          <w:tcPr>
            <w:tcW w:w="9606" w:type="dxa"/>
            <w:shd w:val="clear" w:color="auto" w:fill="auto"/>
          </w:tcPr>
          <w:p w14:paraId="713E67DB" w14:textId="77777777" w:rsidR="005D050A" w:rsidRPr="005D050A" w:rsidRDefault="005D050A" w:rsidP="006F2B78">
            <w:pPr>
              <w:pStyle w:val="Paragraph"/>
              <w:numPr>
                <w:ilvl w:val="1"/>
                <w:numId w:val="32"/>
              </w:numPr>
              <w:rPr>
                <w:b/>
              </w:rPr>
            </w:pPr>
            <w:r w:rsidRPr="005D050A">
              <w:rPr>
                <w:b/>
              </w:rPr>
              <w:lastRenderedPageBreak/>
              <w:t>Skills mapping</w:t>
            </w:r>
          </w:p>
          <w:p w14:paraId="022340F6" w14:textId="77777777" w:rsidR="005D050A" w:rsidRDefault="005D050A" w:rsidP="00687916">
            <w:pPr>
              <w:pStyle w:val="ListBullet"/>
              <w:numPr>
                <w:ilvl w:val="0"/>
                <w:numId w:val="32"/>
              </w:numPr>
            </w:pPr>
            <w:r w:rsidRPr="005D050A">
              <w:t xml:space="preserve">I personally have all the skills I need </w:t>
            </w:r>
            <w:proofErr w:type="gramStart"/>
            <w:r w:rsidRPr="005D050A">
              <w:t>to successfully fulfil</w:t>
            </w:r>
            <w:proofErr w:type="gramEnd"/>
            <w:r w:rsidRPr="005D050A">
              <w:t xml:space="preserve"> my own role in relation to the project.</w:t>
            </w:r>
          </w:p>
          <w:p w14:paraId="1D7FCF59" w14:textId="77777777" w:rsidR="005D050A" w:rsidRDefault="005D050A" w:rsidP="00687916">
            <w:pPr>
              <w:pStyle w:val="ListBullet"/>
              <w:numPr>
                <w:ilvl w:val="0"/>
                <w:numId w:val="32"/>
              </w:numPr>
            </w:pPr>
            <w:r w:rsidRPr="005D050A">
              <w:t xml:space="preserve">The project team as a whole has all the skills needed to deliver this project successfully. </w:t>
            </w:r>
          </w:p>
          <w:p w14:paraId="4B4242BB" w14:textId="77777777" w:rsidR="005D050A" w:rsidRPr="005D050A" w:rsidRDefault="005D050A" w:rsidP="00687916">
            <w:pPr>
              <w:pStyle w:val="ListBullet"/>
              <w:numPr>
                <w:ilvl w:val="0"/>
                <w:numId w:val="32"/>
              </w:numPr>
            </w:pPr>
            <w:r w:rsidRPr="005D050A">
              <w:rPr>
                <w:lang w:eastAsia="en-GB"/>
              </w:rPr>
              <w:t>We have mapped out the skills we need to deliver this smart city project, and have established clear plans for acquiring and maintaining them.</w:t>
            </w:r>
          </w:p>
        </w:tc>
        <w:tc>
          <w:tcPr>
            <w:tcW w:w="1134" w:type="dxa"/>
            <w:shd w:val="clear" w:color="auto" w:fill="auto"/>
          </w:tcPr>
          <w:p w14:paraId="4806CFA8" w14:textId="77777777" w:rsidR="005D050A" w:rsidRPr="006670B5" w:rsidRDefault="005D050A" w:rsidP="005D050A">
            <w:pPr>
              <w:pStyle w:val="TableText"/>
              <w:rPr>
                <w:sz w:val="22"/>
                <w:lang w:eastAsia="en-GB"/>
              </w:rPr>
            </w:pPr>
          </w:p>
        </w:tc>
        <w:tc>
          <w:tcPr>
            <w:tcW w:w="1134" w:type="dxa"/>
            <w:shd w:val="clear" w:color="auto" w:fill="auto"/>
          </w:tcPr>
          <w:p w14:paraId="4859440F" w14:textId="77777777" w:rsidR="005D050A" w:rsidRPr="006670B5" w:rsidRDefault="005D050A" w:rsidP="005D050A">
            <w:pPr>
              <w:pStyle w:val="TableText"/>
              <w:rPr>
                <w:sz w:val="22"/>
                <w:lang w:eastAsia="en-GB"/>
              </w:rPr>
            </w:pPr>
          </w:p>
        </w:tc>
        <w:tc>
          <w:tcPr>
            <w:tcW w:w="1134" w:type="dxa"/>
            <w:shd w:val="clear" w:color="auto" w:fill="auto"/>
          </w:tcPr>
          <w:p w14:paraId="2394E019" w14:textId="77777777" w:rsidR="005D050A" w:rsidRPr="006670B5" w:rsidRDefault="005D050A" w:rsidP="005D050A">
            <w:pPr>
              <w:pStyle w:val="TableText"/>
              <w:rPr>
                <w:sz w:val="22"/>
                <w:lang w:eastAsia="en-GB"/>
              </w:rPr>
            </w:pPr>
          </w:p>
        </w:tc>
        <w:tc>
          <w:tcPr>
            <w:tcW w:w="1167" w:type="dxa"/>
            <w:shd w:val="clear" w:color="auto" w:fill="auto"/>
          </w:tcPr>
          <w:p w14:paraId="2165E119" w14:textId="77777777" w:rsidR="005D050A" w:rsidRPr="006670B5" w:rsidRDefault="005D050A" w:rsidP="005D050A">
            <w:pPr>
              <w:pStyle w:val="TableText"/>
              <w:rPr>
                <w:sz w:val="22"/>
                <w:lang w:eastAsia="en-GB"/>
              </w:rPr>
            </w:pPr>
          </w:p>
        </w:tc>
      </w:tr>
      <w:tr w:rsidR="005D050A" w:rsidRPr="006670B5" w14:paraId="6CD100BA" w14:textId="77777777" w:rsidTr="00C1446B">
        <w:tc>
          <w:tcPr>
            <w:tcW w:w="9606" w:type="dxa"/>
            <w:shd w:val="clear" w:color="auto" w:fill="auto"/>
          </w:tcPr>
          <w:p w14:paraId="3047B0F1" w14:textId="77777777" w:rsidR="005D050A" w:rsidRPr="005D050A" w:rsidRDefault="006F2B78" w:rsidP="006F2B78">
            <w:pPr>
              <w:pStyle w:val="Paragraph"/>
              <w:ind w:left="426"/>
              <w:rPr>
                <w:b/>
              </w:rPr>
            </w:pPr>
            <w:r>
              <w:rPr>
                <w:b/>
              </w:rPr>
              <w:t xml:space="preserve">2) </w:t>
            </w:r>
            <w:r w:rsidR="005D050A" w:rsidRPr="005D050A">
              <w:rPr>
                <w:b/>
              </w:rPr>
              <w:t>Skills integration</w:t>
            </w:r>
          </w:p>
          <w:p w14:paraId="495BD7BB" w14:textId="77777777" w:rsidR="005D050A" w:rsidRPr="005D050A" w:rsidRDefault="005D050A" w:rsidP="00687916">
            <w:pPr>
              <w:pStyle w:val="ListBullet"/>
              <w:numPr>
                <w:ilvl w:val="0"/>
                <w:numId w:val="32"/>
              </w:numPr>
            </w:pPr>
            <w:r w:rsidRPr="005D050A">
              <w:t>The roles, responsibilities and lines of accountability for all people involved in delivering the project are clear.</w:t>
            </w:r>
          </w:p>
          <w:p w14:paraId="636FF407" w14:textId="77777777" w:rsidR="005D050A" w:rsidRPr="005D050A" w:rsidRDefault="005D050A" w:rsidP="005D050A">
            <w:pPr>
              <w:pStyle w:val="Paragraph"/>
            </w:pPr>
            <w:r w:rsidRPr="005D050A">
              <w:t>We have effective mechanisms in place to maximize value from all the skills available across the partners involved in delivery of the smart city project.</w:t>
            </w:r>
          </w:p>
        </w:tc>
        <w:tc>
          <w:tcPr>
            <w:tcW w:w="1134" w:type="dxa"/>
            <w:shd w:val="clear" w:color="auto" w:fill="auto"/>
          </w:tcPr>
          <w:p w14:paraId="58F19B3D" w14:textId="77777777" w:rsidR="005D050A" w:rsidRPr="006670B5" w:rsidRDefault="005D050A" w:rsidP="006670B5">
            <w:pPr>
              <w:pStyle w:val="TableText"/>
              <w:keepNext w:val="0"/>
              <w:rPr>
                <w:sz w:val="22"/>
                <w:lang w:eastAsia="en-GB"/>
              </w:rPr>
            </w:pPr>
          </w:p>
        </w:tc>
        <w:tc>
          <w:tcPr>
            <w:tcW w:w="1134" w:type="dxa"/>
            <w:shd w:val="clear" w:color="auto" w:fill="auto"/>
          </w:tcPr>
          <w:p w14:paraId="47DD662D" w14:textId="77777777" w:rsidR="005D050A" w:rsidRPr="006670B5" w:rsidRDefault="005D050A" w:rsidP="006670B5">
            <w:pPr>
              <w:pStyle w:val="TableText"/>
              <w:keepNext w:val="0"/>
              <w:rPr>
                <w:sz w:val="22"/>
                <w:lang w:eastAsia="en-GB"/>
              </w:rPr>
            </w:pPr>
          </w:p>
        </w:tc>
        <w:tc>
          <w:tcPr>
            <w:tcW w:w="1134" w:type="dxa"/>
            <w:shd w:val="clear" w:color="auto" w:fill="auto"/>
          </w:tcPr>
          <w:p w14:paraId="13A59F39" w14:textId="77777777" w:rsidR="005D050A" w:rsidRPr="006670B5" w:rsidRDefault="005D050A" w:rsidP="006670B5">
            <w:pPr>
              <w:pStyle w:val="TableText"/>
              <w:keepNext w:val="0"/>
              <w:rPr>
                <w:sz w:val="22"/>
                <w:lang w:eastAsia="en-GB"/>
              </w:rPr>
            </w:pPr>
          </w:p>
        </w:tc>
        <w:tc>
          <w:tcPr>
            <w:tcW w:w="1167" w:type="dxa"/>
            <w:shd w:val="clear" w:color="auto" w:fill="auto"/>
          </w:tcPr>
          <w:p w14:paraId="53D9FD23" w14:textId="77777777" w:rsidR="005D050A" w:rsidRPr="006670B5" w:rsidRDefault="005D050A" w:rsidP="006670B5">
            <w:pPr>
              <w:pStyle w:val="TableText"/>
              <w:keepNext w:val="0"/>
              <w:rPr>
                <w:sz w:val="22"/>
                <w:lang w:eastAsia="en-GB"/>
              </w:rPr>
            </w:pPr>
          </w:p>
        </w:tc>
      </w:tr>
      <w:tr w:rsidR="005D050A" w:rsidRPr="006670B5" w14:paraId="510224C8" w14:textId="77777777" w:rsidTr="00C1446B">
        <w:tc>
          <w:tcPr>
            <w:tcW w:w="9606" w:type="dxa"/>
            <w:shd w:val="clear" w:color="auto" w:fill="auto"/>
          </w:tcPr>
          <w:p w14:paraId="2915D7AF" w14:textId="77777777" w:rsidR="005D050A" w:rsidRPr="00260D59" w:rsidRDefault="00260D59" w:rsidP="006F2B78">
            <w:pPr>
              <w:pStyle w:val="Paragraph"/>
              <w:numPr>
                <w:ilvl w:val="0"/>
                <w:numId w:val="66"/>
              </w:numPr>
              <w:rPr>
                <w:b/>
              </w:rPr>
            </w:pPr>
            <w:r w:rsidRPr="00260D59">
              <w:rPr>
                <w:b/>
              </w:rPr>
              <w:t xml:space="preserve"> Supplier partnership</w:t>
            </w:r>
          </w:p>
        </w:tc>
        <w:tc>
          <w:tcPr>
            <w:tcW w:w="1134" w:type="dxa"/>
            <w:shd w:val="clear" w:color="auto" w:fill="auto"/>
          </w:tcPr>
          <w:p w14:paraId="46000EA5" w14:textId="77777777" w:rsidR="005D050A" w:rsidRPr="006670B5" w:rsidRDefault="005D050A" w:rsidP="006670B5">
            <w:pPr>
              <w:pStyle w:val="TableText"/>
              <w:keepNext w:val="0"/>
              <w:rPr>
                <w:sz w:val="22"/>
                <w:lang w:eastAsia="en-GB"/>
              </w:rPr>
            </w:pPr>
          </w:p>
        </w:tc>
        <w:tc>
          <w:tcPr>
            <w:tcW w:w="1134" w:type="dxa"/>
            <w:shd w:val="clear" w:color="auto" w:fill="auto"/>
          </w:tcPr>
          <w:p w14:paraId="0B3EA104" w14:textId="77777777" w:rsidR="005D050A" w:rsidRPr="006670B5" w:rsidRDefault="005D050A" w:rsidP="006670B5">
            <w:pPr>
              <w:pStyle w:val="TableText"/>
              <w:keepNext w:val="0"/>
              <w:rPr>
                <w:sz w:val="22"/>
                <w:lang w:eastAsia="en-GB"/>
              </w:rPr>
            </w:pPr>
          </w:p>
        </w:tc>
        <w:tc>
          <w:tcPr>
            <w:tcW w:w="1134" w:type="dxa"/>
            <w:shd w:val="clear" w:color="auto" w:fill="auto"/>
          </w:tcPr>
          <w:p w14:paraId="7CB3DE75" w14:textId="77777777" w:rsidR="005D050A" w:rsidRPr="006670B5" w:rsidRDefault="005D050A" w:rsidP="006670B5">
            <w:pPr>
              <w:pStyle w:val="TableText"/>
              <w:keepNext w:val="0"/>
              <w:rPr>
                <w:sz w:val="22"/>
                <w:lang w:eastAsia="en-GB"/>
              </w:rPr>
            </w:pPr>
          </w:p>
        </w:tc>
        <w:tc>
          <w:tcPr>
            <w:tcW w:w="1167" w:type="dxa"/>
            <w:shd w:val="clear" w:color="auto" w:fill="auto"/>
          </w:tcPr>
          <w:p w14:paraId="1B6A1DB3" w14:textId="77777777" w:rsidR="005D050A" w:rsidRPr="006670B5" w:rsidRDefault="005D050A" w:rsidP="006670B5">
            <w:pPr>
              <w:pStyle w:val="TableText"/>
              <w:keepNext w:val="0"/>
              <w:rPr>
                <w:sz w:val="22"/>
                <w:lang w:eastAsia="en-GB"/>
              </w:rPr>
            </w:pPr>
          </w:p>
        </w:tc>
      </w:tr>
      <w:tr w:rsidR="00260D59" w:rsidRPr="006670B5" w14:paraId="35FA83EE" w14:textId="77777777" w:rsidTr="00C1446B">
        <w:tc>
          <w:tcPr>
            <w:tcW w:w="9606" w:type="dxa"/>
            <w:shd w:val="clear" w:color="auto" w:fill="auto"/>
          </w:tcPr>
          <w:p w14:paraId="5A49F4CE" w14:textId="77777777" w:rsidR="00260D59" w:rsidRPr="00260D59" w:rsidRDefault="00260D59" w:rsidP="006F2B78">
            <w:pPr>
              <w:pStyle w:val="Paragraph"/>
              <w:numPr>
                <w:ilvl w:val="1"/>
                <w:numId w:val="32"/>
              </w:numPr>
              <w:rPr>
                <w:b/>
              </w:rPr>
            </w:pPr>
            <w:r w:rsidRPr="00260D59">
              <w:rPr>
                <w:b/>
              </w:rPr>
              <w:t>Smart supplier selection</w:t>
            </w:r>
          </w:p>
          <w:p w14:paraId="62416F1B" w14:textId="77777777" w:rsidR="00260D59" w:rsidRDefault="00260D59" w:rsidP="00687916">
            <w:pPr>
              <w:pStyle w:val="ListBullet"/>
              <w:numPr>
                <w:ilvl w:val="0"/>
                <w:numId w:val="32"/>
              </w:numPr>
              <w:rPr>
                <w:lang w:eastAsia="en-GB"/>
              </w:rPr>
            </w:pPr>
            <w:r w:rsidRPr="00260D59">
              <w:rPr>
                <w:lang w:eastAsia="en-GB"/>
              </w:rPr>
              <w:t>We have engaged collaboratively with potential suppliers in scoping the requirements for this project.</w:t>
            </w:r>
          </w:p>
          <w:p w14:paraId="03504AB6" w14:textId="77777777" w:rsidR="00260D59" w:rsidRDefault="00260D59" w:rsidP="00687916">
            <w:pPr>
              <w:pStyle w:val="ListBullet"/>
              <w:numPr>
                <w:ilvl w:val="0"/>
                <w:numId w:val="32"/>
              </w:numPr>
              <w:rPr>
                <w:lang w:eastAsia="en-GB"/>
              </w:rPr>
            </w:pPr>
            <w:r w:rsidRPr="00260D59">
              <w:rPr>
                <w:lang w:eastAsia="en-GB"/>
              </w:rPr>
              <w:t xml:space="preserve">The project adopts procurement and contracting policies that </w:t>
            </w:r>
            <w:proofErr w:type="gramStart"/>
            <w:r w:rsidRPr="00260D59">
              <w:rPr>
                <w:lang w:eastAsia="en-GB"/>
              </w:rPr>
              <w:t>are aligned</w:t>
            </w:r>
            <w:proofErr w:type="gramEnd"/>
            <w:r w:rsidRPr="00260D59">
              <w:rPr>
                <w:lang w:eastAsia="en-GB"/>
              </w:rPr>
              <w:t xml:space="preserve"> with smart city procurement principles (focus on outcomes, open data, incentives for innovation and collaboration, avoidance of lock-in).</w:t>
            </w:r>
          </w:p>
          <w:p w14:paraId="3A4ECACF" w14:textId="77777777" w:rsidR="00260D59" w:rsidRPr="00260D59" w:rsidRDefault="00260D59" w:rsidP="00687916">
            <w:pPr>
              <w:pStyle w:val="ListBullet"/>
              <w:numPr>
                <w:ilvl w:val="0"/>
                <w:numId w:val="32"/>
              </w:numPr>
              <w:rPr>
                <w:lang w:eastAsia="en-GB"/>
              </w:rPr>
            </w:pPr>
            <w:r w:rsidRPr="00260D59">
              <w:rPr>
                <w:lang w:eastAsia="en-GB"/>
              </w:rPr>
              <w:t>The project selects suppliers based on long-term value for money rather than price, and in particular based on our degree of confidence that the chosen suppliers will secure delivery of the expected business benefits.</w:t>
            </w:r>
          </w:p>
        </w:tc>
        <w:tc>
          <w:tcPr>
            <w:tcW w:w="1134" w:type="dxa"/>
            <w:shd w:val="clear" w:color="auto" w:fill="auto"/>
          </w:tcPr>
          <w:p w14:paraId="7BC744DC" w14:textId="77777777" w:rsidR="00260D59" w:rsidRPr="006670B5" w:rsidRDefault="00260D59" w:rsidP="00260D59">
            <w:pPr>
              <w:pStyle w:val="TableText"/>
              <w:rPr>
                <w:sz w:val="22"/>
                <w:lang w:eastAsia="en-GB"/>
              </w:rPr>
            </w:pPr>
          </w:p>
        </w:tc>
        <w:tc>
          <w:tcPr>
            <w:tcW w:w="1134" w:type="dxa"/>
            <w:shd w:val="clear" w:color="auto" w:fill="auto"/>
          </w:tcPr>
          <w:p w14:paraId="26A99EB7" w14:textId="77777777" w:rsidR="00260D59" w:rsidRPr="006670B5" w:rsidRDefault="00260D59" w:rsidP="00260D59">
            <w:pPr>
              <w:pStyle w:val="TableText"/>
              <w:rPr>
                <w:sz w:val="22"/>
                <w:lang w:eastAsia="en-GB"/>
              </w:rPr>
            </w:pPr>
          </w:p>
        </w:tc>
        <w:tc>
          <w:tcPr>
            <w:tcW w:w="1134" w:type="dxa"/>
            <w:shd w:val="clear" w:color="auto" w:fill="auto"/>
          </w:tcPr>
          <w:p w14:paraId="543A9072" w14:textId="77777777" w:rsidR="00260D59" w:rsidRPr="006670B5" w:rsidRDefault="00260D59" w:rsidP="00260D59">
            <w:pPr>
              <w:pStyle w:val="TableText"/>
              <w:rPr>
                <w:sz w:val="22"/>
                <w:lang w:eastAsia="en-GB"/>
              </w:rPr>
            </w:pPr>
          </w:p>
        </w:tc>
        <w:tc>
          <w:tcPr>
            <w:tcW w:w="1167" w:type="dxa"/>
            <w:shd w:val="clear" w:color="auto" w:fill="auto"/>
          </w:tcPr>
          <w:p w14:paraId="65C44791" w14:textId="77777777" w:rsidR="00260D59" w:rsidRPr="006670B5" w:rsidRDefault="00260D59" w:rsidP="00260D59">
            <w:pPr>
              <w:pStyle w:val="TableText"/>
              <w:rPr>
                <w:sz w:val="22"/>
                <w:lang w:eastAsia="en-GB"/>
              </w:rPr>
            </w:pPr>
          </w:p>
        </w:tc>
      </w:tr>
      <w:tr w:rsidR="00260D59" w:rsidRPr="006670B5" w14:paraId="67078740" w14:textId="77777777" w:rsidTr="00C1446B">
        <w:tc>
          <w:tcPr>
            <w:tcW w:w="9606" w:type="dxa"/>
            <w:shd w:val="clear" w:color="auto" w:fill="auto"/>
          </w:tcPr>
          <w:p w14:paraId="66A41DC5" w14:textId="77777777" w:rsidR="00260D59" w:rsidRPr="00260D59" w:rsidRDefault="006F2B78" w:rsidP="006F2B78">
            <w:pPr>
              <w:pStyle w:val="Paragraph"/>
              <w:ind w:left="360"/>
              <w:rPr>
                <w:b/>
              </w:rPr>
            </w:pPr>
            <w:r>
              <w:rPr>
                <w:b/>
              </w:rPr>
              <w:t xml:space="preserve">2) </w:t>
            </w:r>
            <w:r w:rsidR="00260D59" w:rsidRPr="00260D59">
              <w:rPr>
                <w:b/>
              </w:rPr>
              <w:t>Supplier integration</w:t>
            </w:r>
          </w:p>
          <w:p w14:paraId="41170661" w14:textId="77777777" w:rsidR="00260D59" w:rsidRDefault="00260D59" w:rsidP="00687916">
            <w:pPr>
              <w:pStyle w:val="ListBullet"/>
              <w:numPr>
                <w:ilvl w:val="0"/>
                <w:numId w:val="32"/>
              </w:numPr>
            </w:pPr>
            <w:r w:rsidRPr="00260D59">
              <w:t xml:space="preserve">Senior management for the project is directly involved in managing the relationship with key </w:t>
            </w:r>
            <w:r w:rsidRPr="00260D59">
              <w:lastRenderedPageBreak/>
              <w:t>suppliers.</w:t>
            </w:r>
          </w:p>
          <w:p w14:paraId="2B5C7BB9" w14:textId="77777777" w:rsidR="00260D59" w:rsidRDefault="00260D59" w:rsidP="00687916">
            <w:pPr>
              <w:pStyle w:val="ListBullet"/>
              <w:numPr>
                <w:ilvl w:val="0"/>
                <w:numId w:val="32"/>
              </w:numPr>
            </w:pPr>
            <w:r w:rsidRPr="00260D59">
              <w:t>There is effective project/supplier integration: both sides operate as an integrated delivery team with shared management information systems.</w:t>
            </w:r>
          </w:p>
          <w:p w14:paraId="160342CC" w14:textId="77777777" w:rsidR="00260D59" w:rsidRPr="00260D59" w:rsidRDefault="00260D59" w:rsidP="00687916">
            <w:pPr>
              <w:pStyle w:val="ListBullet"/>
              <w:numPr>
                <w:ilvl w:val="0"/>
                <w:numId w:val="32"/>
              </w:numPr>
            </w:pPr>
            <w:r w:rsidRPr="00260D59">
              <w:rPr>
                <w:lang w:eastAsia="en-GB"/>
              </w:rPr>
              <w:t xml:space="preserve">There are incentives in place for our suppliers to innovate and to cut costs, with the benefits </w:t>
            </w:r>
            <w:proofErr w:type="gramStart"/>
            <w:r w:rsidRPr="00260D59">
              <w:rPr>
                <w:lang w:eastAsia="en-GB"/>
              </w:rPr>
              <w:t>being shared</w:t>
            </w:r>
            <w:proofErr w:type="gramEnd"/>
            <w:r w:rsidRPr="00260D59">
              <w:rPr>
                <w:lang w:eastAsia="en-GB"/>
              </w:rPr>
              <w:t xml:space="preserve"> between the project and the suppliers.</w:t>
            </w:r>
          </w:p>
        </w:tc>
        <w:tc>
          <w:tcPr>
            <w:tcW w:w="1134" w:type="dxa"/>
            <w:shd w:val="clear" w:color="auto" w:fill="auto"/>
          </w:tcPr>
          <w:p w14:paraId="162656BE" w14:textId="77777777" w:rsidR="00260D59" w:rsidRPr="006670B5" w:rsidRDefault="00260D59" w:rsidP="006670B5">
            <w:pPr>
              <w:pStyle w:val="TableText"/>
              <w:keepNext w:val="0"/>
              <w:rPr>
                <w:sz w:val="22"/>
                <w:lang w:eastAsia="en-GB"/>
              </w:rPr>
            </w:pPr>
          </w:p>
        </w:tc>
        <w:tc>
          <w:tcPr>
            <w:tcW w:w="1134" w:type="dxa"/>
            <w:shd w:val="clear" w:color="auto" w:fill="auto"/>
          </w:tcPr>
          <w:p w14:paraId="57DA6734" w14:textId="77777777" w:rsidR="00260D59" w:rsidRPr="006670B5" w:rsidRDefault="00260D59" w:rsidP="006670B5">
            <w:pPr>
              <w:pStyle w:val="TableText"/>
              <w:keepNext w:val="0"/>
              <w:rPr>
                <w:sz w:val="22"/>
                <w:lang w:eastAsia="en-GB"/>
              </w:rPr>
            </w:pPr>
          </w:p>
        </w:tc>
        <w:tc>
          <w:tcPr>
            <w:tcW w:w="1134" w:type="dxa"/>
            <w:shd w:val="clear" w:color="auto" w:fill="auto"/>
          </w:tcPr>
          <w:p w14:paraId="70B607DC" w14:textId="77777777" w:rsidR="00260D59" w:rsidRPr="006670B5" w:rsidRDefault="00260D59" w:rsidP="006670B5">
            <w:pPr>
              <w:pStyle w:val="TableText"/>
              <w:keepNext w:val="0"/>
              <w:rPr>
                <w:sz w:val="22"/>
                <w:lang w:eastAsia="en-GB"/>
              </w:rPr>
            </w:pPr>
          </w:p>
        </w:tc>
        <w:tc>
          <w:tcPr>
            <w:tcW w:w="1167" w:type="dxa"/>
            <w:shd w:val="clear" w:color="auto" w:fill="auto"/>
          </w:tcPr>
          <w:p w14:paraId="12587830" w14:textId="77777777" w:rsidR="00260D59" w:rsidRPr="006670B5" w:rsidRDefault="00260D59" w:rsidP="006670B5">
            <w:pPr>
              <w:pStyle w:val="TableText"/>
              <w:keepNext w:val="0"/>
              <w:rPr>
                <w:sz w:val="22"/>
                <w:lang w:eastAsia="en-GB"/>
              </w:rPr>
            </w:pPr>
          </w:p>
        </w:tc>
      </w:tr>
      <w:tr w:rsidR="00260D59" w:rsidRPr="006670B5" w14:paraId="645AC431" w14:textId="77777777" w:rsidTr="00C1446B">
        <w:tc>
          <w:tcPr>
            <w:tcW w:w="9606" w:type="dxa"/>
            <w:shd w:val="clear" w:color="auto" w:fill="auto"/>
          </w:tcPr>
          <w:p w14:paraId="26DC9CD6" w14:textId="77777777" w:rsidR="00260D59" w:rsidRPr="00260D59" w:rsidRDefault="00260D59" w:rsidP="006F2B78">
            <w:pPr>
              <w:pStyle w:val="Paragraph"/>
              <w:numPr>
                <w:ilvl w:val="0"/>
                <w:numId w:val="66"/>
              </w:numPr>
              <w:rPr>
                <w:b/>
              </w:rPr>
            </w:pPr>
            <w:r w:rsidRPr="00260D59">
              <w:rPr>
                <w:b/>
              </w:rPr>
              <w:lastRenderedPageBreak/>
              <w:t xml:space="preserve"> Future-proofing</w:t>
            </w:r>
          </w:p>
        </w:tc>
        <w:tc>
          <w:tcPr>
            <w:tcW w:w="1134" w:type="dxa"/>
            <w:shd w:val="clear" w:color="auto" w:fill="auto"/>
          </w:tcPr>
          <w:p w14:paraId="78797782" w14:textId="77777777" w:rsidR="00260D59" w:rsidRPr="006670B5" w:rsidRDefault="00260D59" w:rsidP="006670B5">
            <w:pPr>
              <w:pStyle w:val="TableText"/>
              <w:keepNext w:val="0"/>
              <w:rPr>
                <w:sz w:val="22"/>
                <w:lang w:eastAsia="en-GB"/>
              </w:rPr>
            </w:pPr>
          </w:p>
        </w:tc>
        <w:tc>
          <w:tcPr>
            <w:tcW w:w="1134" w:type="dxa"/>
            <w:shd w:val="clear" w:color="auto" w:fill="auto"/>
          </w:tcPr>
          <w:p w14:paraId="66EAB826" w14:textId="77777777" w:rsidR="00260D59" w:rsidRPr="006670B5" w:rsidRDefault="00260D59" w:rsidP="006670B5">
            <w:pPr>
              <w:pStyle w:val="TableText"/>
              <w:keepNext w:val="0"/>
              <w:rPr>
                <w:sz w:val="22"/>
                <w:lang w:eastAsia="en-GB"/>
              </w:rPr>
            </w:pPr>
          </w:p>
        </w:tc>
        <w:tc>
          <w:tcPr>
            <w:tcW w:w="1134" w:type="dxa"/>
            <w:shd w:val="clear" w:color="auto" w:fill="auto"/>
          </w:tcPr>
          <w:p w14:paraId="55A788CF" w14:textId="77777777" w:rsidR="00260D59" w:rsidRPr="006670B5" w:rsidRDefault="00260D59" w:rsidP="006670B5">
            <w:pPr>
              <w:pStyle w:val="TableText"/>
              <w:keepNext w:val="0"/>
              <w:rPr>
                <w:sz w:val="22"/>
                <w:lang w:eastAsia="en-GB"/>
              </w:rPr>
            </w:pPr>
          </w:p>
        </w:tc>
        <w:tc>
          <w:tcPr>
            <w:tcW w:w="1167" w:type="dxa"/>
            <w:shd w:val="clear" w:color="auto" w:fill="auto"/>
          </w:tcPr>
          <w:p w14:paraId="17384278" w14:textId="77777777" w:rsidR="00260D59" w:rsidRPr="006670B5" w:rsidRDefault="00260D59" w:rsidP="006670B5">
            <w:pPr>
              <w:pStyle w:val="TableText"/>
              <w:keepNext w:val="0"/>
              <w:rPr>
                <w:sz w:val="22"/>
                <w:lang w:eastAsia="en-GB"/>
              </w:rPr>
            </w:pPr>
          </w:p>
        </w:tc>
      </w:tr>
      <w:tr w:rsidR="00260D59" w:rsidRPr="006670B5" w14:paraId="13962A58" w14:textId="77777777" w:rsidTr="00C1446B">
        <w:tc>
          <w:tcPr>
            <w:tcW w:w="9606" w:type="dxa"/>
            <w:shd w:val="clear" w:color="auto" w:fill="auto"/>
          </w:tcPr>
          <w:p w14:paraId="09257A66" w14:textId="77777777" w:rsidR="00260D59" w:rsidRPr="00260D59" w:rsidRDefault="00260D59" w:rsidP="006F2B78">
            <w:pPr>
              <w:pStyle w:val="Paragraph"/>
              <w:numPr>
                <w:ilvl w:val="1"/>
                <w:numId w:val="32"/>
              </w:numPr>
              <w:rPr>
                <w:b/>
              </w:rPr>
            </w:pPr>
            <w:r w:rsidRPr="00260D59">
              <w:rPr>
                <w:b/>
              </w:rPr>
              <w:t>Interoperability</w:t>
            </w:r>
          </w:p>
          <w:p w14:paraId="7DD5526C" w14:textId="77777777" w:rsidR="00260D59" w:rsidRPr="00260D59" w:rsidRDefault="00260D59" w:rsidP="00687916">
            <w:pPr>
              <w:pStyle w:val="ListBullet"/>
              <w:numPr>
                <w:ilvl w:val="0"/>
                <w:numId w:val="32"/>
              </w:numPr>
            </w:pPr>
            <w:r w:rsidRPr="00260D59">
              <w:rPr>
                <w:lang w:eastAsia="en-GB"/>
              </w:rPr>
              <w:t xml:space="preserve">Wherever possible we use interoperable, open standards that are well supported in the </w:t>
            </w:r>
            <w:proofErr w:type="gramStart"/>
            <w:r w:rsidRPr="00260D59">
              <w:rPr>
                <w:lang w:eastAsia="en-GB"/>
              </w:rPr>
              <w:t>market-place</w:t>
            </w:r>
            <w:proofErr w:type="gramEnd"/>
            <w:r w:rsidRPr="00260D59">
              <w:rPr>
                <w:lang w:eastAsia="en-GB"/>
              </w:rPr>
              <w:t>.</w:t>
            </w:r>
          </w:p>
        </w:tc>
        <w:tc>
          <w:tcPr>
            <w:tcW w:w="1134" w:type="dxa"/>
            <w:shd w:val="clear" w:color="auto" w:fill="auto"/>
          </w:tcPr>
          <w:p w14:paraId="7BC8025A" w14:textId="77777777" w:rsidR="00260D59" w:rsidRPr="006670B5" w:rsidRDefault="00260D59" w:rsidP="00260D59">
            <w:pPr>
              <w:pStyle w:val="TableText"/>
              <w:rPr>
                <w:sz w:val="22"/>
                <w:lang w:eastAsia="en-GB"/>
              </w:rPr>
            </w:pPr>
          </w:p>
        </w:tc>
        <w:tc>
          <w:tcPr>
            <w:tcW w:w="1134" w:type="dxa"/>
            <w:shd w:val="clear" w:color="auto" w:fill="auto"/>
          </w:tcPr>
          <w:p w14:paraId="430F201F" w14:textId="77777777" w:rsidR="00260D59" w:rsidRPr="006670B5" w:rsidRDefault="00260D59" w:rsidP="00260D59">
            <w:pPr>
              <w:pStyle w:val="TableText"/>
              <w:rPr>
                <w:sz w:val="22"/>
                <w:lang w:eastAsia="en-GB"/>
              </w:rPr>
            </w:pPr>
          </w:p>
        </w:tc>
        <w:tc>
          <w:tcPr>
            <w:tcW w:w="1134" w:type="dxa"/>
            <w:shd w:val="clear" w:color="auto" w:fill="auto"/>
          </w:tcPr>
          <w:p w14:paraId="36500E9E" w14:textId="77777777" w:rsidR="00260D59" w:rsidRPr="006670B5" w:rsidRDefault="00260D59" w:rsidP="00260D59">
            <w:pPr>
              <w:pStyle w:val="TableText"/>
              <w:rPr>
                <w:sz w:val="22"/>
                <w:lang w:eastAsia="en-GB"/>
              </w:rPr>
            </w:pPr>
          </w:p>
        </w:tc>
        <w:tc>
          <w:tcPr>
            <w:tcW w:w="1167" w:type="dxa"/>
            <w:shd w:val="clear" w:color="auto" w:fill="auto"/>
          </w:tcPr>
          <w:p w14:paraId="384D9692" w14:textId="77777777" w:rsidR="00260D59" w:rsidRPr="006670B5" w:rsidRDefault="00260D59" w:rsidP="00260D59">
            <w:pPr>
              <w:pStyle w:val="TableText"/>
              <w:rPr>
                <w:sz w:val="22"/>
                <w:lang w:eastAsia="en-GB"/>
              </w:rPr>
            </w:pPr>
          </w:p>
        </w:tc>
      </w:tr>
      <w:tr w:rsidR="00260D59" w:rsidRPr="006670B5" w14:paraId="6065E253" w14:textId="77777777" w:rsidTr="00C1446B">
        <w:tc>
          <w:tcPr>
            <w:tcW w:w="9606" w:type="dxa"/>
            <w:shd w:val="clear" w:color="auto" w:fill="auto"/>
          </w:tcPr>
          <w:p w14:paraId="02E33A81" w14:textId="77777777" w:rsidR="00260D59" w:rsidRPr="00260D59" w:rsidRDefault="006F2B78" w:rsidP="0077165F">
            <w:pPr>
              <w:pStyle w:val="Paragraph"/>
              <w:rPr>
                <w:b/>
              </w:rPr>
            </w:pPr>
            <w:r>
              <w:rPr>
                <w:b/>
              </w:rPr>
              <w:t xml:space="preserve">2) </w:t>
            </w:r>
            <w:r w:rsidR="00260D59" w:rsidRPr="00260D59">
              <w:rPr>
                <w:b/>
              </w:rPr>
              <w:t xml:space="preserve">Web-centric delivery </w:t>
            </w:r>
          </w:p>
          <w:p w14:paraId="624813BE" w14:textId="77777777" w:rsidR="00260D59" w:rsidRPr="00260D59" w:rsidRDefault="00260D59" w:rsidP="00687916">
            <w:pPr>
              <w:pStyle w:val="ListBullet"/>
              <w:numPr>
                <w:ilvl w:val="0"/>
                <w:numId w:val="32"/>
              </w:numPr>
            </w:pPr>
            <w:r w:rsidRPr="00260D59">
              <w:t>We use SOA principles in order to support all of our customer interactions, from face-to-face interactions by frontline staff to online self-service interactions.</w:t>
            </w:r>
          </w:p>
        </w:tc>
        <w:tc>
          <w:tcPr>
            <w:tcW w:w="1134" w:type="dxa"/>
            <w:shd w:val="clear" w:color="auto" w:fill="auto"/>
          </w:tcPr>
          <w:p w14:paraId="022A58AA" w14:textId="77777777" w:rsidR="00260D59" w:rsidRPr="006670B5" w:rsidRDefault="00260D59" w:rsidP="00260D59">
            <w:pPr>
              <w:pStyle w:val="TableText"/>
              <w:rPr>
                <w:sz w:val="22"/>
                <w:lang w:eastAsia="en-GB"/>
              </w:rPr>
            </w:pPr>
          </w:p>
        </w:tc>
        <w:tc>
          <w:tcPr>
            <w:tcW w:w="1134" w:type="dxa"/>
            <w:shd w:val="clear" w:color="auto" w:fill="auto"/>
          </w:tcPr>
          <w:p w14:paraId="2D9826CF" w14:textId="77777777" w:rsidR="00260D59" w:rsidRPr="006670B5" w:rsidRDefault="00260D59" w:rsidP="00260D59">
            <w:pPr>
              <w:pStyle w:val="TableText"/>
              <w:rPr>
                <w:sz w:val="22"/>
                <w:lang w:eastAsia="en-GB"/>
              </w:rPr>
            </w:pPr>
          </w:p>
        </w:tc>
        <w:tc>
          <w:tcPr>
            <w:tcW w:w="1134" w:type="dxa"/>
            <w:shd w:val="clear" w:color="auto" w:fill="auto"/>
          </w:tcPr>
          <w:p w14:paraId="41159DC1" w14:textId="77777777" w:rsidR="00260D59" w:rsidRPr="006670B5" w:rsidRDefault="00260D59" w:rsidP="00260D59">
            <w:pPr>
              <w:pStyle w:val="TableText"/>
              <w:rPr>
                <w:sz w:val="22"/>
                <w:lang w:eastAsia="en-GB"/>
              </w:rPr>
            </w:pPr>
          </w:p>
        </w:tc>
        <w:tc>
          <w:tcPr>
            <w:tcW w:w="1167" w:type="dxa"/>
            <w:shd w:val="clear" w:color="auto" w:fill="auto"/>
          </w:tcPr>
          <w:p w14:paraId="7551DBB0" w14:textId="77777777" w:rsidR="00260D59" w:rsidRPr="006670B5" w:rsidRDefault="00260D59" w:rsidP="00260D59">
            <w:pPr>
              <w:pStyle w:val="TableText"/>
              <w:rPr>
                <w:sz w:val="22"/>
                <w:lang w:eastAsia="en-GB"/>
              </w:rPr>
            </w:pPr>
          </w:p>
        </w:tc>
      </w:tr>
      <w:tr w:rsidR="00260D59" w:rsidRPr="006670B5" w14:paraId="69A06582" w14:textId="77777777" w:rsidTr="00C1446B">
        <w:tc>
          <w:tcPr>
            <w:tcW w:w="9606" w:type="dxa"/>
            <w:shd w:val="clear" w:color="auto" w:fill="auto"/>
          </w:tcPr>
          <w:p w14:paraId="3FA87FDD" w14:textId="77777777" w:rsidR="00260D59" w:rsidRPr="00260D59" w:rsidRDefault="006F2B78" w:rsidP="0077165F">
            <w:pPr>
              <w:pStyle w:val="Paragraph"/>
              <w:rPr>
                <w:b/>
              </w:rPr>
            </w:pPr>
            <w:r>
              <w:rPr>
                <w:b/>
              </w:rPr>
              <w:t xml:space="preserve">3) </w:t>
            </w:r>
            <w:r w:rsidR="00260D59" w:rsidRPr="00260D59">
              <w:rPr>
                <w:b/>
              </w:rPr>
              <w:t>Agility and resilience</w:t>
            </w:r>
          </w:p>
          <w:p w14:paraId="3E3E28D6" w14:textId="77777777" w:rsidR="00260D59" w:rsidRPr="00260D59" w:rsidRDefault="00260D59" w:rsidP="00687916">
            <w:pPr>
              <w:pStyle w:val="ListBullet"/>
              <w:numPr>
                <w:ilvl w:val="0"/>
                <w:numId w:val="32"/>
              </w:numPr>
            </w:pPr>
            <w:r w:rsidRPr="00260D59">
              <w:t xml:space="preserve">We deploy technology using common building blocks that </w:t>
            </w:r>
            <w:proofErr w:type="gramStart"/>
            <w:r w:rsidRPr="00260D59">
              <w:t>can be reused</w:t>
            </w:r>
            <w:proofErr w:type="gramEnd"/>
            <w:r w:rsidRPr="00260D59">
              <w:t xml:space="preserve"> to enable flexibility, resilience and </w:t>
            </w:r>
            <w:proofErr w:type="spellStart"/>
            <w:r w:rsidRPr="00260D59">
              <w:t>adaptiveness</w:t>
            </w:r>
            <w:proofErr w:type="spellEnd"/>
            <w:r w:rsidRPr="00260D59">
              <w:t>.</w:t>
            </w:r>
          </w:p>
        </w:tc>
        <w:tc>
          <w:tcPr>
            <w:tcW w:w="1134" w:type="dxa"/>
            <w:shd w:val="clear" w:color="auto" w:fill="auto"/>
          </w:tcPr>
          <w:p w14:paraId="71B174A1" w14:textId="77777777" w:rsidR="00260D59" w:rsidRPr="006670B5" w:rsidRDefault="00260D59" w:rsidP="00260D59">
            <w:pPr>
              <w:pStyle w:val="TableText"/>
              <w:rPr>
                <w:sz w:val="22"/>
                <w:lang w:eastAsia="en-GB"/>
              </w:rPr>
            </w:pPr>
          </w:p>
        </w:tc>
        <w:tc>
          <w:tcPr>
            <w:tcW w:w="1134" w:type="dxa"/>
            <w:shd w:val="clear" w:color="auto" w:fill="auto"/>
          </w:tcPr>
          <w:p w14:paraId="3FD42AFE" w14:textId="77777777" w:rsidR="00260D59" w:rsidRPr="006670B5" w:rsidRDefault="00260D59" w:rsidP="00260D59">
            <w:pPr>
              <w:pStyle w:val="TableText"/>
              <w:rPr>
                <w:sz w:val="22"/>
                <w:lang w:eastAsia="en-GB"/>
              </w:rPr>
            </w:pPr>
          </w:p>
        </w:tc>
        <w:tc>
          <w:tcPr>
            <w:tcW w:w="1134" w:type="dxa"/>
            <w:shd w:val="clear" w:color="auto" w:fill="auto"/>
          </w:tcPr>
          <w:p w14:paraId="49821855" w14:textId="77777777" w:rsidR="00260D59" w:rsidRPr="006670B5" w:rsidRDefault="00260D59" w:rsidP="00260D59">
            <w:pPr>
              <w:pStyle w:val="TableText"/>
              <w:rPr>
                <w:sz w:val="22"/>
                <w:lang w:eastAsia="en-GB"/>
              </w:rPr>
            </w:pPr>
          </w:p>
        </w:tc>
        <w:tc>
          <w:tcPr>
            <w:tcW w:w="1167" w:type="dxa"/>
            <w:shd w:val="clear" w:color="auto" w:fill="auto"/>
          </w:tcPr>
          <w:p w14:paraId="1EEC485A" w14:textId="77777777" w:rsidR="00260D59" w:rsidRPr="006670B5" w:rsidRDefault="00260D59" w:rsidP="00260D59">
            <w:pPr>
              <w:pStyle w:val="TableText"/>
              <w:rPr>
                <w:sz w:val="22"/>
                <w:lang w:eastAsia="en-GB"/>
              </w:rPr>
            </w:pPr>
          </w:p>
        </w:tc>
      </w:tr>
      <w:tr w:rsidR="00260D59" w:rsidRPr="006670B5" w14:paraId="58CBD9BB" w14:textId="77777777" w:rsidTr="00C1446B">
        <w:tc>
          <w:tcPr>
            <w:tcW w:w="9606" w:type="dxa"/>
            <w:shd w:val="clear" w:color="auto" w:fill="auto"/>
          </w:tcPr>
          <w:p w14:paraId="49630AA3" w14:textId="77777777" w:rsidR="00260D59" w:rsidRPr="00260D59" w:rsidRDefault="006F2B78" w:rsidP="0077165F">
            <w:pPr>
              <w:pStyle w:val="Paragraph"/>
              <w:rPr>
                <w:b/>
              </w:rPr>
            </w:pPr>
            <w:r>
              <w:rPr>
                <w:b/>
              </w:rPr>
              <w:t xml:space="preserve">4) </w:t>
            </w:r>
            <w:r w:rsidR="00260D59" w:rsidRPr="00260D59">
              <w:rPr>
                <w:b/>
              </w:rPr>
              <w:t xml:space="preserve">Shared services </w:t>
            </w:r>
          </w:p>
          <w:p w14:paraId="779BE3F5" w14:textId="77777777" w:rsidR="00260D59" w:rsidRPr="00260D59" w:rsidRDefault="00260D59" w:rsidP="00687916">
            <w:pPr>
              <w:pStyle w:val="ListBullet"/>
              <w:numPr>
                <w:ilvl w:val="0"/>
                <w:numId w:val="32"/>
              </w:numPr>
            </w:pPr>
            <w:r w:rsidRPr="00260D59">
              <w:t xml:space="preserve">We manage key building blocks as </w:t>
            </w:r>
            <w:proofErr w:type="gramStart"/>
            <w:r w:rsidRPr="00260D59">
              <w:t>city-wide</w:t>
            </w:r>
            <w:proofErr w:type="gramEnd"/>
            <w:r w:rsidRPr="00260D59">
              <w:t xml:space="preserve"> resources (in particular common customer data sets; common applications and application interfaces; and core ICT infrastructure).</w:t>
            </w:r>
          </w:p>
        </w:tc>
        <w:tc>
          <w:tcPr>
            <w:tcW w:w="1134" w:type="dxa"/>
            <w:shd w:val="clear" w:color="auto" w:fill="auto"/>
          </w:tcPr>
          <w:p w14:paraId="3285188E" w14:textId="77777777" w:rsidR="00260D59" w:rsidRPr="006670B5" w:rsidRDefault="00260D59" w:rsidP="00260D59">
            <w:pPr>
              <w:pStyle w:val="TableText"/>
              <w:rPr>
                <w:sz w:val="22"/>
                <w:lang w:eastAsia="en-GB"/>
              </w:rPr>
            </w:pPr>
          </w:p>
        </w:tc>
        <w:tc>
          <w:tcPr>
            <w:tcW w:w="1134" w:type="dxa"/>
            <w:shd w:val="clear" w:color="auto" w:fill="auto"/>
          </w:tcPr>
          <w:p w14:paraId="370BBE74" w14:textId="77777777" w:rsidR="00260D59" w:rsidRPr="006670B5" w:rsidRDefault="00260D59" w:rsidP="00260D59">
            <w:pPr>
              <w:pStyle w:val="TableText"/>
              <w:rPr>
                <w:sz w:val="22"/>
                <w:lang w:eastAsia="en-GB"/>
              </w:rPr>
            </w:pPr>
          </w:p>
        </w:tc>
        <w:tc>
          <w:tcPr>
            <w:tcW w:w="1134" w:type="dxa"/>
            <w:shd w:val="clear" w:color="auto" w:fill="auto"/>
          </w:tcPr>
          <w:p w14:paraId="58962AD3" w14:textId="77777777" w:rsidR="00260D59" w:rsidRPr="006670B5" w:rsidRDefault="00260D59" w:rsidP="00260D59">
            <w:pPr>
              <w:pStyle w:val="TableText"/>
              <w:rPr>
                <w:sz w:val="22"/>
                <w:lang w:eastAsia="en-GB"/>
              </w:rPr>
            </w:pPr>
          </w:p>
        </w:tc>
        <w:tc>
          <w:tcPr>
            <w:tcW w:w="1167" w:type="dxa"/>
            <w:shd w:val="clear" w:color="auto" w:fill="auto"/>
          </w:tcPr>
          <w:p w14:paraId="13F5D3D2" w14:textId="77777777" w:rsidR="00260D59" w:rsidRPr="006670B5" w:rsidRDefault="00260D59" w:rsidP="00260D59">
            <w:pPr>
              <w:pStyle w:val="TableText"/>
              <w:rPr>
                <w:sz w:val="22"/>
                <w:lang w:eastAsia="en-GB"/>
              </w:rPr>
            </w:pPr>
          </w:p>
        </w:tc>
      </w:tr>
      <w:tr w:rsidR="00260D59" w:rsidRPr="006670B5" w14:paraId="1BF32CE4" w14:textId="77777777" w:rsidTr="00C1446B">
        <w:tc>
          <w:tcPr>
            <w:tcW w:w="9606" w:type="dxa"/>
            <w:shd w:val="clear" w:color="auto" w:fill="auto"/>
          </w:tcPr>
          <w:p w14:paraId="1F6CCEDA" w14:textId="77777777" w:rsidR="00260D59" w:rsidRPr="00260D59" w:rsidRDefault="006F2B78" w:rsidP="0077165F">
            <w:pPr>
              <w:pStyle w:val="Paragraph"/>
              <w:rPr>
                <w:b/>
              </w:rPr>
            </w:pPr>
            <w:r>
              <w:rPr>
                <w:b/>
              </w:rPr>
              <w:t xml:space="preserve">5) </w:t>
            </w:r>
            <w:r w:rsidR="00260D59" w:rsidRPr="00260D59">
              <w:rPr>
                <w:b/>
              </w:rPr>
              <w:t>Support and maintenance</w:t>
            </w:r>
          </w:p>
          <w:p w14:paraId="2C483499" w14:textId="77777777" w:rsidR="00260D59" w:rsidRPr="00260D59" w:rsidRDefault="00260D59" w:rsidP="00687916">
            <w:pPr>
              <w:pStyle w:val="ListBullet"/>
              <w:numPr>
                <w:ilvl w:val="0"/>
                <w:numId w:val="32"/>
              </w:numPr>
            </w:pPr>
            <w:r w:rsidRPr="00260D59">
              <w:t>We have support and maintenance arrangements in place that can take over responsibility for assets developed and/or managed by stakeholders who leave the smart city’s ecosystem for whatever reason.</w:t>
            </w:r>
          </w:p>
          <w:p w14:paraId="69169C49" w14:textId="77777777" w:rsidR="002C23CD" w:rsidRPr="00260D59" w:rsidRDefault="00260D59" w:rsidP="00687916">
            <w:pPr>
              <w:pStyle w:val="ListBullet"/>
              <w:numPr>
                <w:ilvl w:val="0"/>
                <w:numId w:val="32"/>
              </w:numPr>
            </w:pPr>
            <w:r w:rsidRPr="00260D59">
              <w:t xml:space="preserve">We have a process in place that can engage with replacement </w:t>
            </w:r>
            <w:proofErr w:type="gramStart"/>
            <w:r w:rsidRPr="00260D59">
              <w:t xml:space="preserve">stakeholders when existing </w:t>
            </w:r>
            <w:r w:rsidRPr="00260D59">
              <w:lastRenderedPageBreak/>
              <w:t>stakeholders deemed to provide value leave the smart city’s ecosystem or become disengaged</w:t>
            </w:r>
            <w:proofErr w:type="gramEnd"/>
            <w:r w:rsidRPr="00260D59">
              <w:t>.</w:t>
            </w:r>
          </w:p>
        </w:tc>
        <w:tc>
          <w:tcPr>
            <w:tcW w:w="1134" w:type="dxa"/>
            <w:shd w:val="clear" w:color="auto" w:fill="auto"/>
          </w:tcPr>
          <w:p w14:paraId="23767A08" w14:textId="77777777" w:rsidR="00260D59" w:rsidRPr="006670B5" w:rsidRDefault="00260D59" w:rsidP="006670B5">
            <w:pPr>
              <w:pStyle w:val="TableText"/>
              <w:keepNext w:val="0"/>
              <w:rPr>
                <w:sz w:val="22"/>
                <w:lang w:eastAsia="en-GB"/>
              </w:rPr>
            </w:pPr>
          </w:p>
        </w:tc>
        <w:tc>
          <w:tcPr>
            <w:tcW w:w="1134" w:type="dxa"/>
            <w:shd w:val="clear" w:color="auto" w:fill="auto"/>
          </w:tcPr>
          <w:p w14:paraId="133452C3" w14:textId="77777777" w:rsidR="00260D59" w:rsidRPr="006670B5" w:rsidRDefault="00260D59" w:rsidP="006670B5">
            <w:pPr>
              <w:pStyle w:val="TableText"/>
              <w:keepNext w:val="0"/>
              <w:rPr>
                <w:sz w:val="22"/>
                <w:lang w:eastAsia="en-GB"/>
              </w:rPr>
            </w:pPr>
          </w:p>
        </w:tc>
        <w:tc>
          <w:tcPr>
            <w:tcW w:w="1134" w:type="dxa"/>
            <w:shd w:val="clear" w:color="auto" w:fill="auto"/>
          </w:tcPr>
          <w:p w14:paraId="5957ABC0" w14:textId="77777777" w:rsidR="00260D59" w:rsidRPr="006670B5" w:rsidRDefault="00260D59" w:rsidP="006670B5">
            <w:pPr>
              <w:pStyle w:val="TableText"/>
              <w:keepNext w:val="0"/>
              <w:rPr>
                <w:sz w:val="22"/>
                <w:lang w:eastAsia="en-GB"/>
              </w:rPr>
            </w:pPr>
          </w:p>
        </w:tc>
        <w:tc>
          <w:tcPr>
            <w:tcW w:w="1167" w:type="dxa"/>
            <w:shd w:val="clear" w:color="auto" w:fill="auto"/>
          </w:tcPr>
          <w:p w14:paraId="1364C556" w14:textId="77777777" w:rsidR="00260D59" w:rsidRPr="006670B5" w:rsidRDefault="00260D59" w:rsidP="006670B5">
            <w:pPr>
              <w:pStyle w:val="TableText"/>
              <w:keepNext w:val="0"/>
              <w:rPr>
                <w:sz w:val="22"/>
                <w:lang w:eastAsia="en-GB"/>
              </w:rPr>
            </w:pPr>
          </w:p>
        </w:tc>
      </w:tr>
      <w:tr w:rsidR="002C23CD" w:rsidRPr="006670B5" w14:paraId="660733DF" w14:textId="77777777" w:rsidTr="00C1446B">
        <w:tc>
          <w:tcPr>
            <w:tcW w:w="9606" w:type="dxa"/>
            <w:shd w:val="clear" w:color="auto" w:fill="auto"/>
          </w:tcPr>
          <w:p w14:paraId="5B0DE697" w14:textId="77777777" w:rsidR="002C23CD" w:rsidRPr="002C23CD" w:rsidRDefault="002C23CD" w:rsidP="006F2B78">
            <w:pPr>
              <w:pStyle w:val="Paragraph"/>
              <w:numPr>
                <w:ilvl w:val="0"/>
                <w:numId w:val="66"/>
              </w:numPr>
              <w:rPr>
                <w:b/>
              </w:rPr>
            </w:pPr>
            <w:r w:rsidRPr="002C23CD">
              <w:rPr>
                <w:b/>
              </w:rPr>
              <w:lastRenderedPageBreak/>
              <w:t xml:space="preserve"> Achievable delivery</w:t>
            </w:r>
          </w:p>
        </w:tc>
        <w:tc>
          <w:tcPr>
            <w:tcW w:w="1134" w:type="dxa"/>
            <w:shd w:val="clear" w:color="auto" w:fill="auto"/>
          </w:tcPr>
          <w:p w14:paraId="3F541ECC" w14:textId="77777777" w:rsidR="002C23CD" w:rsidRPr="006670B5" w:rsidRDefault="002C23CD" w:rsidP="006670B5">
            <w:pPr>
              <w:pStyle w:val="TableText"/>
              <w:keepNext w:val="0"/>
              <w:rPr>
                <w:sz w:val="22"/>
                <w:lang w:eastAsia="en-GB"/>
              </w:rPr>
            </w:pPr>
          </w:p>
        </w:tc>
        <w:tc>
          <w:tcPr>
            <w:tcW w:w="1134" w:type="dxa"/>
            <w:shd w:val="clear" w:color="auto" w:fill="auto"/>
          </w:tcPr>
          <w:p w14:paraId="192E6030" w14:textId="77777777" w:rsidR="002C23CD" w:rsidRPr="006670B5" w:rsidRDefault="002C23CD" w:rsidP="006670B5">
            <w:pPr>
              <w:pStyle w:val="TableText"/>
              <w:keepNext w:val="0"/>
              <w:rPr>
                <w:sz w:val="22"/>
                <w:lang w:eastAsia="en-GB"/>
              </w:rPr>
            </w:pPr>
          </w:p>
        </w:tc>
        <w:tc>
          <w:tcPr>
            <w:tcW w:w="1134" w:type="dxa"/>
            <w:shd w:val="clear" w:color="auto" w:fill="auto"/>
          </w:tcPr>
          <w:p w14:paraId="232CD061" w14:textId="77777777" w:rsidR="002C23CD" w:rsidRPr="006670B5" w:rsidRDefault="002C23CD" w:rsidP="006670B5">
            <w:pPr>
              <w:pStyle w:val="TableText"/>
              <w:keepNext w:val="0"/>
              <w:rPr>
                <w:sz w:val="22"/>
                <w:lang w:eastAsia="en-GB"/>
              </w:rPr>
            </w:pPr>
          </w:p>
        </w:tc>
        <w:tc>
          <w:tcPr>
            <w:tcW w:w="1167" w:type="dxa"/>
            <w:shd w:val="clear" w:color="auto" w:fill="auto"/>
          </w:tcPr>
          <w:p w14:paraId="0942E2E5" w14:textId="77777777" w:rsidR="002C23CD" w:rsidRPr="006670B5" w:rsidRDefault="002C23CD" w:rsidP="006670B5">
            <w:pPr>
              <w:pStyle w:val="TableText"/>
              <w:keepNext w:val="0"/>
              <w:rPr>
                <w:sz w:val="22"/>
                <w:lang w:eastAsia="en-GB"/>
              </w:rPr>
            </w:pPr>
          </w:p>
        </w:tc>
      </w:tr>
      <w:tr w:rsidR="002C23CD" w:rsidRPr="006670B5" w14:paraId="3FF694B6" w14:textId="77777777" w:rsidTr="00C1446B">
        <w:tc>
          <w:tcPr>
            <w:tcW w:w="9606" w:type="dxa"/>
            <w:shd w:val="clear" w:color="auto" w:fill="auto"/>
          </w:tcPr>
          <w:p w14:paraId="3D5DD332" w14:textId="77777777" w:rsidR="002C23CD" w:rsidRPr="002C23CD" w:rsidRDefault="002C23CD" w:rsidP="006F2B78">
            <w:pPr>
              <w:pStyle w:val="Paragraph"/>
              <w:numPr>
                <w:ilvl w:val="1"/>
                <w:numId w:val="32"/>
              </w:numPr>
              <w:rPr>
                <w:b/>
              </w:rPr>
            </w:pPr>
            <w:r w:rsidRPr="002C23CD">
              <w:rPr>
                <w:b/>
              </w:rPr>
              <w:t>Phased implementation</w:t>
            </w:r>
          </w:p>
          <w:p w14:paraId="537BEF31" w14:textId="77777777" w:rsidR="002C23CD" w:rsidRDefault="002C23CD" w:rsidP="00687916">
            <w:pPr>
              <w:pStyle w:val="ListBullet"/>
              <w:numPr>
                <w:ilvl w:val="0"/>
                <w:numId w:val="32"/>
              </w:numPr>
            </w:pPr>
            <w:r w:rsidRPr="002C23CD">
              <w:t xml:space="preserve">The project has a phased approach to </w:t>
            </w:r>
            <w:proofErr w:type="gramStart"/>
            <w:r w:rsidRPr="002C23CD">
              <w:t>delivery which</w:t>
            </w:r>
            <w:proofErr w:type="gramEnd"/>
            <w:r w:rsidRPr="002C23CD">
              <w:t xml:space="preserve"> </w:t>
            </w:r>
            <w:r w:rsidR="008B6CE6" w:rsidRPr="002C23CD">
              <w:t>minimi</w:t>
            </w:r>
            <w:r w:rsidR="008B6CE6">
              <w:t>z</w:t>
            </w:r>
            <w:r w:rsidR="008B6CE6" w:rsidRPr="002C23CD">
              <w:t xml:space="preserve">es </w:t>
            </w:r>
            <w:r w:rsidRPr="002C23CD">
              <w:t>risk at each stage, and avoids significant levels of simultaneous technological and organizational change.</w:t>
            </w:r>
          </w:p>
          <w:p w14:paraId="54941652" w14:textId="77777777" w:rsidR="002C23CD" w:rsidRDefault="002C23CD" w:rsidP="00687916">
            <w:pPr>
              <w:pStyle w:val="ListBullet"/>
              <w:numPr>
                <w:ilvl w:val="0"/>
                <w:numId w:val="32"/>
              </w:numPr>
            </w:pPr>
            <w:r w:rsidRPr="002C23CD">
              <w:rPr>
                <w:bCs/>
              </w:rPr>
              <w:t>The delivery plan for the project covers all key tasks needed to deliver success, set out in stages that are logical and achievable.</w:t>
            </w:r>
            <w:r w:rsidRPr="002C23CD">
              <w:t xml:space="preserve"> </w:t>
            </w:r>
          </w:p>
          <w:p w14:paraId="50293ABA" w14:textId="77777777" w:rsidR="002C23CD" w:rsidRDefault="002C23CD" w:rsidP="00687916">
            <w:pPr>
              <w:pStyle w:val="ListBullet"/>
              <w:numPr>
                <w:ilvl w:val="0"/>
                <w:numId w:val="32"/>
              </w:numPr>
            </w:pPr>
            <w:r w:rsidRPr="002C23CD">
              <w:t xml:space="preserve">There are clear criteria, agreed with stakeholders, which </w:t>
            </w:r>
            <w:proofErr w:type="gramStart"/>
            <w:r w:rsidRPr="002C23CD">
              <w:t>must be met</w:t>
            </w:r>
            <w:proofErr w:type="gramEnd"/>
            <w:r w:rsidRPr="002C23CD">
              <w:t xml:space="preserve"> at the end of each delivery stage before the project can move to the next stage.</w:t>
            </w:r>
          </w:p>
          <w:p w14:paraId="58BEE3D6" w14:textId="77777777" w:rsidR="002C23CD" w:rsidRPr="002C23CD" w:rsidRDefault="002C23CD" w:rsidP="00687916">
            <w:pPr>
              <w:pStyle w:val="ListBullet"/>
              <w:numPr>
                <w:ilvl w:val="0"/>
                <w:numId w:val="32"/>
              </w:numPr>
            </w:pPr>
            <w:r w:rsidRPr="002C23CD">
              <w:rPr>
                <w:bCs/>
              </w:rPr>
              <w:t>The project has the staff and financial resources it needs to ensure effective delivery.</w:t>
            </w:r>
          </w:p>
        </w:tc>
        <w:tc>
          <w:tcPr>
            <w:tcW w:w="1134" w:type="dxa"/>
            <w:shd w:val="clear" w:color="auto" w:fill="auto"/>
          </w:tcPr>
          <w:p w14:paraId="2E3762A8" w14:textId="77777777" w:rsidR="002C23CD" w:rsidRPr="006670B5" w:rsidRDefault="002C23CD" w:rsidP="002C23CD">
            <w:pPr>
              <w:pStyle w:val="TableText"/>
              <w:rPr>
                <w:sz w:val="22"/>
                <w:lang w:eastAsia="en-GB"/>
              </w:rPr>
            </w:pPr>
          </w:p>
        </w:tc>
        <w:tc>
          <w:tcPr>
            <w:tcW w:w="1134" w:type="dxa"/>
            <w:shd w:val="clear" w:color="auto" w:fill="auto"/>
          </w:tcPr>
          <w:p w14:paraId="1DD09FAD" w14:textId="77777777" w:rsidR="002C23CD" w:rsidRPr="006670B5" w:rsidRDefault="002C23CD" w:rsidP="002C23CD">
            <w:pPr>
              <w:pStyle w:val="TableText"/>
              <w:rPr>
                <w:sz w:val="22"/>
                <w:lang w:eastAsia="en-GB"/>
              </w:rPr>
            </w:pPr>
          </w:p>
        </w:tc>
        <w:tc>
          <w:tcPr>
            <w:tcW w:w="1134" w:type="dxa"/>
            <w:shd w:val="clear" w:color="auto" w:fill="auto"/>
          </w:tcPr>
          <w:p w14:paraId="678A5EC0" w14:textId="77777777" w:rsidR="002C23CD" w:rsidRPr="006670B5" w:rsidRDefault="002C23CD" w:rsidP="002C23CD">
            <w:pPr>
              <w:pStyle w:val="TableText"/>
              <w:rPr>
                <w:sz w:val="22"/>
                <w:lang w:eastAsia="en-GB"/>
              </w:rPr>
            </w:pPr>
          </w:p>
        </w:tc>
        <w:tc>
          <w:tcPr>
            <w:tcW w:w="1167" w:type="dxa"/>
            <w:shd w:val="clear" w:color="auto" w:fill="auto"/>
          </w:tcPr>
          <w:p w14:paraId="4261E0B7" w14:textId="77777777" w:rsidR="002C23CD" w:rsidRPr="006670B5" w:rsidRDefault="002C23CD" w:rsidP="002C23CD">
            <w:pPr>
              <w:pStyle w:val="TableText"/>
              <w:rPr>
                <w:sz w:val="22"/>
                <w:lang w:eastAsia="en-GB"/>
              </w:rPr>
            </w:pPr>
          </w:p>
        </w:tc>
      </w:tr>
      <w:tr w:rsidR="002C23CD" w:rsidRPr="006670B5" w14:paraId="275D11F1" w14:textId="77777777" w:rsidTr="00C1446B">
        <w:tc>
          <w:tcPr>
            <w:tcW w:w="9606" w:type="dxa"/>
            <w:shd w:val="clear" w:color="auto" w:fill="auto"/>
          </w:tcPr>
          <w:p w14:paraId="71B3E7DA" w14:textId="77777777" w:rsidR="002C23CD" w:rsidRPr="002C23CD" w:rsidRDefault="006F2B78" w:rsidP="0077165F">
            <w:pPr>
              <w:pStyle w:val="Paragraph"/>
              <w:rPr>
                <w:b/>
              </w:rPr>
            </w:pPr>
            <w:r>
              <w:rPr>
                <w:b/>
              </w:rPr>
              <w:t xml:space="preserve">2) </w:t>
            </w:r>
            <w:r w:rsidR="002C23CD" w:rsidRPr="002C23CD">
              <w:rPr>
                <w:b/>
              </w:rPr>
              <w:t xml:space="preserve">Continuous improvement </w:t>
            </w:r>
          </w:p>
          <w:p w14:paraId="1DD278F4" w14:textId="77777777" w:rsidR="002C23CD" w:rsidRPr="002C23CD" w:rsidRDefault="002C23CD" w:rsidP="00687916">
            <w:pPr>
              <w:pStyle w:val="ListBullet"/>
              <w:numPr>
                <w:ilvl w:val="0"/>
                <w:numId w:val="32"/>
              </w:numPr>
            </w:pPr>
            <w:r w:rsidRPr="002C23CD">
              <w:t>Our delivery plan assumes we will not get everything right first time, but establishes systems that enable us to understand the current position, plan, move quickly and learn from experience.</w:t>
            </w:r>
          </w:p>
        </w:tc>
        <w:tc>
          <w:tcPr>
            <w:tcW w:w="1134" w:type="dxa"/>
            <w:shd w:val="clear" w:color="auto" w:fill="auto"/>
          </w:tcPr>
          <w:p w14:paraId="2E76EBB4" w14:textId="77777777" w:rsidR="002C23CD" w:rsidRPr="006670B5" w:rsidRDefault="002C23CD" w:rsidP="002C23CD">
            <w:pPr>
              <w:pStyle w:val="TableText"/>
              <w:rPr>
                <w:sz w:val="22"/>
                <w:lang w:eastAsia="en-GB"/>
              </w:rPr>
            </w:pPr>
          </w:p>
        </w:tc>
        <w:tc>
          <w:tcPr>
            <w:tcW w:w="1134" w:type="dxa"/>
            <w:shd w:val="clear" w:color="auto" w:fill="auto"/>
          </w:tcPr>
          <w:p w14:paraId="233D21AC" w14:textId="77777777" w:rsidR="002C23CD" w:rsidRPr="006670B5" w:rsidRDefault="002C23CD" w:rsidP="002C23CD">
            <w:pPr>
              <w:pStyle w:val="TableText"/>
              <w:rPr>
                <w:sz w:val="22"/>
                <w:lang w:eastAsia="en-GB"/>
              </w:rPr>
            </w:pPr>
          </w:p>
        </w:tc>
        <w:tc>
          <w:tcPr>
            <w:tcW w:w="1134" w:type="dxa"/>
            <w:shd w:val="clear" w:color="auto" w:fill="auto"/>
          </w:tcPr>
          <w:p w14:paraId="7B418FAF" w14:textId="77777777" w:rsidR="002C23CD" w:rsidRPr="006670B5" w:rsidRDefault="002C23CD" w:rsidP="002C23CD">
            <w:pPr>
              <w:pStyle w:val="TableText"/>
              <w:rPr>
                <w:sz w:val="22"/>
                <w:lang w:eastAsia="en-GB"/>
              </w:rPr>
            </w:pPr>
          </w:p>
        </w:tc>
        <w:tc>
          <w:tcPr>
            <w:tcW w:w="1167" w:type="dxa"/>
            <w:shd w:val="clear" w:color="auto" w:fill="auto"/>
          </w:tcPr>
          <w:p w14:paraId="1D32225D" w14:textId="77777777" w:rsidR="002C23CD" w:rsidRPr="006670B5" w:rsidRDefault="002C23CD" w:rsidP="002C23CD">
            <w:pPr>
              <w:pStyle w:val="TableText"/>
              <w:rPr>
                <w:sz w:val="22"/>
                <w:lang w:eastAsia="en-GB"/>
              </w:rPr>
            </w:pPr>
          </w:p>
        </w:tc>
      </w:tr>
      <w:tr w:rsidR="002C23CD" w:rsidRPr="006670B5" w14:paraId="4E51BA03" w14:textId="77777777" w:rsidTr="00C1446B">
        <w:tc>
          <w:tcPr>
            <w:tcW w:w="9606" w:type="dxa"/>
            <w:shd w:val="clear" w:color="auto" w:fill="auto"/>
          </w:tcPr>
          <w:p w14:paraId="38862152" w14:textId="77777777" w:rsidR="002C23CD" w:rsidRPr="002C23CD" w:rsidRDefault="006F2B78" w:rsidP="0077165F">
            <w:pPr>
              <w:pStyle w:val="Paragraph"/>
              <w:rPr>
                <w:b/>
              </w:rPr>
            </w:pPr>
            <w:r>
              <w:rPr>
                <w:b/>
              </w:rPr>
              <w:t xml:space="preserve">3) </w:t>
            </w:r>
            <w:r w:rsidR="002C23CD" w:rsidRPr="002C23CD">
              <w:rPr>
                <w:b/>
              </w:rPr>
              <w:t xml:space="preserve">Risk management </w:t>
            </w:r>
          </w:p>
          <w:p w14:paraId="0CB9074E" w14:textId="77777777" w:rsidR="002C23CD" w:rsidRDefault="002C23CD" w:rsidP="00687916">
            <w:pPr>
              <w:pStyle w:val="ListBullet"/>
              <w:numPr>
                <w:ilvl w:val="0"/>
                <w:numId w:val="32"/>
              </w:numPr>
              <w:rPr>
                <w:lang w:eastAsia="en-GB"/>
              </w:rPr>
            </w:pPr>
            <w:proofErr w:type="gramStart"/>
            <w:r w:rsidRPr="002C23CD">
              <w:rPr>
                <w:lang w:eastAsia="en-GB"/>
              </w:rPr>
              <w:t>We understand and have documented the key risks faced by the project.</w:t>
            </w:r>
            <w:proofErr w:type="gramEnd"/>
          </w:p>
          <w:p w14:paraId="3159FDE0" w14:textId="77777777" w:rsidR="002C23CD" w:rsidRDefault="002C23CD" w:rsidP="00687916">
            <w:pPr>
              <w:pStyle w:val="ListBullet"/>
              <w:numPr>
                <w:ilvl w:val="0"/>
                <w:numId w:val="32"/>
              </w:numPr>
              <w:rPr>
                <w:lang w:eastAsia="en-GB"/>
              </w:rPr>
            </w:pPr>
            <w:proofErr w:type="gramStart"/>
            <w:r w:rsidRPr="002C23CD">
              <w:t>Each risk is owned by a named leader, empowered to manage that risk and escalate as necessary</w:t>
            </w:r>
            <w:proofErr w:type="gramEnd"/>
            <w:r w:rsidRPr="002C23CD">
              <w:t>.</w:t>
            </w:r>
          </w:p>
          <w:p w14:paraId="646D393D" w14:textId="77777777" w:rsidR="002C23CD" w:rsidRDefault="002C23CD" w:rsidP="00687916">
            <w:pPr>
              <w:pStyle w:val="ListBullet"/>
              <w:numPr>
                <w:ilvl w:val="0"/>
                <w:numId w:val="32"/>
              </w:numPr>
              <w:rPr>
                <w:lang w:eastAsia="en-GB"/>
              </w:rPr>
            </w:pPr>
            <w:r w:rsidRPr="002C23CD">
              <w:t>Effective Risk and Issue reporting processes are in place, with no ability for suppliers and delivery teams to “hide bad news”.</w:t>
            </w:r>
          </w:p>
          <w:p w14:paraId="4D39C236" w14:textId="77777777" w:rsidR="002C23CD" w:rsidRPr="002C23CD" w:rsidRDefault="002C23CD" w:rsidP="00687916">
            <w:pPr>
              <w:pStyle w:val="ListBullet"/>
              <w:numPr>
                <w:ilvl w:val="0"/>
                <w:numId w:val="32"/>
              </w:numPr>
              <w:rPr>
                <w:lang w:eastAsia="en-GB"/>
              </w:rPr>
            </w:pPr>
            <w:r w:rsidRPr="002C23CD">
              <w:rPr>
                <w:lang w:eastAsia="en-GB"/>
              </w:rPr>
              <w:t xml:space="preserve">Our project benefits from regular external </w:t>
            </w:r>
            <w:proofErr w:type="spellStart"/>
            <w:r w:rsidRPr="002C23CD">
              <w:rPr>
                <w:lang w:eastAsia="en-GB"/>
              </w:rPr>
              <w:t>healthchecks</w:t>
            </w:r>
            <w:proofErr w:type="spellEnd"/>
            <w:r w:rsidRPr="002C23CD">
              <w:rPr>
                <w:lang w:eastAsia="en-GB"/>
              </w:rPr>
              <w:t>.</w:t>
            </w:r>
          </w:p>
        </w:tc>
        <w:tc>
          <w:tcPr>
            <w:tcW w:w="1134" w:type="dxa"/>
            <w:shd w:val="clear" w:color="auto" w:fill="auto"/>
          </w:tcPr>
          <w:p w14:paraId="3BDC5E6B" w14:textId="77777777" w:rsidR="002C23CD" w:rsidRPr="006670B5" w:rsidRDefault="002C23CD" w:rsidP="006670B5">
            <w:pPr>
              <w:pStyle w:val="TableText"/>
              <w:keepNext w:val="0"/>
              <w:rPr>
                <w:sz w:val="22"/>
                <w:lang w:eastAsia="en-GB"/>
              </w:rPr>
            </w:pPr>
          </w:p>
        </w:tc>
        <w:tc>
          <w:tcPr>
            <w:tcW w:w="1134" w:type="dxa"/>
            <w:shd w:val="clear" w:color="auto" w:fill="auto"/>
          </w:tcPr>
          <w:p w14:paraId="101F0FAF" w14:textId="77777777" w:rsidR="002C23CD" w:rsidRPr="006670B5" w:rsidRDefault="002C23CD" w:rsidP="006670B5">
            <w:pPr>
              <w:pStyle w:val="TableText"/>
              <w:keepNext w:val="0"/>
              <w:rPr>
                <w:sz w:val="22"/>
                <w:lang w:eastAsia="en-GB"/>
              </w:rPr>
            </w:pPr>
          </w:p>
        </w:tc>
        <w:tc>
          <w:tcPr>
            <w:tcW w:w="1134" w:type="dxa"/>
            <w:shd w:val="clear" w:color="auto" w:fill="auto"/>
          </w:tcPr>
          <w:p w14:paraId="12A953C4" w14:textId="77777777" w:rsidR="002C23CD" w:rsidRPr="006670B5" w:rsidRDefault="002C23CD" w:rsidP="006670B5">
            <w:pPr>
              <w:pStyle w:val="TableText"/>
              <w:keepNext w:val="0"/>
              <w:rPr>
                <w:sz w:val="22"/>
                <w:lang w:eastAsia="en-GB"/>
              </w:rPr>
            </w:pPr>
          </w:p>
        </w:tc>
        <w:tc>
          <w:tcPr>
            <w:tcW w:w="1167" w:type="dxa"/>
            <w:shd w:val="clear" w:color="auto" w:fill="auto"/>
          </w:tcPr>
          <w:p w14:paraId="04FF399C" w14:textId="77777777" w:rsidR="002C23CD" w:rsidRPr="006670B5" w:rsidRDefault="002C23CD" w:rsidP="006670B5">
            <w:pPr>
              <w:pStyle w:val="TableText"/>
              <w:keepNext w:val="0"/>
              <w:rPr>
                <w:sz w:val="22"/>
                <w:lang w:eastAsia="en-GB"/>
              </w:rPr>
            </w:pPr>
          </w:p>
        </w:tc>
      </w:tr>
      <w:tr w:rsidR="002C23CD" w:rsidRPr="006670B5" w14:paraId="6F9CEDC1" w14:textId="77777777" w:rsidTr="00C1446B">
        <w:tc>
          <w:tcPr>
            <w:tcW w:w="9606" w:type="dxa"/>
            <w:shd w:val="clear" w:color="auto" w:fill="auto"/>
          </w:tcPr>
          <w:p w14:paraId="3059E29A" w14:textId="77777777" w:rsidR="002C23CD" w:rsidRPr="00213433" w:rsidRDefault="002C23CD" w:rsidP="006F2B78">
            <w:pPr>
              <w:pStyle w:val="Paragraph"/>
              <w:numPr>
                <w:ilvl w:val="2"/>
                <w:numId w:val="32"/>
              </w:numPr>
              <w:rPr>
                <w:b/>
              </w:rPr>
            </w:pPr>
            <w:r w:rsidRPr="00213433">
              <w:rPr>
                <w:b/>
              </w:rPr>
              <w:t xml:space="preserve"> Benefits realization</w:t>
            </w:r>
          </w:p>
        </w:tc>
        <w:tc>
          <w:tcPr>
            <w:tcW w:w="1134" w:type="dxa"/>
            <w:shd w:val="clear" w:color="auto" w:fill="auto"/>
          </w:tcPr>
          <w:p w14:paraId="0356FBCD" w14:textId="77777777" w:rsidR="002C23CD" w:rsidRPr="006670B5" w:rsidRDefault="002C23CD" w:rsidP="006670B5">
            <w:pPr>
              <w:pStyle w:val="TableText"/>
              <w:keepNext w:val="0"/>
              <w:rPr>
                <w:sz w:val="22"/>
                <w:lang w:eastAsia="en-GB"/>
              </w:rPr>
            </w:pPr>
          </w:p>
        </w:tc>
        <w:tc>
          <w:tcPr>
            <w:tcW w:w="1134" w:type="dxa"/>
            <w:shd w:val="clear" w:color="auto" w:fill="auto"/>
          </w:tcPr>
          <w:p w14:paraId="3B069062" w14:textId="77777777" w:rsidR="002C23CD" w:rsidRPr="006670B5" w:rsidRDefault="002C23CD" w:rsidP="006670B5">
            <w:pPr>
              <w:pStyle w:val="TableText"/>
              <w:keepNext w:val="0"/>
              <w:rPr>
                <w:sz w:val="22"/>
                <w:lang w:eastAsia="en-GB"/>
              </w:rPr>
            </w:pPr>
          </w:p>
        </w:tc>
        <w:tc>
          <w:tcPr>
            <w:tcW w:w="1134" w:type="dxa"/>
            <w:shd w:val="clear" w:color="auto" w:fill="auto"/>
          </w:tcPr>
          <w:p w14:paraId="05DDE030" w14:textId="77777777" w:rsidR="002C23CD" w:rsidRPr="006670B5" w:rsidRDefault="002C23CD" w:rsidP="006670B5">
            <w:pPr>
              <w:pStyle w:val="TableText"/>
              <w:keepNext w:val="0"/>
              <w:rPr>
                <w:sz w:val="22"/>
                <w:lang w:eastAsia="en-GB"/>
              </w:rPr>
            </w:pPr>
          </w:p>
        </w:tc>
        <w:tc>
          <w:tcPr>
            <w:tcW w:w="1167" w:type="dxa"/>
            <w:shd w:val="clear" w:color="auto" w:fill="auto"/>
          </w:tcPr>
          <w:p w14:paraId="2BEE4A16" w14:textId="77777777" w:rsidR="002C23CD" w:rsidRPr="006670B5" w:rsidRDefault="002C23CD" w:rsidP="006670B5">
            <w:pPr>
              <w:pStyle w:val="TableText"/>
              <w:keepNext w:val="0"/>
              <w:rPr>
                <w:sz w:val="22"/>
                <w:lang w:eastAsia="en-GB"/>
              </w:rPr>
            </w:pPr>
          </w:p>
        </w:tc>
      </w:tr>
      <w:tr w:rsidR="00213433" w:rsidRPr="006670B5" w14:paraId="1AA1589F" w14:textId="77777777" w:rsidTr="00C1446B">
        <w:tc>
          <w:tcPr>
            <w:tcW w:w="9606" w:type="dxa"/>
            <w:shd w:val="clear" w:color="auto" w:fill="auto"/>
          </w:tcPr>
          <w:p w14:paraId="7259F50E" w14:textId="77777777" w:rsidR="00213433" w:rsidRPr="00213433" w:rsidRDefault="006F2B78" w:rsidP="0077165F">
            <w:pPr>
              <w:pStyle w:val="Paragraph"/>
              <w:rPr>
                <w:b/>
              </w:rPr>
            </w:pPr>
            <w:r>
              <w:rPr>
                <w:b/>
              </w:rPr>
              <w:lastRenderedPageBreak/>
              <w:t xml:space="preserve">1) </w:t>
            </w:r>
            <w:r w:rsidR="00213433" w:rsidRPr="00213433">
              <w:rPr>
                <w:b/>
              </w:rPr>
              <w:t>Benefit mapping</w:t>
            </w:r>
          </w:p>
          <w:p w14:paraId="001B0251" w14:textId="77777777" w:rsidR="00633260" w:rsidRDefault="00213433" w:rsidP="00687916">
            <w:pPr>
              <w:pStyle w:val="ListBullet"/>
              <w:numPr>
                <w:ilvl w:val="0"/>
                <w:numId w:val="32"/>
              </w:numPr>
            </w:pPr>
            <w:r w:rsidRPr="00213433">
              <w:t xml:space="preserve">Every aspect of work on the project has clear line-of-sight through to the strategic outcomes </w:t>
            </w:r>
            <w:proofErr w:type="gramStart"/>
            <w:r w:rsidRPr="00213433">
              <w:t>being targeted</w:t>
            </w:r>
            <w:proofErr w:type="gramEnd"/>
            <w:r w:rsidRPr="00213433">
              <w:t xml:space="preserve"> by the city.</w:t>
            </w:r>
          </w:p>
          <w:p w14:paraId="27348404" w14:textId="77777777" w:rsidR="00633260" w:rsidRDefault="00213433" w:rsidP="00687916">
            <w:pPr>
              <w:pStyle w:val="ListBullet"/>
              <w:numPr>
                <w:ilvl w:val="0"/>
                <w:numId w:val="32"/>
              </w:numPr>
            </w:pPr>
            <w:r w:rsidRPr="00213433">
              <w:t>Every major delivery partner involved in the project has a clear and quantified view of the benefits that the project will deliver specifically for that partner.</w:t>
            </w:r>
          </w:p>
          <w:p w14:paraId="24B955D6" w14:textId="77777777" w:rsidR="00633260" w:rsidRDefault="00213433" w:rsidP="00687916">
            <w:pPr>
              <w:pStyle w:val="ListBullet"/>
              <w:numPr>
                <w:ilvl w:val="0"/>
                <w:numId w:val="32"/>
              </w:numPr>
            </w:pPr>
            <w:r w:rsidRPr="00213433">
              <w:t xml:space="preserve">The benefits that the project is seeking to achieve </w:t>
            </w:r>
            <w:proofErr w:type="gramStart"/>
            <w:r w:rsidRPr="00213433">
              <w:t>are documented</w:t>
            </w:r>
            <w:proofErr w:type="gramEnd"/>
            <w:r w:rsidRPr="00213433">
              <w:t xml:space="preserve"> in a business case that has been agreed with city partners.</w:t>
            </w:r>
          </w:p>
          <w:p w14:paraId="751EC66F" w14:textId="77777777" w:rsidR="00213433" w:rsidRPr="00213433" w:rsidRDefault="00213433" w:rsidP="00687916">
            <w:pPr>
              <w:pStyle w:val="ListBullet"/>
              <w:numPr>
                <w:ilvl w:val="0"/>
                <w:numId w:val="32"/>
              </w:numPr>
            </w:pPr>
            <w:r w:rsidRPr="00213433">
              <w:t xml:space="preserve">The project team </w:t>
            </w:r>
            <w:proofErr w:type="gramStart"/>
            <w:r w:rsidRPr="00213433">
              <w:t>is fully focused</w:t>
            </w:r>
            <w:proofErr w:type="gramEnd"/>
            <w:r w:rsidRPr="00213433">
              <w:t xml:space="preserve"> on delivering the intended benefits, not on “delivering what is easy to deliver”.</w:t>
            </w:r>
          </w:p>
        </w:tc>
        <w:tc>
          <w:tcPr>
            <w:tcW w:w="1134" w:type="dxa"/>
            <w:shd w:val="clear" w:color="auto" w:fill="auto"/>
          </w:tcPr>
          <w:p w14:paraId="38AF8C68" w14:textId="77777777" w:rsidR="00213433" w:rsidRPr="006670B5" w:rsidRDefault="00213433" w:rsidP="00213433">
            <w:pPr>
              <w:pStyle w:val="TableText"/>
              <w:rPr>
                <w:sz w:val="22"/>
                <w:lang w:eastAsia="en-GB"/>
              </w:rPr>
            </w:pPr>
          </w:p>
        </w:tc>
        <w:tc>
          <w:tcPr>
            <w:tcW w:w="1134" w:type="dxa"/>
            <w:shd w:val="clear" w:color="auto" w:fill="auto"/>
          </w:tcPr>
          <w:p w14:paraId="41AA43D4" w14:textId="77777777" w:rsidR="00213433" w:rsidRPr="006670B5" w:rsidRDefault="00213433" w:rsidP="00213433">
            <w:pPr>
              <w:pStyle w:val="TableText"/>
              <w:rPr>
                <w:sz w:val="22"/>
                <w:lang w:eastAsia="en-GB"/>
              </w:rPr>
            </w:pPr>
          </w:p>
        </w:tc>
        <w:tc>
          <w:tcPr>
            <w:tcW w:w="1134" w:type="dxa"/>
            <w:shd w:val="clear" w:color="auto" w:fill="auto"/>
          </w:tcPr>
          <w:p w14:paraId="3BF8F1E2" w14:textId="77777777" w:rsidR="00213433" w:rsidRPr="006670B5" w:rsidRDefault="00213433" w:rsidP="00213433">
            <w:pPr>
              <w:pStyle w:val="TableText"/>
              <w:rPr>
                <w:sz w:val="22"/>
                <w:lang w:eastAsia="en-GB"/>
              </w:rPr>
            </w:pPr>
          </w:p>
        </w:tc>
        <w:tc>
          <w:tcPr>
            <w:tcW w:w="1167" w:type="dxa"/>
            <w:shd w:val="clear" w:color="auto" w:fill="auto"/>
          </w:tcPr>
          <w:p w14:paraId="58644B15" w14:textId="77777777" w:rsidR="00213433" w:rsidRPr="006670B5" w:rsidRDefault="00213433" w:rsidP="00213433">
            <w:pPr>
              <w:pStyle w:val="TableText"/>
              <w:rPr>
                <w:sz w:val="22"/>
                <w:lang w:eastAsia="en-GB"/>
              </w:rPr>
            </w:pPr>
          </w:p>
        </w:tc>
      </w:tr>
      <w:tr w:rsidR="00213433" w:rsidRPr="006670B5" w14:paraId="0FBED731" w14:textId="77777777" w:rsidTr="00C1446B">
        <w:tc>
          <w:tcPr>
            <w:tcW w:w="9606" w:type="dxa"/>
            <w:shd w:val="clear" w:color="auto" w:fill="auto"/>
          </w:tcPr>
          <w:p w14:paraId="3AD18622" w14:textId="77777777" w:rsidR="00213433" w:rsidRPr="00213433" w:rsidRDefault="006F2B78" w:rsidP="0077165F">
            <w:pPr>
              <w:pStyle w:val="Paragraph"/>
              <w:rPr>
                <w:b/>
              </w:rPr>
            </w:pPr>
            <w:r>
              <w:rPr>
                <w:b/>
              </w:rPr>
              <w:t xml:space="preserve">2) </w:t>
            </w:r>
            <w:r w:rsidR="00213433" w:rsidRPr="00213433">
              <w:rPr>
                <w:b/>
              </w:rPr>
              <w:t>Benefit tracking</w:t>
            </w:r>
          </w:p>
          <w:p w14:paraId="13138CF0" w14:textId="77777777" w:rsidR="00633260" w:rsidRDefault="00213433" w:rsidP="00687916">
            <w:pPr>
              <w:pStyle w:val="ListBullet"/>
              <w:numPr>
                <w:ilvl w:val="0"/>
                <w:numId w:val="32"/>
              </w:numPr>
            </w:pPr>
            <w:r w:rsidRPr="00633260">
              <w:t xml:space="preserve">Clear baselines for all benefits </w:t>
            </w:r>
            <w:proofErr w:type="gramStart"/>
            <w:r w:rsidRPr="00633260">
              <w:t>have been established</w:t>
            </w:r>
            <w:proofErr w:type="gramEnd"/>
            <w:r w:rsidRPr="00633260">
              <w:t xml:space="preserve"> (that is, we know where we are starting from).</w:t>
            </w:r>
          </w:p>
          <w:p w14:paraId="70128AB5" w14:textId="77777777" w:rsidR="00633260" w:rsidRDefault="00213433" w:rsidP="00687916">
            <w:pPr>
              <w:pStyle w:val="ListBullet"/>
              <w:numPr>
                <w:ilvl w:val="0"/>
                <w:numId w:val="32"/>
              </w:numPr>
            </w:pPr>
            <w:r w:rsidRPr="00213433">
              <w:t xml:space="preserve">Measurable success criteria </w:t>
            </w:r>
            <w:proofErr w:type="gramStart"/>
            <w:r w:rsidRPr="00213433">
              <w:t>have been agreed</w:t>
            </w:r>
            <w:proofErr w:type="gramEnd"/>
            <w:r w:rsidRPr="00213433">
              <w:t xml:space="preserve"> for each benefit in the business case (that is, we know where we want to get to).</w:t>
            </w:r>
          </w:p>
          <w:p w14:paraId="12603273" w14:textId="77777777" w:rsidR="00213433" w:rsidRPr="00213433" w:rsidRDefault="00213433" w:rsidP="00687916">
            <w:pPr>
              <w:pStyle w:val="ListBullet"/>
              <w:numPr>
                <w:ilvl w:val="0"/>
                <w:numId w:val="32"/>
              </w:numPr>
            </w:pPr>
            <w:r w:rsidRPr="00213433">
              <w:t>An effective measurement framework of key performance indicators is in place to track progress in delivering each benefit (that is, we know how well we are doing).</w:t>
            </w:r>
          </w:p>
        </w:tc>
        <w:tc>
          <w:tcPr>
            <w:tcW w:w="1134" w:type="dxa"/>
            <w:shd w:val="clear" w:color="auto" w:fill="auto"/>
          </w:tcPr>
          <w:p w14:paraId="0F7C2073" w14:textId="77777777" w:rsidR="00213433" w:rsidRPr="006670B5" w:rsidRDefault="00213433" w:rsidP="00213433">
            <w:pPr>
              <w:pStyle w:val="TableText"/>
              <w:rPr>
                <w:sz w:val="22"/>
                <w:lang w:eastAsia="en-GB"/>
              </w:rPr>
            </w:pPr>
          </w:p>
        </w:tc>
        <w:tc>
          <w:tcPr>
            <w:tcW w:w="1134" w:type="dxa"/>
            <w:shd w:val="clear" w:color="auto" w:fill="auto"/>
          </w:tcPr>
          <w:p w14:paraId="27F597DF" w14:textId="77777777" w:rsidR="00213433" w:rsidRPr="006670B5" w:rsidRDefault="00213433" w:rsidP="00213433">
            <w:pPr>
              <w:pStyle w:val="TableText"/>
              <w:rPr>
                <w:sz w:val="22"/>
                <w:lang w:eastAsia="en-GB"/>
              </w:rPr>
            </w:pPr>
          </w:p>
        </w:tc>
        <w:tc>
          <w:tcPr>
            <w:tcW w:w="1134" w:type="dxa"/>
            <w:shd w:val="clear" w:color="auto" w:fill="auto"/>
          </w:tcPr>
          <w:p w14:paraId="13D0136A" w14:textId="77777777" w:rsidR="00213433" w:rsidRPr="006670B5" w:rsidRDefault="00213433" w:rsidP="00213433">
            <w:pPr>
              <w:pStyle w:val="TableText"/>
              <w:rPr>
                <w:sz w:val="22"/>
                <w:lang w:eastAsia="en-GB"/>
              </w:rPr>
            </w:pPr>
          </w:p>
        </w:tc>
        <w:tc>
          <w:tcPr>
            <w:tcW w:w="1167" w:type="dxa"/>
            <w:shd w:val="clear" w:color="auto" w:fill="auto"/>
          </w:tcPr>
          <w:p w14:paraId="30859556" w14:textId="77777777" w:rsidR="00213433" w:rsidRPr="006670B5" w:rsidRDefault="00213433" w:rsidP="00213433">
            <w:pPr>
              <w:pStyle w:val="TableText"/>
              <w:rPr>
                <w:sz w:val="22"/>
                <w:lang w:eastAsia="en-GB"/>
              </w:rPr>
            </w:pPr>
          </w:p>
        </w:tc>
      </w:tr>
      <w:tr w:rsidR="00213433" w:rsidRPr="006670B5" w14:paraId="5F60923B" w14:textId="77777777" w:rsidTr="00C1446B">
        <w:tc>
          <w:tcPr>
            <w:tcW w:w="9606" w:type="dxa"/>
            <w:shd w:val="clear" w:color="auto" w:fill="auto"/>
          </w:tcPr>
          <w:p w14:paraId="27522933" w14:textId="77777777" w:rsidR="00213433" w:rsidRPr="00213433" w:rsidRDefault="006F2B78" w:rsidP="0077165F">
            <w:pPr>
              <w:pStyle w:val="Paragraph"/>
              <w:rPr>
                <w:b/>
              </w:rPr>
            </w:pPr>
            <w:r>
              <w:rPr>
                <w:b/>
              </w:rPr>
              <w:t xml:space="preserve">3) </w:t>
            </w:r>
            <w:r w:rsidR="00213433" w:rsidRPr="00213433">
              <w:rPr>
                <w:b/>
              </w:rPr>
              <w:t>Benefit delivery</w:t>
            </w:r>
          </w:p>
          <w:p w14:paraId="16035E6D" w14:textId="77777777" w:rsidR="00633260" w:rsidRDefault="00213433" w:rsidP="00687916">
            <w:pPr>
              <w:pStyle w:val="ListBullet"/>
              <w:numPr>
                <w:ilvl w:val="0"/>
                <w:numId w:val="32"/>
              </w:numPr>
            </w:pPr>
            <w:r w:rsidRPr="00633260">
              <w:t xml:space="preserve">For each intended benefit of the project, a “benefit owner” </w:t>
            </w:r>
            <w:proofErr w:type="gramStart"/>
            <w:r w:rsidRPr="00633260">
              <w:t>has been identified</w:t>
            </w:r>
            <w:proofErr w:type="gramEnd"/>
            <w:r w:rsidR="00643181">
              <w:t>. A benefit owner is</w:t>
            </w:r>
            <w:r w:rsidRPr="00633260">
              <w:t xml:space="preserve"> a senior manager who will be responsible for the business changes needed to deliver that benefit.</w:t>
            </w:r>
          </w:p>
          <w:p w14:paraId="1A4A275C" w14:textId="77777777" w:rsidR="00213433" w:rsidRPr="00213433" w:rsidRDefault="00213433" w:rsidP="00687916">
            <w:pPr>
              <w:pStyle w:val="ListBullet"/>
              <w:numPr>
                <w:ilvl w:val="0"/>
                <w:numId w:val="32"/>
              </w:numPr>
            </w:pPr>
            <w:r w:rsidRPr="00213433">
              <w:t xml:space="preserve">Benefit owners have established clear benefit realisation plans. </w:t>
            </w:r>
          </w:p>
        </w:tc>
        <w:tc>
          <w:tcPr>
            <w:tcW w:w="1134" w:type="dxa"/>
            <w:shd w:val="clear" w:color="auto" w:fill="auto"/>
          </w:tcPr>
          <w:p w14:paraId="29D4AAE5" w14:textId="77777777" w:rsidR="00213433" w:rsidRPr="006670B5" w:rsidRDefault="00213433" w:rsidP="006670B5">
            <w:pPr>
              <w:pStyle w:val="TableText"/>
              <w:keepNext w:val="0"/>
              <w:rPr>
                <w:sz w:val="22"/>
                <w:lang w:eastAsia="en-GB"/>
              </w:rPr>
            </w:pPr>
          </w:p>
        </w:tc>
        <w:tc>
          <w:tcPr>
            <w:tcW w:w="1134" w:type="dxa"/>
            <w:shd w:val="clear" w:color="auto" w:fill="auto"/>
          </w:tcPr>
          <w:p w14:paraId="5EACEF0D" w14:textId="77777777" w:rsidR="00213433" w:rsidRPr="006670B5" w:rsidRDefault="00213433" w:rsidP="006670B5">
            <w:pPr>
              <w:pStyle w:val="TableText"/>
              <w:keepNext w:val="0"/>
              <w:rPr>
                <w:sz w:val="22"/>
                <w:lang w:eastAsia="en-GB"/>
              </w:rPr>
            </w:pPr>
          </w:p>
        </w:tc>
        <w:tc>
          <w:tcPr>
            <w:tcW w:w="1134" w:type="dxa"/>
            <w:shd w:val="clear" w:color="auto" w:fill="auto"/>
          </w:tcPr>
          <w:p w14:paraId="2B5BBA16" w14:textId="77777777" w:rsidR="00213433" w:rsidRPr="006670B5" w:rsidRDefault="00213433" w:rsidP="006670B5">
            <w:pPr>
              <w:pStyle w:val="TableText"/>
              <w:keepNext w:val="0"/>
              <w:rPr>
                <w:sz w:val="22"/>
                <w:lang w:eastAsia="en-GB"/>
              </w:rPr>
            </w:pPr>
          </w:p>
        </w:tc>
        <w:tc>
          <w:tcPr>
            <w:tcW w:w="1167" w:type="dxa"/>
            <w:shd w:val="clear" w:color="auto" w:fill="auto"/>
          </w:tcPr>
          <w:p w14:paraId="78FEBB33" w14:textId="77777777" w:rsidR="00213433" w:rsidRPr="006670B5" w:rsidRDefault="00213433" w:rsidP="006670B5">
            <w:pPr>
              <w:pStyle w:val="TableText"/>
              <w:keepNext w:val="0"/>
              <w:rPr>
                <w:sz w:val="22"/>
                <w:lang w:eastAsia="en-GB"/>
              </w:rPr>
            </w:pPr>
          </w:p>
        </w:tc>
      </w:tr>
    </w:tbl>
    <w:p w14:paraId="16D6C145" w14:textId="77777777" w:rsidR="006670B5" w:rsidRDefault="006670B5" w:rsidP="006670B5">
      <w:pPr>
        <w:pStyle w:val="Paragraph"/>
        <w:rPr>
          <w:lang w:eastAsia="en-GB"/>
        </w:rPr>
      </w:pPr>
    </w:p>
    <w:p w14:paraId="47C133C1" w14:textId="77777777" w:rsidR="00331078" w:rsidRDefault="00331078" w:rsidP="006670B5">
      <w:pPr>
        <w:pStyle w:val="Paragraph"/>
        <w:rPr>
          <w:lang w:eastAsia="en-GB"/>
        </w:rPr>
        <w:sectPr w:rsidR="00331078" w:rsidSect="006670B5">
          <w:endnotePr>
            <w:numFmt w:val="decimal"/>
          </w:endnotePr>
          <w:pgSz w:w="16839" w:h="11907" w:orient="landscape" w:code="9"/>
          <w:pgMar w:top="1440" w:right="1440" w:bottom="1440" w:left="1440" w:header="720" w:footer="720" w:gutter="0"/>
          <w:cols w:space="720"/>
          <w:titlePg/>
          <w:docGrid w:linePitch="326"/>
        </w:sectPr>
      </w:pPr>
    </w:p>
    <w:p w14:paraId="59EB5C16" w14:textId="77777777" w:rsidR="00DA2C0F" w:rsidRPr="00D70169" w:rsidRDefault="00DA2C0F" w:rsidP="00DA2C0F">
      <w:pPr>
        <w:pStyle w:val="BSstyle1"/>
      </w:pPr>
      <w:bookmarkStart w:id="38" w:name="_Toc462815744"/>
      <w:r>
        <w:lastRenderedPageBreak/>
        <w:t>Bibliography</w:t>
      </w:r>
      <w:bookmarkEnd w:id="38"/>
    </w:p>
    <w:p w14:paraId="3538A431" w14:textId="77777777" w:rsidR="00DA2C0F" w:rsidRDefault="00DA2C0F" w:rsidP="00DA2C0F">
      <w:pPr>
        <w:pStyle w:val="BiblioSubhead"/>
      </w:pPr>
      <w:r>
        <w:t>Standards publications</w:t>
      </w:r>
    </w:p>
    <w:p w14:paraId="58FFAA5D" w14:textId="77777777" w:rsidR="00DA2C0F" w:rsidRDefault="00DA2C0F" w:rsidP="00DA2C0F">
      <w:pPr>
        <w:pStyle w:val="Paragraph"/>
      </w:pPr>
      <w:r>
        <w:t>For dated references, only the edition cited applies. For undated references, the latest edition of the referenced document (including any amendments) applies.</w:t>
      </w:r>
    </w:p>
    <w:p w14:paraId="6337A553" w14:textId="77777777" w:rsidR="00DA2C0F" w:rsidRDefault="00DA2C0F" w:rsidP="00DA2C0F">
      <w:pPr>
        <w:pStyle w:val="BiblioSubhead"/>
      </w:pPr>
      <w:r>
        <w:t>Standards publications</w:t>
      </w:r>
    </w:p>
    <w:p w14:paraId="68CE3E70" w14:textId="77777777" w:rsidR="00F55EA6" w:rsidRPr="00F55EA6" w:rsidRDefault="00F55EA6" w:rsidP="00F55EA6">
      <w:pPr>
        <w:pStyle w:val="Paragraph"/>
        <w:rPr>
          <w:i/>
          <w:lang w:eastAsia="en-GB"/>
        </w:rPr>
      </w:pPr>
      <w:r w:rsidRPr="00DA2C0F">
        <w:rPr>
          <w:lang w:eastAsia="en-GB"/>
        </w:rPr>
        <w:t>PAS 180</w:t>
      </w:r>
      <w:r>
        <w:rPr>
          <w:lang w:eastAsia="en-GB"/>
        </w:rPr>
        <w:t>:2014,</w:t>
      </w:r>
      <w:r w:rsidRPr="00DA2C0F">
        <w:rPr>
          <w:lang w:eastAsia="en-GB"/>
        </w:rPr>
        <w:t xml:space="preserve"> </w:t>
      </w:r>
      <w:r w:rsidRPr="00F55EA6">
        <w:rPr>
          <w:i/>
          <w:lang w:eastAsia="en-GB"/>
        </w:rPr>
        <w:t>Smart cities – Vocabulary</w:t>
      </w:r>
    </w:p>
    <w:p w14:paraId="4B3E2DFF" w14:textId="77777777" w:rsidR="00F55EA6" w:rsidRDefault="00F55EA6" w:rsidP="00F55EA6">
      <w:pPr>
        <w:pStyle w:val="Paragraph"/>
        <w:rPr>
          <w:lang w:eastAsia="en-GB"/>
        </w:rPr>
      </w:pPr>
      <w:r w:rsidRPr="00DA2C0F">
        <w:rPr>
          <w:lang w:eastAsia="en-GB"/>
        </w:rPr>
        <w:t>PAS 181</w:t>
      </w:r>
      <w:r>
        <w:rPr>
          <w:lang w:eastAsia="en-GB"/>
        </w:rPr>
        <w:t>:2014</w:t>
      </w:r>
      <w:r w:rsidRPr="00DA2C0F">
        <w:rPr>
          <w:lang w:eastAsia="en-GB"/>
        </w:rPr>
        <w:t xml:space="preserve">, </w:t>
      </w:r>
      <w:r w:rsidRPr="00F55EA6">
        <w:rPr>
          <w:i/>
          <w:lang w:eastAsia="en-GB"/>
        </w:rPr>
        <w:t>Smart city Framework – Guide to establishing strategies for smart cities and communities</w:t>
      </w:r>
    </w:p>
    <w:p w14:paraId="2B776B47" w14:textId="77777777" w:rsidR="00F55EA6" w:rsidRDefault="00F55EA6" w:rsidP="00F55EA6">
      <w:pPr>
        <w:pStyle w:val="Paragraph"/>
      </w:pPr>
      <w:r>
        <w:t xml:space="preserve">PAS 182:2014, </w:t>
      </w:r>
      <w:r w:rsidRPr="00F55EA6">
        <w:rPr>
          <w:i/>
        </w:rPr>
        <w:t xml:space="preserve">Smart city concept model </w:t>
      </w:r>
      <w:r w:rsidRPr="00F55EA6">
        <w:rPr>
          <w:i/>
          <w:lang w:eastAsia="en-GB"/>
        </w:rPr>
        <w:t>–</w:t>
      </w:r>
      <w:r w:rsidRPr="00F55EA6">
        <w:rPr>
          <w:i/>
        </w:rPr>
        <w:t xml:space="preserve"> Guide to establishing a model for data interoperability</w:t>
      </w:r>
    </w:p>
    <w:p w14:paraId="1F5B3BE4" w14:textId="77777777" w:rsidR="00F55EA6" w:rsidRDefault="00F55EA6" w:rsidP="00F55EA6">
      <w:pPr>
        <w:pStyle w:val="Paragraph"/>
      </w:pPr>
      <w:r w:rsidRPr="00F55EA6">
        <w:t>PAS 183</w:t>
      </w:r>
      <w:r>
        <w:t>:2017</w:t>
      </w:r>
      <w:r w:rsidRPr="00F55EA6">
        <w:t xml:space="preserve">, </w:t>
      </w:r>
      <w:r w:rsidRPr="00F55EA6">
        <w:rPr>
          <w:i/>
        </w:rPr>
        <w:t>Smart cities – Guide to establishing a decision-making framework for sharing data and information services</w:t>
      </w:r>
      <w:r>
        <w:t xml:space="preserve"> [in development]</w:t>
      </w:r>
    </w:p>
    <w:p w14:paraId="0A155D0B" w14:textId="77777777" w:rsidR="00F55EA6" w:rsidRDefault="00F55EA6" w:rsidP="00F55EA6">
      <w:pPr>
        <w:pStyle w:val="Paragraph"/>
      </w:pPr>
      <w:r>
        <w:t xml:space="preserve">PD 8100:2015, </w:t>
      </w:r>
      <w:r w:rsidRPr="00F55EA6">
        <w:rPr>
          <w:i/>
        </w:rPr>
        <w:t xml:space="preserve">Smart cities overview </w:t>
      </w:r>
      <w:r w:rsidRPr="00F55EA6">
        <w:rPr>
          <w:i/>
          <w:lang w:eastAsia="en-GB"/>
        </w:rPr>
        <w:t xml:space="preserve">– </w:t>
      </w:r>
      <w:r w:rsidRPr="00F55EA6">
        <w:rPr>
          <w:i/>
        </w:rPr>
        <w:t>Guide</w:t>
      </w:r>
    </w:p>
    <w:p w14:paraId="709F1FD9" w14:textId="77777777" w:rsidR="00F55EA6" w:rsidRPr="00F55EA6" w:rsidRDefault="00F55EA6" w:rsidP="00F55EA6">
      <w:pPr>
        <w:pStyle w:val="Paragraph"/>
        <w:rPr>
          <w:i/>
        </w:rPr>
      </w:pPr>
      <w:r>
        <w:t xml:space="preserve">PD 8101:2014, </w:t>
      </w:r>
      <w:r w:rsidRPr="00F55EA6">
        <w:rPr>
          <w:i/>
        </w:rPr>
        <w:t xml:space="preserve">Smart cities </w:t>
      </w:r>
      <w:r w:rsidRPr="00F55EA6">
        <w:rPr>
          <w:i/>
          <w:lang w:eastAsia="en-GB"/>
        </w:rPr>
        <w:t>–</w:t>
      </w:r>
      <w:r w:rsidRPr="00F55EA6">
        <w:rPr>
          <w:i/>
        </w:rPr>
        <w:t xml:space="preserve"> Guide to the role of the planning and development process</w:t>
      </w:r>
    </w:p>
    <w:p w14:paraId="2395B228" w14:textId="77777777" w:rsidR="00DA2C0F" w:rsidRDefault="00DA2C0F" w:rsidP="00DA2C0F">
      <w:pPr>
        <w:pStyle w:val="BiblioSubhead"/>
      </w:pPr>
      <w:r>
        <w:t>Other publications</w:t>
      </w:r>
    </w:p>
    <w:p w14:paraId="40E078C8" w14:textId="77777777" w:rsidR="00A46256" w:rsidRDefault="001748F2" w:rsidP="00A46256">
      <w:pPr>
        <w:pStyle w:val="Paragraph"/>
        <w:rPr>
          <w:lang w:eastAsia="en-GB"/>
        </w:rPr>
      </w:pPr>
      <w:proofErr w:type="gramStart"/>
      <w:r>
        <w:rPr>
          <w:lang w:eastAsia="en-GB"/>
        </w:rPr>
        <w:t>[1] DCLG.</w:t>
      </w:r>
      <w:proofErr w:type="gramEnd"/>
      <w:r>
        <w:rPr>
          <w:lang w:eastAsia="en-GB"/>
        </w:rPr>
        <w:t xml:space="preserve"> </w:t>
      </w:r>
      <w:proofErr w:type="gramStart"/>
      <w:r w:rsidRPr="003E35FE">
        <w:rPr>
          <w:i/>
          <w:lang w:eastAsia="en-GB"/>
        </w:rPr>
        <w:t>Guidance on weekly rubbish collections.</w:t>
      </w:r>
      <w:proofErr w:type="gramEnd"/>
      <w:r w:rsidRPr="003E35FE">
        <w:rPr>
          <w:i/>
          <w:lang w:eastAsia="en-GB"/>
        </w:rPr>
        <w:t xml:space="preserve"> </w:t>
      </w:r>
      <w:proofErr w:type="gramStart"/>
      <w:r w:rsidRPr="003E35FE">
        <w:rPr>
          <w:i/>
          <w:lang w:eastAsia="en-GB"/>
        </w:rPr>
        <w:t>Delivering a frequent, comprehensive service</w:t>
      </w:r>
      <w:r>
        <w:rPr>
          <w:i/>
          <w:lang w:eastAsia="en-GB"/>
        </w:rPr>
        <w:t>.</w:t>
      </w:r>
      <w:proofErr w:type="gramEnd"/>
      <w:r>
        <w:rPr>
          <w:i/>
          <w:lang w:eastAsia="en-GB"/>
        </w:rPr>
        <w:t xml:space="preserve"> </w:t>
      </w:r>
      <w:r w:rsidRPr="003E35FE">
        <w:t>Crown Copyright,</w:t>
      </w:r>
      <w:r>
        <w:t xml:space="preserve"> 2013. Available at: </w:t>
      </w:r>
      <w:hyperlink r:id="rId22" w:history="1">
        <w:r w:rsidRPr="007061A6">
          <w:rPr>
            <w:rStyle w:val="Hyperlink"/>
          </w:rPr>
          <w:t>https://www.gov.uk/government/uploads/system/uploads/attachment_data/file/271435/BinBible-2-NT3.pdf</w:t>
        </w:r>
      </w:hyperlink>
      <w:r>
        <w:t xml:space="preserve"> [viewed 2016]</w:t>
      </w:r>
    </w:p>
    <w:p w14:paraId="7E8658BC" w14:textId="77777777" w:rsidR="00A46256" w:rsidRPr="00451CAB" w:rsidRDefault="00A46256" w:rsidP="00A46256">
      <w:r>
        <w:t xml:space="preserve">[2] WTO. </w:t>
      </w:r>
      <w:proofErr w:type="gramStart"/>
      <w:r w:rsidRPr="00A46256">
        <w:rPr>
          <w:i/>
        </w:rPr>
        <w:t>Revised Agreement on Government Procurement</w:t>
      </w:r>
      <w:r>
        <w:t>.</w:t>
      </w:r>
      <w:proofErr w:type="gramEnd"/>
      <w:r>
        <w:t xml:space="preserve"> See </w:t>
      </w:r>
      <w:hyperlink r:id="rId23" w:history="1">
        <w:r w:rsidRPr="00CC31AD">
          <w:rPr>
            <w:rStyle w:val="Hyperlink"/>
          </w:rPr>
          <w:t>https://www.wto.org/english/docs_e/legal_e/rev-gpr-94_01_e.htm</w:t>
        </w:r>
      </w:hyperlink>
      <w:r>
        <w:t xml:space="preserve"> [viewed September 2016]</w:t>
      </w:r>
    </w:p>
    <w:p w14:paraId="03071A76" w14:textId="77777777" w:rsidR="00A46256" w:rsidRDefault="00A46256" w:rsidP="00A46256">
      <w:pPr>
        <w:pStyle w:val="Paragraph"/>
      </w:pPr>
      <w:proofErr w:type="gramStart"/>
      <w:r>
        <w:t xml:space="preserve">[3] </w:t>
      </w:r>
      <w:r w:rsidRPr="00A46256">
        <w:t>C</w:t>
      </w:r>
      <w:r w:rsidR="00114872">
        <w:t>ABINET OFFICE AND CROWN COMMERCIAL SERVICE</w:t>
      </w:r>
      <w:r>
        <w:t>.</w:t>
      </w:r>
      <w:proofErr w:type="gramEnd"/>
      <w:r>
        <w:t xml:space="preserve"> </w:t>
      </w:r>
      <w:proofErr w:type="gramStart"/>
      <w:r w:rsidRPr="00A46256">
        <w:rPr>
          <w:i/>
        </w:rPr>
        <w:t>EU procurement directives and the UK regulations</w:t>
      </w:r>
      <w:r>
        <w:t>.</w:t>
      </w:r>
      <w:proofErr w:type="gramEnd"/>
      <w:r>
        <w:t xml:space="preserve"> See </w:t>
      </w:r>
      <w:hyperlink r:id="rId24" w:history="1">
        <w:r w:rsidRPr="00DF1C04">
          <w:rPr>
            <w:rStyle w:val="Hyperlink"/>
          </w:rPr>
          <w:t>https://www.gov.uk/guidance/transposing-eu-procurement-directives</w:t>
        </w:r>
      </w:hyperlink>
      <w:r>
        <w:t xml:space="preserve"> [viewed September 2016]</w:t>
      </w:r>
    </w:p>
    <w:p w14:paraId="428EE594" w14:textId="77777777" w:rsidR="00114872" w:rsidRDefault="00114872" w:rsidP="00114872">
      <w:pPr>
        <w:pStyle w:val="Paragraph"/>
      </w:pPr>
      <w:proofErr w:type="gramStart"/>
      <w:r>
        <w:t>[4]</w:t>
      </w:r>
      <w:r w:rsidR="00A46256" w:rsidRPr="00A46256">
        <w:t xml:space="preserve"> </w:t>
      </w:r>
      <w:r w:rsidR="003E7A02">
        <w:t>HM</w:t>
      </w:r>
      <w:r w:rsidR="00931452">
        <w:t xml:space="preserve"> TREASURY</w:t>
      </w:r>
      <w:r w:rsidR="003E7A02">
        <w:t>.</w:t>
      </w:r>
      <w:proofErr w:type="gramEnd"/>
      <w:r w:rsidR="003E7A02">
        <w:t xml:space="preserve"> </w:t>
      </w:r>
      <w:proofErr w:type="gramStart"/>
      <w:r w:rsidR="003E7A02" w:rsidRPr="00F155D8">
        <w:rPr>
          <w:i/>
        </w:rPr>
        <w:t>The Green Book, Appraisal and Evaluation in Central Government.</w:t>
      </w:r>
      <w:proofErr w:type="gramEnd"/>
      <w:r w:rsidR="003E7A02">
        <w:rPr>
          <w:i/>
        </w:rPr>
        <w:t xml:space="preserve"> </w:t>
      </w:r>
      <w:r w:rsidR="003E7A02">
        <w:t>HM Treasury, London: TSO</w:t>
      </w:r>
      <w:proofErr w:type="gramStart"/>
      <w:r w:rsidR="003E7A02">
        <w:t>,  2003</w:t>
      </w:r>
      <w:proofErr w:type="gramEnd"/>
      <w:r w:rsidR="003E7A02">
        <w:t xml:space="preserve">. Available at: </w:t>
      </w:r>
      <w:hyperlink r:id="rId25" w:history="1">
        <w:r w:rsidR="003E7A02" w:rsidRPr="007061A6">
          <w:rPr>
            <w:rStyle w:val="Hyperlink"/>
          </w:rPr>
          <w:t>https://www.gov.uk/government/uploads/system/uploads/attachment_data/file/220541/green_book_complete.pdf</w:t>
        </w:r>
      </w:hyperlink>
    </w:p>
    <w:p w14:paraId="7F0A27E5" w14:textId="77777777" w:rsidR="00114872" w:rsidRDefault="00114872" w:rsidP="00114872">
      <w:pPr>
        <w:pStyle w:val="Paragraph"/>
      </w:pPr>
      <w:proofErr w:type="gramStart"/>
      <w:r>
        <w:t>[5] HM TREASURY.</w:t>
      </w:r>
      <w:proofErr w:type="gramEnd"/>
      <w:r>
        <w:t xml:space="preserve"> </w:t>
      </w:r>
      <w:r w:rsidRPr="00114872">
        <w:rPr>
          <w:i/>
        </w:rPr>
        <w:t xml:space="preserve">Agile digital and IT </w:t>
      </w:r>
      <w:proofErr w:type="gramStart"/>
      <w:r w:rsidRPr="00114872">
        <w:rPr>
          <w:i/>
        </w:rPr>
        <w:t>projects:</w:t>
      </w:r>
      <w:proofErr w:type="gramEnd"/>
      <w:r w:rsidRPr="00114872">
        <w:rPr>
          <w:i/>
        </w:rPr>
        <w:t xml:space="preserve"> clarification of business case guidance</w:t>
      </w:r>
      <w:r>
        <w:t xml:space="preserve">. October 2015. Available at: </w:t>
      </w:r>
      <w:hyperlink r:id="rId26" w:history="1">
        <w:r w:rsidRPr="00DF1C04">
          <w:rPr>
            <w:rStyle w:val="Hyperlink"/>
          </w:rPr>
          <w:t>https://www.gov.uk/government/publications/the-green-book-appraisal-and-evaluation-in-central-governent/agile-digital-and-it-projects-clarification-of-business-case-guidance</w:t>
        </w:r>
      </w:hyperlink>
      <w:r>
        <w:t xml:space="preserve"> [viewed </w:t>
      </w:r>
      <w:proofErr w:type="spellStart"/>
      <w:r>
        <w:t>Septemver</w:t>
      </w:r>
      <w:proofErr w:type="spellEnd"/>
      <w:r>
        <w:t xml:space="preserve"> 2016]</w:t>
      </w:r>
    </w:p>
    <w:p w14:paraId="43A977D3" w14:textId="77777777" w:rsidR="00A46256" w:rsidRDefault="00114872" w:rsidP="00A46256">
      <w:pPr>
        <w:pStyle w:val="Paragraph"/>
      </w:pPr>
      <w:r>
        <w:t xml:space="preserve">[6] </w:t>
      </w:r>
      <w:r w:rsidR="00FB3457">
        <w:t xml:space="preserve">GREAT BRITAIN. </w:t>
      </w:r>
      <w:proofErr w:type="gramStart"/>
      <w:r w:rsidR="00A46256">
        <w:t>Pu</w:t>
      </w:r>
      <w:r w:rsidR="00FB3457">
        <w:t>blic Contracts Regulations 2015.</w:t>
      </w:r>
      <w:proofErr w:type="gramEnd"/>
      <w:r w:rsidR="00FB3457">
        <w:t xml:space="preserve"> London: The Stationery Office</w:t>
      </w:r>
    </w:p>
    <w:p w14:paraId="5766A867" w14:textId="77777777" w:rsidR="00A46256" w:rsidRPr="00C12EE8" w:rsidRDefault="00114872" w:rsidP="00A46256">
      <w:pPr>
        <w:pStyle w:val="Paragraph"/>
        <w:rPr>
          <w:lang w:eastAsia="en-GB"/>
        </w:rPr>
      </w:pPr>
      <w:r>
        <w:t xml:space="preserve">[7] </w:t>
      </w:r>
      <w:r w:rsidR="00FB3457">
        <w:t xml:space="preserve">GREAT BRITAIN. </w:t>
      </w:r>
      <w:proofErr w:type="gramStart"/>
      <w:r w:rsidR="00A46256">
        <w:t>Public Contracts (Scotland) Regulations 2015</w:t>
      </w:r>
      <w:r w:rsidR="00FB3457">
        <w:t>.</w:t>
      </w:r>
      <w:proofErr w:type="gramEnd"/>
      <w:r w:rsidR="00FB3457">
        <w:t xml:space="preserve"> London: The Stationery Office</w:t>
      </w:r>
    </w:p>
    <w:p w14:paraId="18574D97" w14:textId="77777777" w:rsidR="001748F2" w:rsidRDefault="006648E3" w:rsidP="006648E3">
      <w:pPr>
        <w:pStyle w:val="Paragraph"/>
      </w:pPr>
      <w:proofErr w:type="gramStart"/>
      <w:r>
        <w:t>[8] PUBLIC PROCUREMENT OF INNOVATION PLATFORM CONSORTIUM.</w:t>
      </w:r>
      <w:proofErr w:type="gramEnd"/>
      <w:r>
        <w:t xml:space="preserve"> </w:t>
      </w:r>
      <w:proofErr w:type="gramStart"/>
      <w:r>
        <w:t>Guidance for public authorities on Public Procurement of Innovation, 1</w:t>
      </w:r>
      <w:r w:rsidRPr="006648E3">
        <w:rPr>
          <w:vertAlign w:val="superscript"/>
        </w:rPr>
        <w:t>st</w:t>
      </w:r>
      <w:r>
        <w:t xml:space="preserve"> edition.</w:t>
      </w:r>
      <w:proofErr w:type="gramEnd"/>
      <w:r>
        <w:t xml:space="preserve"> Available at: </w:t>
      </w:r>
      <w:hyperlink r:id="rId27" w:history="1">
        <w:r w:rsidRPr="00DF1C04">
          <w:rPr>
            <w:rStyle w:val="Hyperlink"/>
          </w:rPr>
          <w:t>https://www.innovation-procurement.org/fileadmin/editor-content/Guides/PPI-Platform_Guide_new-final_download.pdf</w:t>
        </w:r>
      </w:hyperlink>
      <w:r>
        <w:t xml:space="preserve"> </w:t>
      </w:r>
      <w:r w:rsidR="003E7A02">
        <w:t>[viewed September 2016]</w:t>
      </w:r>
    </w:p>
    <w:p w14:paraId="3824CF0D" w14:textId="6FF8C7CE" w:rsidR="003E7A02" w:rsidRDefault="0090327F" w:rsidP="006648E3">
      <w:pPr>
        <w:pStyle w:val="Paragraph"/>
      </w:pPr>
      <w:r>
        <w:t xml:space="preserve"> </w:t>
      </w:r>
      <w:proofErr w:type="gramStart"/>
      <w:r>
        <w:t>[9] EUROPEAN COMMISSION.</w:t>
      </w:r>
      <w:proofErr w:type="gramEnd"/>
      <w:r>
        <w:t xml:space="preserve"> </w:t>
      </w:r>
      <w:proofErr w:type="gramStart"/>
      <w:r>
        <w:t>Smart Cities Stakeholder Platform.</w:t>
      </w:r>
      <w:proofErr w:type="gramEnd"/>
      <w:r w:rsidRPr="0090327F">
        <w:rPr>
          <w:i/>
        </w:rPr>
        <w:t xml:space="preserve"> </w:t>
      </w:r>
      <w:proofErr w:type="gramStart"/>
      <w:r w:rsidRPr="0090327F">
        <w:rPr>
          <w:i/>
        </w:rPr>
        <w:t>Financing models for smart cities</w:t>
      </w:r>
      <w:r>
        <w:t>.</w:t>
      </w:r>
      <w:proofErr w:type="gramEnd"/>
      <w:r>
        <w:t xml:space="preserve"> November 2013. Available at: </w:t>
      </w:r>
      <w:hyperlink r:id="rId28" w:history="1">
        <w:r w:rsidRPr="001F4B95">
          <w:rPr>
            <w:rStyle w:val="Hyperlink"/>
          </w:rPr>
          <w:t>https://eu-smartcities.eu/sites/all/files/Guideline-%20Financing%20Models%20for%20smart%20cities-january.pdf</w:t>
        </w:r>
      </w:hyperlink>
      <w:r>
        <w:t xml:space="preserve"> [viewed September 2016]</w:t>
      </w:r>
    </w:p>
    <w:p w14:paraId="772807F3" w14:textId="7963103A" w:rsidR="00563B8D" w:rsidRDefault="0090327F" w:rsidP="00A17608">
      <w:pPr>
        <w:pStyle w:val="Paragraph"/>
      </w:pPr>
      <w:proofErr w:type="gramStart"/>
      <w:r>
        <w:t>[10</w:t>
      </w:r>
      <w:r w:rsidR="003E7A02">
        <w:t>]</w:t>
      </w:r>
      <w:r w:rsidR="00563B8D">
        <w:t xml:space="preserve"> OASIS Open.</w:t>
      </w:r>
      <w:proofErr w:type="gramEnd"/>
      <w:r w:rsidR="00563B8D">
        <w:t xml:space="preserve"> </w:t>
      </w:r>
      <w:r w:rsidR="00563B8D" w:rsidRPr="00B82422">
        <w:rPr>
          <w:i/>
        </w:rPr>
        <w:t>Transformational Government Framework Version 2.0, Committee Specification Draft 02 /Public Review Draft 01</w:t>
      </w:r>
      <w:r w:rsidR="00563B8D">
        <w:t>. January 2014.</w:t>
      </w:r>
      <w:r w:rsidR="00563B8D" w:rsidRPr="00B82422">
        <w:t xml:space="preserve"> </w:t>
      </w:r>
      <w:r w:rsidR="00563B8D">
        <w:t xml:space="preserve">Available at: </w:t>
      </w:r>
      <w:hyperlink r:id="rId29" w:history="1">
        <w:r w:rsidR="00563B8D" w:rsidRPr="007061A6">
          <w:rPr>
            <w:rStyle w:val="Hyperlink"/>
          </w:rPr>
          <w:t>http://docs.oasis-open.org/tgf/TGF/v2.0/csprd01/TGF-v2.0-csprd01.pdf</w:t>
        </w:r>
      </w:hyperlink>
    </w:p>
    <w:p w14:paraId="55C5FA80" w14:textId="77777777" w:rsidR="00563B8D" w:rsidRPr="00563B8D" w:rsidRDefault="00563B8D" w:rsidP="00563B8D">
      <w:pPr>
        <w:pStyle w:val="Paragraph"/>
        <w:rPr>
          <w:lang w:eastAsia="en-GB"/>
        </w:rPr>
      </w:pPr>
    </w:p>
    <w:p w14:paraId="2727D8D8" w14:textId="77777777" w:rsidR="00563B8D" w:rsidRPr="00563B8D" w:rsidRDefault="00563B8D" w:rsidP="00563B8D">
      <w:pPr>
        <w:pStyle w:val="Paragraph"/>
        <w:rPr>
          <w:b/>
          <w:lang w:eastAsia="en-GB"/>
        </w:rPr>
      </w:pPr>
      <w:r w:rsidRPr="00563B8D">
        <w:rPr>
          <w:b/>
          <w:lang w:eastAsia="en-GB"/>
        </w:rPr>
        <w:t>Useful websites</w:t>
      </w:r>
    </w:p>
    <w:p w14:paraId="3EB68FDD" w14:textId="77777777" w:rsidR="0009371F" w:rsidRDefault="00F80BB4" w:rsidP="0009371F">
      <w:pPr>
        <w:pStyle w:val="Paragraph"/>
      </w:pPr>
      <w:hyperlink r:id="rId30" w:history="1">
        <w:r w:rsidR="0009371F" w:rsidRPr="00DF1C04">
          <w:rPr>
            <w:rStyle w:val="Hyperlink"/>
          </w:rPr>
          <w:t>https://www.nao.org.uk/successful-commissioning/</w:t>
        </w:r>
      </w:hyperlink>
      <w:r w:rsidR="0009371F">
        <w:t xml:space="preserve"> </w:t>
      </w:r>
    </w:p>
    <w:p w14:paraId="7CB9F05E" w14:textId="77777777" w:rsidR="0009371F" w:rsidRDefault="00F80BB4" w:rsidP="0009371F">
      <w:pPr>
        <w:pStyle w:val="Paragraph"/>
      </w:pPr>
      <w:hyperlink r:id="rId31" w:history="1">
        <w:r w:rsidR="0009371F" w:rsidRPr="00DF1C04">
          <w:rPr>
            <w:rStyle w:val="Hyperlink"/>
            <w:lang w:val="en"/>
          </w:rPr>
          <w:t>http://www.instituteforgovernment.org.uk/publication/public-service-markets-learning</w:t>
        </w:r>
      </w:hyperlink>
      <w:r w:rsidR="0009371F">
        <w:rPr>
          <w:lang w:val="en"/>
        </w:rPr>
        <w:t xml:space="preserve"> </w:t>
      </w:r>
    </w:p>
    <w:p w14:paraId="0447333F" w14:textId="77777777" w:rsidR="0009371F" w:rsidRDefault="00F80BB4" w:rsidP="0009371F">
      <w:pPr>
        <w:pStyle w:val="Paragraph"/>
      </w:pPr>
      <w:hyperlink r:id="rId32" w:history="1">
        <w:r w:rsidR="0009371F" w:rsidRPr="00DF1C04">
          <w:rPr>
            <w:rStyle w:val="Hyperlink"/>
          </w:rPr>
          <w:t>https://sbri.innovateuk.org/sbri-for-government-departments-public-bodies</w:t>
        </w:r>
      </w:hyperlink>
      <w:r w:rsidR="0009371F">
        <w:t xml:space="preserve"> </w:t>
      </w:r>
    </w:p>
    <w:p w14:paraId="3A85BD59" w14:textId="77777777" w:rsidR="0009371F" w:rsidRDefault="00F80BB4" w:rsidP="0009371F">
      <w:pPr>
        <w:pStyle w:val="Paragraph"/>
      </w:pPr>
      <w:hyperlink r:id="rId33" w:history="1">
        <w:r w:rsidR="0009371F" w:rsidRPr="00CC31AD">
          <w:rPr>
            <w:rStyle w:val="Hyperlink"/>
          </w:rPr>
          <w:t>http://www.peterboroughdna.com/circular-economy/</w:t>
        </w:r>
      </w:hyperlink>
    </w:p>
    <w:p w14:paraId="37BDC16B" w14:textId="77777777" w:rsidR="0009371F" w:rsidRDefault="00F80BB4" w:rsidP="0009371F">
      <w:pPr>
        <w:pStyle w:val="Paragraph"/>
      </w:pPr>
      <w:hyperlink r:id="rId34" w:history="1">
        <w:r w:rsidR="0009371F" w:rsidRPr="00DF1C04">
          <w:rPr>
            <w:rStyle w:val="Hyperlink"/>
          </w:rPr>
          <w:t>https://www.gov.uk/service-manual</w:t>
        </w:r>
      </w:hyperlink>
    </w:p>
    <w:p w14:paraId="05B207A8" w14:textId="77777777" w:rsidR="00563B8D" w:rsidRPr="00563B8D" w:rsidRDefault="00563B8D" w:rsidP="00563B8D">
      <w:pPr>
        <w:pStyle w:val="Paragraph"/>
        <w:rPr>
          <w:lang w:eastAsia="en-GB"/>
        </w:rPr>
      </w:pPr>
    </w:p>
    <w:sectPr w:rsidR="00563B8D" w:rsidRPr="00563B8D" w:rsidSect="00331078">
      <w:endnotePr>
        <w:numFmt w:val="decimal"/>
      </w:endnotePr>
      <w:pgSz w:w="11907" w:h="16839" w:code="9"/>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9A9CE" w15:done="0"/>
  <w15:commentEx w15:paraId="12E403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8456B" w14:textId="77777777" w:rsidR="007D0FC7" w:rsidRPr="00823B0F" w:rsidRDefault="007D0FC7" w:rsidP="008B54DA">
      <w:pPr>
        <w:pStyle w:val="Footer"/>
        <w:spacing w:before="0" w:after="0"/>
        <w:rPr>
          <w:sz w:val="12"/>
          <w:szCs w:val="12"/>
        </w:rPr>
      </w:pPr>
    </w:p>
  </w:endnote>
  <w:endnote w:type="continuationSeparator" w:id="0">
    <w:p w14:paraId="499F0A07" w14:textId="77777777" w:rsidR="007D0FC7" w:rsidRDefault="007D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77B6" w14:textId="77777777" w:rsidR="00943F63" w:rsidRDefault="00943F63" w:rsidP="00756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D917422" w14:textId="77777777" w:rsidR="00943F63" w:rsidRPr="003732AD" w:rsidRDefault="00943F63" w:rsidP="003732AD">
    <w:pPr>
      <w:pStyle w:val="Paragraph"/>
      <w:jc w:val="right"/>
    </w:pPr>
    <w:r>
      <w:rPr>
        <w:rStyle w:val="PageNumber"/>
      </w:rPr>
      <w:t xml:space="preserve">© BSI Standards Ltd </w:t>
    </w:r>
    <w:r>
      <w:rPr>
        <w:rStyle w:val="PageNumber"/>
        <w:noProof/>
      </w:rPr>
      <w:t>2012</w:t>
    </w:r>
  </w:p>
  <w:p w14:paraId="40210F39" w14:textId="77777777" w:rsidR="00943F63" w:rsidRDefault="00943F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BAE85" w14:textId="28F70260" w:rsidR="00943F63" w:rsidRDefault="00943F63" w:rsidP="00996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BB4">
      <w:rPr>
        <w:rStyle w:val="PageNumber"/>
        <w:noProof/>
      </w:rPr>
      <w:t>23</w:t>
    </w:r>
    <w:r>
      <w:rPr>
        <w:rStyle w:val="PageNumber"/>
      </w:rPr>
      <w:fldChar w:fldCharType="end"/>
    </w:r>
  </w:p>
  <w:p w14:paraId="53D2CFB3" w14:textId="77777777" w:rsidR="00943F63" w:rsidRPr="00756967" w:rsidRDefault="00943F63" w:rsidP="00756967">
    <w:pPr>
      <w:pStyle w:val="Paragraph"/>
      <w:jc w:val="right"/>
    </w:pPr>
    <w:r>
      <w:rPr>
        <w:rStyle w:val="PageNumber"/>
      </w:rPr>
      <w:t xml:space="preserve">© </w:t>
    </w:r>
    <w:r w:rsidRPr="003D089E">
      <w:rPr>
        <w:rStyle w:val="PageNumber"/>
      </w:rPr>
      <w:t>The British Standards Institution</w:t>
    </w:r>
    <w:r>
      <w:rPr>
        <w:rStyle w:val="PageNumber"/>
      </w:rPr>
      <w:t xml:space="preserve"> </w:t>
    </w:r>
    <w:r>
      <w:rPr>
        <w:rStyle w:val="PageNumber"/>
        <w:noProof/>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2E12" w14:textId="5D6E5A36" w:rsidR="00943F63" w:rsidRPr="00453891" w:rsidRDefault="00943F63" w:rsidP="00453891">
    <w:pPr>
      <w:pStyle w:val="Paragraph"/>
      <w:tabs>
        <w:tab w:val="center" w:pos="4510"/>
        <w:tab w:val="right" w:pos="90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80BB4">
      <w:rPr>
        <w:rStyle w:val="PageNumber"/>
        <w:noProof/>
      </w:rPr>
      <w:t>41</w:t>
    </w:r>
    <w:r>
      <w:rPr>
        <w:rStyle w:val="PageNumber"/>
      </w:rPr>
      <w:fldChar w:fldCharType="end"/>
    </w:r>
    <w:r>
      <w:rPr>
        <w:rStyle w:val="PageNumber"/>
      </w:rPr>
      <w:tab/>
      <w:t xml:space="preserve">© </w:t>
    </w:r>
    <w:r w:rsidRPr="003D089E">
      <w:rPr>
        <w:rStyle w:val="PageNumber"/>
      </w:rPr>
      <w:t>The British Standards Institution</w:t>
    </w:r>
    <w:r>
      <w:rPr>
        <w:rStyle w:val="PageNumber"/>
      </w:rPr>
      <w:t xml:space="preserve"> </w:t>
    </w:r>
    <w:r>
      <w:rPr>
        <w:rStyle w:val="PageNumber"/>
      </w:rPr>
      <w:fldChar w:fldCharType="begin"/>
    </w:r>
    <w:r>
      <w:rPr>
        <w:rStyle w:val="PageNumber"/>
      </w:rPr>
      <w:instrText xml:space="preserve"> DATE  \@ "yyyy"  \* MERGEFORMAT </w:instrText>
    </w:r>
    <w:r>
      <w:rPr>
        <w:rStyle w:val="PageNumber"/>
      </w:rPr>
      <w:fldChar w:fldCharType="separate"/>
    </w:r>
    <w:r w:rsidR="001721B8">
      <w:rPr>
        <w:rStyle w:val="PageNumber"/>
        <w:noProof/>
      </w:rPr>
      <w:t>2016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46414" w14:textId="77777777" w:rsidR="007D0FC7" w:rsidRPr="00823B0F" w:rsidRDefault="007D0FC7" w:rsidP="00823B0F">
      <w:pPr>
        <w:pStyle w:val="Footer"/>
      </w:pPr>
    </w:p>
  </w:footnote>
  <w:footnote w:type="continuationSeparator" w:id="0">
    <w:p w14:paraId="24B18345" w14:textId="77777777" w:rsidR="007D0FC7" w:rsidRDefault="007D0FC7">
      <w:r>
        <w:continuationSeparator/>
      </w:r>
    </w:p>
  </w:footnote>
  <w:footnote w:id="1">
    <w:p w14:paraId="79DC960A" w14:textId="77777777" w:rsidR="00943F63" w:rsidRDefault="00943F63" w:rsidP="00203886">
      <w:pPr>
        <w:pStyle w:val="FootnoteText"/>
      </w:pPr>
      <w:r>
        <w:rPr>
          <w:rStyle w:val="FootnoteReference"/>
        </w:rPr>
        <w:footnoteRef/>
      </w:r>
      <w:r>
        <w:rPr>
          <w:vertAlign w:val="superscript"/>
        </w:rPr>
        <w:t>)</w:t>
      </w:r>
      <w:r>
        <w:t xml:space="preserve"> Unless otherwise indicated, all case study data in this chapter is drawn from the DCLG ‘Bin Bible’: </w:t>
      </w:r>
      <w:hyperlink r:id="rId1" w:history="1">
        <w:r w:rsidRPr="00924CE4">
          <w:rPr>
            <w:rStyle w:val="Hyperlink"/>
          </w:rPr>
          <w:t>https://www.gov.uk/government/uploads/system/uploads/attachment_data/file/271435/BinBible-2-NT3.pdf</w:t>
        </w:r>
      </w:hyperlink>
      <w:r>
        <w:t xml:space="preserve"> [1]</w:t>
      </w:r>
    </w:p>
  </w:footnote>
  <w:footnote w:id="2">
    <w:p w14:paraId="1E74FA8A" w14:textId="77777777" w:rsidR="00943F63" w:rsidRDefault="00943F63" w:rsidP="00D264E9">
      <w:pPr>
        <w:pStyle w:val="FootnoteText"/>
      </w:pPr>
      <w:r>
        <w:rPr>
          <w:rStyle w:val="FootnoteReference"/>
        </w:rPr>
        <w:footnoteRef/>
      </w:r>
      <w:r>
        <w:rPr>
          <w:vertAlign w:val="superscript"/>
        </w:rPr>
        <w:t>)</w:t>
      </w:r>
      <w:r>
        <w:t xml:space="preserve"> Source: interview with CS Transform Limited, July 2016</w:t>
      </w:r>
    </w:p>
  </w:footnote>
  <w:footnote w:id="3">
    <w:p w14:paraId="08BC522F" w14:textId="77777777" w:rsidR="00943F63" w:rsidRDefault="00943F63">
      <w:pPr>
        <w:pStyle w:val="FootnoteText"/>
      </w:pPr>
      <w:r>
        <w:rPr>
          <w:rStyle w:val="FootnoteReference"/>
        </w:rPr>
        <w:footnoteRef/>
      </w:r>
      <w:r w:rsidRPr="00D50E5E">
        <w:rPr>
          <w:vertAlign w:val="superscript"/>
        </w:rPr>
        <w:t>)</w:t>
      </w:r>
      <w:r>
        <w:t xml:space="preserve"> This is a core principle of UK, EU and international law on public procurement – see for example the WTO Agreement on Government Procurement. See </w:t>
      </w:r>
      <w:hyperlink r:id="rId2" w:history="1">
        <w:r w:rsidRPr="00CC31AD">
          <w:rPr>
            <w:rStyle w:val="Hyperlink"/>
          </w:rPr>
          <w:t>https://www.wto.org/english/docs_e/legal_e/rev-gpr-94_01_e.htm</w:t>
        </w:r>
      </w:hyperlink>
      <w:r>
        <w:t xml:space="preserve"> [2]</w:t>
      </w:r>
    </w:p>
  </w:footnote>
  <w:footnote w:id="4">
    <w:p w14:paraId="3BA98494" w14:textId="0A565853" w:rsidR="00943F63" w:rsidRDefault="00943F63" w:rsidP="00203886">
      <w:pPr>
        <w:pStyle w:val="FootnoteText"/>
      </w:pPr>
      <w:r>
        <w:rPr>
          <w:rStyle w:val="FootnoteReference"/>
        </w:rPr>
        <w:footnoteRef/>
      </w:r>
      <w:r>
        <w:rPr>
          <w:vertAlign w:val="superscript"/>
        </w:rPr>
        <w:t>)</w:t>
      </w:r>
      <w:r>
        <w:t xml:space="preserve"> See detailed guidance from the Crown Commercial Service at </w:t>
      </w:r>
      <w:hyperlink r:id="rId3" w:history="1">
        <w:r w:rsidRPr="00DF1C04">
          <w:rPr>
            <w:rStyle w:val="Hyperlink"/>
            <w:rFonts w:cs="Segoe UI"/>
          </w:rPr>
          <w:t>https://www.gov.uk/guidance/transposing-eu-procurement-directives</w:t>
        </w:r>
      </w:hyperlink>
      <w:r>
        <w:rPr>
          <w:rFonts w:cs="Segoe UI"/>
          <w:color w:val="000000"/>
        </w:rPr>
        <w:t xml:space="preserve"> [3]</w:t>
      </w:r>
    </w:p>
  </w:footnote>
  <w:footnote w:id="5">
    <w:p w14:paraId="715001BF" w14:textId="77777777" w:rsidR="00943F63" w:rsidRDefault="00943F63" w:rsidP="00203886">
      <w:pPr>
        <w:pStyle w:val="FootnoteText"/>
      </w:pPr>
      <w:r>
        <w:rPr>
          <w:rStyle w:val="FootnoteReference"/>
        </w:rPr>
        <w:footnoteRef/>
      </w:r>
      <w:r>
        <w:rPr>
          <w:vertAlign w:val="superscript"/>
        </w:rPr>
        <w:t>)</w:t>
      </w:r>
      <w:r>
        <w:t xml:space="preserve"> See guidance on developing the strategic case, the economic case, the commercial case, the financial case and the management case for investment appraisals at </w:t>
      </w:r>
      <w:hyperlink r:id="rId4" w:history="1">
        <w:r w:rsidRPr="00924CE4">
          <w:rPr>
            <w:rStyle w:val="Hyperlink"/>
            <w:rFonts w:cs="Segoe UI"/>
          </w:rPr>
          <w:t>https://www.gov.uk/government/uploads/system/uploads/attachment_data/file/220541/green_book_complete.pdf</w:t>
        </w:r>
      </w:hyperlink>
      <w:r>
        <w:rPr>
          <w:rStyle w:val="Hyperlink"/>
          <w:rFonts w:cs="Segoe UI"/>
        </w:rPr>
        <w:t xml:space="preserve"> [4]</w:t>
      </w:r>
    </w:p>
  </w:footnote>
  <w:footnote w:id="6">
    <w:p w14:paraId="255FF061" w14:textId="77777777" w:rsidR="00943F63" w:rsidRDefault="00943F63">
      <w:pPr>
        <w:pStyle w:val="FootnoteText"/>
      </w:pPr>
      <w:r>
        <w:rPr>
          <w:rStyle w:val="FootnoteReference"/>
        </w:rPr>
        <w:footnoteRef/>
      </w:r>
      <w:proofErr w:type="gramStart"/>
      <w:r>
        <w:rPr>
          <w:vertAlign w:val="superscript"/>
        </w:rPr>
        <w:t>)</w:t>
      </w:r>
      <w:r>
        <w:t xml:space="preserve"> </w:t>
      </w:r>
      <w:hyperlink r:id="rId5" w:history="1">
        <w:r w:rsidRPr="00760C7E">
          <w:rPr>
            <w:rStyle w:val="Hyperlink"/>
            <w:szCs w:val="18"/>
          </w:rPr>
          <w:t>https://www.axelos.com/best-practice-solutions/prince2</w:t>
        </w:r>
      </w:hyperlink>
      <w:r>
        <w:rPr>
          <w:rStyle w:val="Hyperlink"/>
          <w:szCs w:val="18"/>
        </w:rPr>
        <w:t>.</w:t>
      </w:r>
      <w:proofErr w:type="gramEnd"/>
      <w:r>
        <w:rPr>
          <w:rStyle w:val="Hyperlink"/>
          <w:szCs w:val="18"/>
        </w:rPr>
        <w:t xml:space="preserve"> </w:t>
      </w:r>
      <w:r w:rsidRPr="00760C7E">
        <w:rPr>
          <w:rFonts w:cs="Arial"/>
          <w:color w:val="333333"/>
          <w:szCs w:val="18"/>
          <w:lang w:eastAsia="en-GB"/>
        </w:rPr>
        <w:t xml:space="preserve">PRINCE2® is a registered </w:t>
      </w:r>
      <w:proofErr w:type="gramStart"/>
      <w:r w:rsidRPr="00760C7E">
        <w:rPr>
          <w:rFonts w:cs="Arial"/>
          <w:color w:val="333333"/>
          <w:szCs w:val="18"/>
          <w:lang w:eastAsia="en-GB"/>
        </w:rPr>
        <w:t>trade mark</w:t>
      </w:r>
      <w:proofErr w:type="gramEnd"/>
      <w:r w:rsidRPr="00760C7E">
        <w:rPr>
          <w:rFonts w:cs="Arial"/>
          <w:color w:val="333333"/>
          <w:szCs w:val="18"/>
          <w:lang w:eastAsia="en-GB"/>
        </w:rPr>
        <w:t xml:space="preserve"> of AXELOS Limited, used under permission of AXELOS Limited. All rights reserved.</w:t>
      </w:r>
      <w:r w:rsidRPr="00760C7E">
        <w:rPr>
          <w:rFonts w:cs="Arial"/>
          <w:szCs w:val="18"/>
        </w:rPr>
        <w:t xml:space="preserve"> </w:t>
      </w:r>
      <w:r w:rsidRPr="00760C7E">
        <w:rPr>
          <w:rFonts w:cs="Arial"/>
          <w:color w:val="333333"/>
          <w:szCs w:val="18"/>
          <w:lang w:eastAsia="en-GB"/>
        </w:rPr>
        <w:t xml:space="preserve">PRINCE2® is an example of a suitable product available commercially. This information </w:t>
      </w:r>
      <w:proofErr w:type="gramStart"/>
      <w:r w:rsidRPr="00760C7E">
        <w:rPr>
          <w:rFonts w:cs="Arial"/>
          <w:color w:val="333333"/>
          <w:szCs w:val="18"/>
          <w:lang w:eastAsia="en-GB"/>
        </w:rPr>
        <w:t>is given</w:t>
      </w:r>
      <w:proofErr w:type="gramEnd"/>
      <w:r w:rsidRPr="00760C7E">
        <w:rPr>
          <w:rFonts w:cs="Arial"/>
          <w:color w:val="333333"/>
          <w:szCs w:val="18"/>
          <w:lang w:eastAsia="en-GB"/>
        </w:rPr>
        <w:t xml:space="preserve"> for the convenience of users of this document and does not constitute an endorsement by BSI of this product.</w:t>
      </w:r>
    </w:p>
  </w:footnote>
  <w:footnote w:id="7">
    <w:p w14:paraId="6C95739B" w14:textId="77777777" w:rsidR="00943F63" w:rsidRDefault="00943F63">
      <w:pPr>
        <w:pStyle w:val="FootnoteText"/>
      </w:pPr>
      <w:r>
        <w:rPr>
          <w:rStyle w:val="FootnoteReference"/>
        </w:rPr>
        <w:footnoteRef/>
      </w:r>
      <w:r>
        <w:rPr>
          <w:vertAlign w:val="superscript"/>
        </w:rPr>
        <w:t>)</w:t>
      </w:r>
      <w:r>
        <w:t xml:space="preserve"> As welcomed by the UK Government, for example through “</w:t>
      </w:r>
      <w:r w:rsidRPr="00AC4241">
        <w:rPr>
          <w:lang w:val="en"/>
        </w:rPr>
        <w:t>Agile digital and IT projects: clarification of business case guidance</w:t>
      </w:r>
      <w:r>
        <w:rPr>
          <w:lang w:val="en"/>
        </w:rPr>
        <w:t xml:space="preserve">”, a joint publication of HM </w:t>
      </w:r>
      <w:r w:rsidRPr="00AC4241">
        <w:t>Treasury and Cabinet Office on how Green Book guidance should be applied for digital projects deploying agile development methodologies</w:t>
      </w:r>
      <w:r>
        <w:t xml:space="preserve"> [5].</w:t>
      </w:r>
    </w:p>
  </w:footnote>
  <w:footnote w:id="8">
    <w:p w14:paraId="3C80EE41" w14:textId="77777777" w:rsidR="00943F63" w:rsidRPr="00CA19DE" w:rsidRDefault="00943F63" w:rsidP="00203886">
      <w:pPr>
        <w:pStyle w:val="FootnoteText"/>
      </w:pPr>
      <w:r w:rsidRPr="00CA19DE">
        <w:rPr>
          <w:rStyle w:val="FootnoteReference"/>
        </w:rPr>
        <w:footnoteRef/>
      </w:r>
      <w:r>
        <w:rPr>
          <w:vertAlign w:val="superscript"/>
        </w:rPr>
        <w:t>)</w:t>
      </w:r>
      <w:r w:rsidRPr="00CA19DE">
        <w:t xml:space="preserve"> See the NAO’s “Successful Commissioning Toolkit” at https://www.nao.org.uk/successful-commissioning/</w:t>
      </w:r>
    </w:p>
  </w:footnote>
  <w:footnote w:id="9">
    <w:p w14:paraId="394111A6" w14:textId="7B094F1E" w:rsidR="00943F63" w:rsidRPr="00CA19DE" w:rsidRDefault="00943F63" w:rsidP="00203886">
      <w:pPr>
        <w:pStyle w:val="FootnoteText"/>
      </w:pPr>
      <w:r w:rsidRPr="00CA19DE">
        <w:rPr>
          <w:rStyle w:val="FootnoteReference"/>
        </w:rPr>
        <w:footnoteRef/>
      </w:r>
      <w:r>
        <w:rPr>
          <w:vertAlign w:val="superscript"/>
        </w:rPr>
        <w:t>)</w:t>
      </w:r>
      <w:r w:rsidRPr="00CA19DE">
        <w:t xml:space="preserve"> See “</w:t>
      </w:r>
      <w:r w:rsidRPr="00CA19DE">
        <w:rPr>
          <w:lang w:val="en"/>
        </w:rPr>
        <w:t xml:space="preserve">Public Service Markets - A Practical Guide” by the Institute for Government, </w:t>
      </w:r>
      <w:hyperlink r:id="rId6" w:history="1">
        <w:r w:rsidRPr="00DF1C04">
          <w:rPr>
            <w:rStyle w:val="Hyperlink"/>
            <w:lang w:val="en"/>
          </w:rPr>
          <w:t>http://www.instituteforgovernment.org.uk/publication/public-service-markets-learning</w:t>
        </w:r>
      </w:hyperlink>
      <w:r>
        <w:rPr>
          <w:lang w:val="en"/>
        </w:rPr>
        <w:t xml:space="preserve"> </w:t>
      </w:r>
    </w:p>
  </w:footnote>
  <w:footnote w:id="10">
    <w:p w14:paraId="104EE593" w14:textId="77777777" w:rsidR="00943F63" w:rsidRDefault="00943F63" w:rsidP="00203886">
      <w:pPr>
        <w:pStyle w:val="FootnoteText"/>
      </w:pPr>
      <w:r>
        <w:rPr>
          <w:rStyle w:val="FootnoteReference"/>
        </w:rPr>
        <w:footnoteRef/>
      </w:r>
      <w:r>
        <w:rPr>
          <w:vertAlign w:val="superscript"/>
        </w:rPr>
        <w:t>)</w:t>
      </w:r>
      <w:r>
        <w:t xml:space="preserve"> See </w:t>
      </w:r>
      <w:hyperlink r:id="rId7" w:history="1">
        <w:r w:rsidRPr="00DF1C04">
          <w:rPr>
            <w:rStyle w:val="Hyperlink"/>
          </w:rPr>
          <w:t>https://sbri.innovateuk.org/sbri-for-government-departments-public-bodies</w:t>
        </w:r>
      </w:hyperlink>
      <w:r>
        <w:t xml:space="preserve"> </w:t>
      </w:r>
    </w:p>
  </w:footnote>
  <w:footnote w:id="11">
    <w:p w14:paraId="3DC9EAD4" w14:textId="53EA4621" w:rsidR="00943F63" w:rsidRDefault="00943F63">
      <w:pPr>
        <w:pStyle w:val="FootnoteText"/>
      </w:pPr>
      <w:r>
        <w:rPr>
          <w:rStyle w:val="FootnoteReference"/>
        </w:rPr>
        <w:footnoteRef/>
      </w:r>
      <w:proofErr w:type="gramStart"/>
      <w:r w:rsidRPr="00561056">
        <w:rPr>
          <w:vertAlign w:val="superscript"/>
        </w:rPr>
        <w:t>)</w:t>
      </w:r>
      <w:r>
        <w:t xml:space="preserve"> Such as the Public Contracts Regulations 2015 [6] and the Public Contracts (Scotland) Regulations 2015 [7].</w:t>
      </w:r>
      <w:proofErr w:type="gramEnd"/>
      <w:r>
        <w:t xml:space="preserve"> </w:t>
      </w:r>
    </w:p>
  </w:footnote>
  <w:footnote w:id="12">
    <w:p w14:paraId="0642AA39" w14:textId="69757FF2" w:rsidR="00943F63" w:rsidRPr="00CA19DE" w:rsidRDefault="00943F63" w:rsidP="00203886">
      <w:pPr>
        <w:pStyle w:val="FootnoteText"/>
      </w:pPr>
      <w:r w:rsidRPr="00CA19DE">
        <w:rPr>
          <w:rStyle w:val="FootnoteReference"/>
        </w:rPr>
        <w:footnoteRef/>
      </w:r>
      <w:r>
        <w:rPr>
          <w:vertAlign w:val="superscript"/>
        </w:rPr>
        <w:t>)</w:t>
      </w:r>
      <w:r w:rsidRPr="00CA19DE">
        <w:t xml:space="preserve"> See European Commission guidance for public authorities on Public Procurement of Innovation, at </w:t>
      </w:r>
      <w:hyperlink r:id="rId8" w:history="1">
        <w:r w:rsidRPr="00924CE4">
          <w:rPr>
            <w:rStyle w:val="Hyperlink"/>
            <w:rFonts w:cs="Segoe UI"/>
          </w:rPr>
          <w:t>https://www.innovation-procurement.org/fileadmin/editor-content/Guides/PPI-Platform_Guide_new-final_download.pdf</w:t>
        </w:r>
      </w:hyperlink>
      <w:r>
        <w:rPr>
          <w:rFonts w:cs="Segoe UI"/>
          <w:color w:val="000000"/>
        </w:rPr>
        <w:t xml:space="preserve"> [8]</w:t>
      </w:r>
    </w:p>
  </w:footnote>
  <w:footnote w:id="13">
    <w:p w14:paraId="46891311" w14:textId="7B712496" w:rsidR="004E142F" w:rsidRDefault="004E142F">
      <w:pPr>
        <w:pStyle w:val="FootnoteText"/>
      </w:pPr>
      <w:r>
        <w:rPr>
          <w:rStyle w:val="FootnoteReference"/>
        </w:rPr>
        <w:footnoteRef/>
      </w:r>
      <w:proofErr w:type="gramStart"/>
      <w:r>
        <w:rPr>
          <w:vertAlign w:val="superscript"/>
        </w:rPr>
        <w:t>)</w:t>
      </w:r>
      <w:r>
        <w:t xml:space="preserve"> Such as the Public Contracts Regulations 2015 [6] and the Public Contracts (Scotland) Regulations 2015 [7].</w:t>
      </w:r>
      <w:proofErr w:type="gramEnd"/>
    </w:p>
  </w:footnote>
  <w:footnote w:id="14">
    <w:p w14:paraId="13AD3C29" w14:textId="77777777" w:rsidR="00943F63" w:rsidRDefault="00943F63">
      <w:pPr>
        <w:pStyle w:val="FootnoteText"/>
      </w:pPr>
      <w:r w:rsidRPr="00D605BA">
        <w:rPr>
          <w:rStyle w:val="FootnoteReference"/>
        </w:rPr>
        <w:footnoteRef/>
      </w:r>
      <w:r>
        <w:rPr>
          <w:vertAlign w:val="superscript"/>
        </w:rPr>
        <w:t>)</w:t>
      </w:r>
      <w:r w:rsidRPr="00D605BA">
        <w:t xml:space="preserve"> Peterborough is an example of a UK city looking to  develop circular economy approaches</w:t>
      </w:r>
      <w:r>
        <w:t xml:space="preserve"> </w:t>
      </w:r>
      <w:r w:rsidRPr="00D605BA">
        <w:t xml:space="preserve">at a city-wide level: see </w:t>
      </w:r>
      <w:hyperlink r:id="rId9" w:history="1">
        <w:r w:rsidRPr="00CC31AD">
          <w:rPr>
            <w:rStyle w:val="Hyperlink"/>
          </w:rPr>
          <w:t>http://www.peterboroughdna.com/circular-economy/</w:t>
        </w:r>
      </w:hyperlink>
      <w:r>
        <w:t xml:space="preserve"> </w:t>
      </w:r>
    </w:p>
  </w:footnote>
  <w:footnote w:id="15">
    <w:p w14:paraId="26DA85FD" w14:textId="0AF15CBF" w:rsidR="0090327F" w:rsidRDefault="0090327F">
      <w:pPr>
        <w:pStyle w:val="FootnoteText"/>
      </w:pPr>
      <w:r>
        <w:rPr>
          <w:rStyle w:val="FootnoteReference"/>
        </w:rPr>
        <w:footnoteRef/>
      </w:r>
      <w:r>
        <w:rPr>
          <w:vertAlign w:val="superscript"/>
        </w:rPr>
        <w:t xml:space="preserve">) </w:t>
      </w:r>
      <w:r>
        <w:t xml:space="preserve"> Smart Cities Financing Guide</w:t>
      </w:r>
      <w:r w:rsidRPr="0090327F">
        <w:t xml:space="preserve">, </w:t>
      </w:r>
      <w:hyperlink r:id="rId10" w:history="1">
        <w:r w:rsidRPr="001F4B95">
          <w:rPr>
            <w:rStyle w:val="Hyperlink"/>
          </w:rPr>
          <w:t>http://smartcitiescouncil.com/system/files/main/premium_resources/Financing-Guide-8-24-2015.pdf?file=1&amp;type=node&amp;id=2534</w:t>
        </w:r>
      </w:hyperlink>
      <w:r>
        <w:t xml:space="preserve"> </w:t>
      </w:r>
    </w:p>
  </w:footnote>
  <w:footnote w:id="16">
    <w:p w14:paraId="77E9A138" w14:textId="77777777" w:rsidR="00943F63" w:rsidRPr="00760C7E" w:rsidRDefault="00943F63" w:rsidP="00760C7E">
      <w:pPr>
        <w:shd w:val="clear" w:color="auto" w:fill="FFFFFF"/>
        <w:spacing w:after="75" w:line="270" w:lineRule="atLeast"/>
        <w:rPr>
          <w:rFonts w:cs="Arial"/>
          <w:color w:val="333333"/>
          <w:sz w:val="20"/>
          <w:lang w:eastAsia="en-GB"/>
        </w:rPr>
      </w:pPr>
      <w:r>
        <w:rPr>
          <w:rStyle w:val="FootnoteReference"/>
        </w:rPr>
        <w:footnoteRef/>
      </w:r>
      <w:proofErr w:type="gramStart"/>
      <w:r>
        <w:rPr>
          <w:vertAlign w:val="superscript"/>
        </w:rPr>
        <w:t>)</w:t>
      </w:r>
      <w:r>
        <w:t xml:space="preserve"> </w:t>
      </w:r>
      <w:hyperlink r:id="rId11" w:history="1">
        <w:r w:rsidRPr="00760C7E">
          <w:rPr>
            <w:rStyle w:val="Hyperlink"/>
            <w:sz w:val="18"/>
            <w:szCs w:val="18"/>
          </w:rPr>
          <w:t>https://www.axelos.com/best-practice-solutions/prince2</w:t>
        </w:r>
      </w:hyperlink>
      <w:r w:rsidR="004E142F">
        <w:rPr>
          <w:rStyle w:val="Hyperlink"/>
          <w:sz w:val="18"/>
          <w:szCs w:val="18"/>
        </w:rPr>
        <w:t>.</w:t>
      </w:r>
      <w:proofErr w:type="gramEnd"/>
      <w:r w:rsidR="004E142F">
        <w:rPr>
          <w:rStyle w:val="Hyperlink"/>
          <w:sz w:val="18"/>
          <w:szCs w:val="18"/>
        </w:rPr>
        <w:t xml:space="preserve"> </w:t>
      </w:r>
      <w:r w:rsidRPr="00760C7E">
        <w:rPr>
          <w:rFonts w:cs="Arial"/>
          <w:color w:val="333333"/>
          <w:sz w:val="18"/>
          <w:szCs w:val="18"/>
          <w:lang w:eastAsia="en-GB"/>
        </w:rPr>
        <w:t xml:space="preserve">PRINCE2® is a registered </w:t>
      </w:r>
      <w:proofErr w:type="gramStart"/>
      <w:r w:rsidRPr="00760C7E">
        <w:rPr>
          <w:rFonts w:cs="Arial"/>
          <w:color w:val="333333"/>
          <w:sz w:val="18"/>
          <w:szCs w:val="18"/>
          <w:lang w:eastAsia="en-GB"/>
        </w:rPr>
        <w:t>trade mark</w:t>
      </w:r>
      <w:proofErr w:type="gramEnd"/>
      <w:r w:rsidRPr="00760C7E">
        <w:rPr>
          <w:rFonts w:cs="Arial"/>
          <w:color w:val="333333"/>
          <w:sz w:val="18"/>
          <w:szCs w:val="18"/>
          <w:lang w:eastAsia="en-GB"/>
        </w:rPr>
        <w:t xml:space="preserve"> of AXELOS Limited, used under permission of AXELOS Limited. All rights reserved.</w:t>
      </w:r>
      <w:r w:rsidRPr="00760C7E">
        <w:rPr>
          <w:rFonts w:cs="Arial"/>
          <w:sz w:val="18"/>
          <w:szCs w:val="18"/>
        </w:rPr>
        <w:t xml:space="preserve"> </w:t>
      </w:r>
      <w:r w:rsidRPr="00760C7E">
        <w:rPr>
          <w:rFonts w:cs="Arial"/>
          <w:color w:val="333333"/>
          <w:sz w:val="18"/>
          <w:szCs w:val="18"/>
          <w:lang w:eastAsia="en-GB"/>
        </w:rPr>
        <w:t xml:space="preserve">PRINCE2® is an example of a suitable product available commercially. This information </w:t>
      </w:r>
      <w:proofErr w:type="gramStart"/>
      <w:r w:rsidRPr="00760C7E">
        <w:rPr>
          <w:rFonts w:cs="Arial"/>
          <w:color w:val="333333"/>
          <w:sz w:val="18"/>
          <w:szCs w:val="18"/>
          <w:lang w:eastAsia="en-GB"/>
        </w:rPr>
        <w:t>is given</w:t>
      </w:r>
      <w:proofErr w:type="gramEnd"/>
      <w:r w:rsidRPr="00760C7E">
        <w:rPr>
          <w:rFonts w:cs="Arial"/>
          <w:color w:val="333333"/>
          <w:sz w:val="18"/>
          <w:szCs w:val="18"/>
          <w:lang w:eastAsia="en-GB"/>
        </w:rPr>
        <w:t xml:space="preserve"> for the convenience of users of this document and does not constitute an endorsement by BSI of this product.</w:t>
      </w:r>
    </w:p>
    <w:p w14:paraId="58DAE79D" w14:textId="77777777" w:rsidR="00943F63" w:rsidRDefault="00943F63" w:rsidP="00203886">
      <w:pPr>
        <w:pStyle w:val="FootnoteText"/>
      </w:pPr>
    </w:p>
  </w:footnote>
  <w:footnote w:id="17">
    <w:p w14:paraId="60F45F0E" w14:textId="77777777" w:rsidR="00943F63" w:rsidRDefault="00943F63" w:rsidP="00760C7E">
      <w:pPr>
        <w:shd w:val="clear" w:color="auto" w:fill="FFFFFF"/>
        <w:spacing w:after="75" w:line="270" w:lineRule="atLeast"/>
        <w:rPr>
          <w:rFonts w:ascii="Cambria" w:hAnsi="Cambria"/>
          <w:color w:val="333333"/>
          <w:sz w:val="20"/>
          <w:lang w:eastAsia="en-GB"/>
        </w:rPr>
      </w:pPr>
      <w:r>
        <w:rPr>
          <w:rStyle w:val="FootnoteReference"/>
        </w:rPr>
        <w:footnoteRef/>
      </w:r>
      <w:proofErr w:type="gramStart"/>
      <w:r>
        <w:rPr>
          <w:vertAlign w:val="superscript"/>
        </w:rPr>
        <w:t>)</w:t>
      </w:r>
      <w:r>
        <w:t xml:space="preserve"> </w:t>
      </w:r>
      <w:hyperlink r:id="rId12" w:history="1">
        <w:r w:rsidRPr="00760C7E">
          <w:rPr>
            <w:rStyle w:val="Hyperlink"/>
            <w:rFonts w:cs="Arial"/>
            <w:sz w:val="18"/>
            <w:szCs w:val="18"/>
          </w:rPr>
          <w:t>https://www.axelos.com/best-practice-solutions/msp</w:t>
        </w:r>
      </w:hyperlink>
      <w:r w:rsidR="004E142F">
        <w:rPr>
          <w:rStyle w:val="Hyperlink"/>
          <w:rFonts w:cs="Arial"/>
          <w:sz w:val="18"/>
          <w:szCs w:val="18"/>
        </w:rPr>
        <w:t>.</w:t>
      </w:r>
      <w:proofErr w:type="gramEnd"/>
      <w:r w:rsidR="004E142F">
        <w:rPr>
          <w:rStyle w:val="Hyperlink"/>
          <w:rFonts w:cs="Arial"/>
          <w:sz w:val="18"/>
          <w:szCs w:val="18"/>
        </w:rPr>
        <w:t xml:space="preserve"> </w:t>
      </w:r>
      <w:r w:rsidRPr="00760C7E">
        <w:rPr>
          <w:rFonts w:cs="Arial"/>
          <w:color w:val="333333"/>
          <w:sz w:val="18"/>
          <w:szCs w:val="18"/>
          <w:lang w:eastAsia="en-GB"/>
        </w:rPr>
        <w:t xml:space="preserve">MSP® is a registered </w:t>
      </w:r>
      <w:proofErr w:type="gramStart"/>
      <w:r w:rsidRPr="00760C7E">
        <w:rPr>
          <w:rFonts w:cs="Arial"/>
          <w:color w:val="333333"/>
          <w:sz w:val="18"/>
          <w:szCs w:val="18"/>
          <w:lang w:eastAsia="en-GB"/>
        </w:rPr>
        <w:t>trade mark</w:t>
      </w:r>
      <w:proofErr w:type="gramEnd"/>
      <w:r w:rsidRPr="00760C7E">
        <w:rPr>
          <w:rFonts w:cs="Arial"/>
          <w:color w:val="333333"/>
          <w:sz w:val="18"/>
          <w:szCs w:val="18"/>
          <w:lang w:eastAsia="en-GB"/>
        </w:rPr>
        <w:t xml:space="preserve"> of AXELOS Limited, used under permission of AXELOS Limited. All rights reserved. MSP® is an example of a suitable product available commercially. This information </w:t>
      </w:r>
      <w:proofErr w:type="gramStart"/>
      <w:r w:rsidRPr="00760C7E">
        <w:rPr>
          <w:rFonts w:cs="Arial"/>
          <w:color w:val="333333"/>
          <w:sz w:val="18"/>
          <w:szCs w:val="18"/>
          <w:lang w:eastAsia="en-GB"/>
        </w:rPr>
        <w:t>is given</w:t>
      </w:r>
      <w:proofErr w:type="gramEnd"/>
      <w:r w:rsidRPr="00760C7E">
        <w:rPr>
          <w:rFonts w:cs="Arial"/>
          <w:color w:val="333333"/>
          <w:sz w:val="18"/>
          <w:szCs w:val="18"/>
          <w:lang w:eastAsia="en-GB"/>
        </w:rPr>
        <w:t xml:space="preserve"> for the convenience of users of this document and does not constitute an endorsement by BSI of this product.</w:t>
      </w:r>
      <w:r>
        <w:rPr>
          <w:rFonts w:ascii="Cambria" w:hAnsi="Cambria"/>
          <w:color w:val="333333"/>
          <w:sz w:val="20"/>
          <w:lang w:eastAsia="en-GB"/>
        </w:rPr>
        <w:t xml:space="preserve"> </w:t>
      </w:r>
    </w:p>
    <w:p w14:paraId="19EF80F1" w14:textId="77777777" w:rsidR="00943F63" w:rsidRDefault="00943F63" w:rsidP="00203886">
      <w:pPr>
        <w:pStyle w:val="FootnoteText"/>
      </w:pPr>
    </w:p>
    <w:p w14:paraId="143263C3" w14:textId="77777777" w:rsidR="00943F63" w:rsidRDefault="00943F63" w:rsidP="00203886">
      <w:pPr>
        <w:pStyle w:val="FootnoteText"/>
      </w:pPr>
    </w:p>
  </w:footnote>
  <w:footnote w:id="18">
    <w:p w14:paraId="6C29EAE2" w14:textId="77777777" w:rsidR="00943F63" w:rsidRDefault="00943F63" w:rsidP="00203886">
      <w:pPr>
        <w:pStyle w:val="FootnoteText"/>
      </w:pPr>
      <w:r>
        <w:rPr>
          <w:rStyle w:val="FootnoteReference"/>
        </w:rPr>
        <w:footnoteRef/>
      </w:r>
      <w:r>
        <w:rPr>
          <w:vertAlign w:val="superscript"/>
        </w:rPr>
        <w:t>)</w:t>
      </w:r>
      <w:r>
        <w:t xml:space="preserve"> The Government Service Design Manual: </w:t>
      </w:r>
      <w:hyperlink r:id="rId13" w:history="1">
        <w:r w:rsidRPr="00DF1C04">
          <w:rPr>
            <w:rStyle w:val="Hyperlink"/>
          </w:rPr>
          <w:t>https://www.gov.uk/service-manual</w:t>
        </w:r>
      </w:hyperlink>
    </w:p>
  </w:footnote>
  <w:footnote w:id="19">
    <w:p w14:paraId="1F24BF0A" w14:textId="77777777" w:rsidR="00943F63" w:rsidRDefault="00943F63" w:rsidP="00810818">
      <w:pPr>
        <w:pStyle w:val="FootnoteText"/>
      </w:pPr>
      <w:r>
        <w:rPr>
          <w:rStyle w:val="FootnoteReference"/>
        </w:rPr>
        <w:footnoteRef/>
      </w:r>
      <w:r>
        <w:rPr>
          <w:vertAlign w:val="superscript"/>
        </w:rPr>
        <w:t>)</w:t>
      </w:r>
      <w:r>
        <w:t xml:space="preserve"> Source:</w:t>
      </w:r>
      <w:r w:rsidRPr="004D5E3D">
        <w:t xml:space="preserve"> </w:t>
      </w:r>
      <w:r>
        <w:t xml:space="preserve">The Government Service Design Manual: </w:t>
      </w:r>
      <w:hyperlink r:id="rId14" w:history="1">
        <w:r w:rsidRPr="00DF1C04">
          <w:rPr>
            <w:rStyle w:val="Hyperlink"/>
          </w:rPr>
          <w:t>https://www.gov.uk/service-manual</w:t>
        </w:r>
      </w:hyperlink>
      <w:r>
        <w:t xml:space="preserve"> </w:t>
      </w:r>
    </w:p>
  </w:footnote>
  <w:footnote w:id="20">
    <w:p w14:paraId="5FC19B80" w14:textId="53DF08D6" w:rsidR="00943F63" w:rsidRPr="00537F24" w:rsidRDefault="00943F63" w:rsidP="00203886">
      <w:r w:rsidRPr="00537F24">
        <w:rPr>
          <w:rStyle w:val="FootnoteReference"/>
        </w:rPr>
        <w:footnoteRef/>
      </w:r>
      <w:r>
        <w:rPr>
          <w:vertAlign w:val="superscript"/>
        </w:rPr>
        <w:t>)</w:t>
      </w:r>
      <w:r w:rsidRPr="00537F24">
        <w:t xml:space="preserve"> </w:t>
      </w:r>
      <w:r w:rsidRPr="0032220B">
        <w:rPr>
          <w:sz w:val="18"/>
        </w:rPr>
        <w:t xml:space="preserve">This Benefits Mapping methodology is described in PAS 181, and </w:t>
      </w:r>
      <w:r>
        <w:rPr>
          <w:sz w:val="18"/>
        </w:rPr>
        <w:t>i</w:t>
      </w:r>
      <w:r w:rsidRPr="0032220B">
        <w:rPr>
          <w:sz w:val="18"/>
        </w:rPr>
        <w:t>n more detail in the global open standard for transformational change programmes in the public sector: the ‘Transformational Government Framework’ published by international standards consortium OASIS</w:t>
      </w:r>
      <w:r>
        <w:rPr>
          <w:sz w:val="18"/>
        </w:rPr>
        <w:t>.</w:t>
      </w:r>
      <w:r w:rsidRPr="0032220B">
        <w:rPr>
          <w:sz w:val="18"/>
        </w:rPr>
        <w:t xml:space="preserve"> For the latest version of the standard, see: </w:t>
      </w:r>
      <w:hyperlink r:id="rId15" w:history="1">
        <w:r w:rsidRPr="0032220B">
          <w:rPr>
            <w:rStyle w:val="Hyperlink"/>
            <w:sz w:val="18"/>
          </w:rPr>
          <w:t>http://docs.oasis-open.org/tgf/TGF/v2.0/csprd01/TGF-v2.0-csprd01.pdf</w:t>
        </w:r>
      </w:hyperlink>
      <w:r w:rsidR="0090327F">
        <w:rPr>
          <w:sz w:val="18"/>
        </w:rPr>
        <w:t xml:space="preserve"> [10</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9408E" w14:textId="77777777" w:rsidR="00943F63" w:rsidRPr="00A40155" w:rsidRDefault="00943F63" w:rsidP="001338CF">
    <w:pPr>
      <w:pStyle w:val="Paragraph"/>
      <w:jc w:val="right"/>
    </w:pPr>
    <w:r w:rsidRPr="00A40155">
      <w:t>PRIVATE CIRCULATION</w:t>
    </w:r>
  </w:p>
  <w:p w14:paraId="7B3E3776" w14:textId="77777777" w:rsidR="00943F63" w:rsidRPr="005F1C02" w:rsidRDefault="00943F63" w:rsidP="001338CF">
    <w:pPr>
      <w:pStyle w:val="Paragraph"/>
      <w:jc w:val="right"/>
    </w:pPr>
    <w:proofErr w:type="gramStart"/>
    <w:r w:rsidRPr="00A40155">
      <w:t xml:space="preserve">Draft </w:t>
    </w:r>
    <w:proofErr w:type="gramEnd"/>
    <w:r w:rsidRPr="00A40155">
      <w:rPr>
        <w:highlight w:val="cyan"/>
      </w:rPr>
      <w:fldChar w:fldCharType="begin"/>
    </w:r>
    <w:r w:rsidRPr="00A40155">
      <w:rPr>
        <w:highlight w:val="cyan"/>
      </w:rPr>
      <w:instrText xml:space="preserve"> MACROBUTTON  Nomacro BS XXXX</w:instrText>
    </w:r>
    <w:r w:rsidRPr="00A40155">
      <w:rPr>
        <w:highlight w:val="cyan"/>
      </w:rPr>
      <w:fldChar w:fldCharType="end"/>
    </w:r>
    <w:r w:rsidRPr="00A40155">
      <w:t xml:space="preserve">, </w:t>
    </w:r>
    <w:r>
      <w:rPr>
        <w:noProof/>
      </w:rPr>
      <w:t>2012-01-03</w:t>
    </w:r>
  </w:p>
  <w:p w14:paraId="1CE2ACB2" w14:textId="77777777" w:rsidR="00943F63" w:rsidRDefault="00943F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F98EC" w14:textId="77777777" w:rsidR="00943F63" w:rsidRDefault="00943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AE92E"/>
    <w:lvl w:ilvl="0">
      <w:start w:val="1"/>
      <w:numFmt w:val="decimal"/>
      <w:pStyle w:val="Heading2-nospacev2"/>
      <w:lvlText w:val="%1."/>
      <w:lvlJc w:val="left"/>
      <w:pPr>
        <w:tabs>
          <w:tab w:val="num" w:pos="1492"/>
        </w:tabs>
        <w:ind w:left="1492" w:hanging="360"/>
      </w:pPr>
    </w:lvl>
  </w:abstractNum>
  <w:abstractNum w:abstractNumId="1">
    <w:nsid w:val="FFFFFF7D"/>
    <w:multiLevelType w:val="singleLevel"/>
    <w:tmpl w:val="E444A5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C4B9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D814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42A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FE84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0E4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54C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4006CA"/>
    <w:lvl w:ilvl="0">
      <w:start w:val="1"/>
      <w:numFmt w:val="decimal"/>
      <w:pStyle w:val="ListNumber"/>
      <w:lvlText w:val="%1."/>
      <w:lvlJc w:val="left"/>
      <w:pPr>
        <w:tabs>
          <w:tab w:val="num" w:pos="360"/>
        </w:tabs>
        <w:ind w:left="360" w:hanging="360"/>
      </w:pPr>
    </w:lvl>
  </w:abstractNum>
  <w:abstractNum w:abstractNumId="9">
    <w:nsid w:val="0045148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
    <w:nsid w:val="01444D0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nsid w:val="02B86DE7"/>
    <w:multiLevelType w:val="hybridMultilevel"/>
    <w:tmpl w:val="241A6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3DB1E9B"/>
    <w:multiLevelType w:val="hybridMultilevel"/>
    <w:tmpl w:val="D0A4C93C"/>
    <w:lvl w:ilvl="0" w:tplc="A2FC1F8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4F14A23"/>
    <w:multiLevelType w:val="hybridMultilevel"/>
    <w:tmpl w:val="43FA49B4"/>
    <w:lvl w:ilvl="0" w:tplc="37202ABE">
      <w:start w:val="1"/>
      <w:numFmt w:val="lowerLetter"/>
      <w:lvlText w:val="%1)"/>
      <w:legacy w:legacy="1" w:legacySpace="0" w:legacyIndent="357"/>
      <w:lvlJc w:val="center"/>
      <w:pPr>
        <w:ind w:left="357" w:hanging="357"/>
      </w:pPr>
      <w:rPr>
        <w:rFonts w:ascii="Arial" w:eastAsia="Times New Roman" w:hAnsi="Arial" w:cs="Times New Roman"/>
      </w:rPr>
    </w:lvl>
    <w:lvl w:ilvl="1" w:tplc="475E556A">
      <w:start w:val="1"/>
      <w:numFmt w:val="decimal"/>
      <w:lvlText w:val="%2)"/>
      <w:lvlJc w:val="left"/>
      <w:pPr>
        <w:ind w:left="644" w:hanging="360"/>
      </w:pPr>
      <w:rPr>
        <w:rFonts w:ascii="Arial" w:eastAsia="Times New Roman" w:hAnsi="Arial" w:cs="Times New Roman"/>
      </w:rPr>
    </w:lvl>
    <w:lvl w:ilvl="2" w:tplc="391072B8">
      <w:start w:val="1"/>
      <w:numFmt w:val="bullet"/>
      <w:lvlText w:val=""/>
      <w:lvlJc w:val="left"/>
      <w:pPr>
        <w:ind w:left="1494" w:hanging="360"/>
      </w:pPr>
      <w:rPr>
        <w:rFonts w:ascii="Wingdings" w:hAnsi="Wingdings" w:hint="default"/>
      </w:rPr>
    </w:lvl>
    <w:lvl w:ilvl="3" w:tplc="7B5049F8" w:tentative="1">
      <w:start w:val="1"/>
      <w:numFmt w:val="bullet"/>
      <w:lvlText w:val=""/>
      <w:lvlJc w:val="left"/>
      <w:pPr>
        <w:ind w:left="2880" w:hanging="360"/>
      </w:pPr>
      <w:rPr>
        <w:rFonts w:ascii="Symbol" w:hAnsi="Symbol" w:hint="default"/>
      </w:rPr>
    </w:lvl>
    <w:lvl w:ilvl="4" w:tplc="1F5A1C86" w:tentative="1">
      <w:start w:val="1"/>
      <w:numFmt w:val="bullet"/>
      <w:lvlText w:val="o"/>
      <w:lvlJc w:val="left"/>
      <w:pPr>
        <w:ind w:left="3600" w:hanging="360"/>
      </w:pPr>
      <w:rPr>
        <w:rFonts w:ascii="Courier New" w:hAnsi="Courier New" w:cs="Courier New" w:hint="default"/>
      </w:rPr>
    </w:lvl>
    <w:lvl w:ilvl="5" w:tplc="A18C0592" w:tentative="1">
      <w:start w:val="1"/>
      <w:numFmt w:val="bullet"/>
      <w:lvlText w:val=""/>
      <w:lvlJc w:val="left"/>
      <w:pPr>
        <w:ind w:left="4320" w:hanging="360"/>
      </w:pPr>
      <w:rPr>
        <w:rFonts w:ascii="Wingdings" w:hAnsi="Wingdings" w:hint="default"/>
      </w:rPr>
    </w:lvl>
    <w:lvl w:ilvl="6" w:tplc="08422E7C" w:tentative="1">
      <w:start w:val="1"/>
      <w:numFmt w:val="bullet"/>
      <w:lvlText w:val=""/>
      <w:lvlJc w:val="left"/>
      <w:pPr>
        <w:ind w:left="5040" w:hanging="360"/>
      </w:pPr>
      <w:rPr>
        <w:rFonts w:ascii="Symbol" w:hAnsi="Symbol" w:hint="default"/>
      </w:rPr>
    </w:lvl>
    <w:lvl w:ilvl="7" w:tplc="B4B618A2" w:tentative="1">
      <w:start w:val="1"/>
      <w:numFmt w:val="bullet"/>
      <w:lvlText w:val="o"/>
      <w:lvlJc w:val="left"/>
      <w:pPr>
        <w:ind w:left="5760" w:hanging="360"/>
      </w:pPr>
      <w:rPr>
        <w:rFonts w:ascii="Courier New" w:hAnsi="Courier New" w:cs="Courier New" w:hint="default"/>
      </w:rPr>
    </w:lvl>
    <w:lvl w:ilvl="8" w:tplc="54D035F4" w:tentative="1">
      <w:start w:val="1"/>
      <w:numFmt w:val="bullet"/>
      <w:lvlText w:val=""/>
      <w:lvlJc w:val="left"/>
      <w:pPr>
        <w:ind w:left="6480" w:hanging="360"/>
      </w:pPr>
      <w:rPr>
        <w:rFonts w:ascii="Wingdings" w:hAnsi="Wingdings" w:hint="default"/>
      </w:rPr>
    </w:lvl>
  </w:abstractNum>
  <w:abstractNum w:abstractNumId="14">
    <w:nsid w:val="05082EE5"/>
    <w:multiLevelType w:val="multilevel"/>
    <w:tmpl w:val="B95EC7D8"/>
    <w:lvl w:ilvl="0">
      <w:start w:val="1"/>
      <w:numFmt w:val="lowerLetter"/>
      <w:lvlText w:val="%1) "/>
      <w:legacy w:legacy="1" w:legacySpace="0" w:legacyIndent="357"/>
      <w:lvlJc w:val="left"/>
      <w:pPr>
        <w:ind w:left="357" w:hanging="357"/>
      </w:pPr>
      <w:rPr>
        <w:rFonts w:hint="default"/>
        <w:color w:val="auto"/>
      </w:rPr>
    </w:lvl>
    <w:lvl w:ilvl="1">
      <w:start w:val="1"/>
      <w:numFmt w:val="lowerLetter"/>
      <w:lvlText w:val="%2)"/>
      <w:legacy w:legacy="1" w:legacySpace="0" w:legacyIndent="357"/>
      <w:lvlJc w:val="left"/>
      <w:pPr>
        <w:ind w:left="714" w:hanging="357"/>
      </w:pPr>
      <w:rPr>
        <w:rFonts w:ascii="Arial" w:eastAsia="Times New Roman" w:hAnsi="Arial" w:cs="Arial"/>
      </w:rPr>
    </w:lvl>
    <w:lvl w:ilvl="2">
      <w:start w:val="1"/>
      <w:numFmt w:val="lowerRoman"/>
      <w:lvlText w:val="%3) "/>
      <w:legacy w:legacy="1" w:legacySpace="0" w:legacyIndent="357"/>
      <w:lvlJc w:val="left"/>
      <w:pPr>
        <w:ind w:left="1071" w:hanging="357"/>
      </w:pPr>
      <w:rPr>
        <w:rFonts w:hint="default"/>
      </w:r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rPr>
        <w:rFonts w:hint="default"/>
      </w:rPr>
    </w:lvl>
    <w:lvl w:ilvl="5">
      <w:start w:val="1"/>
      <w:numFmt w:val="none"/>
      <w:lvlText w:val=""/>
      <w:legacy w:legacy="1" w:legacySpace="0" w:legacyIndent="357"/>
      <w:lvlJc w:val="left"/>
      <w:pPr>
        <w:ind w:left="2142" w:hanging="357"/>
      </w:pPr>
      <w:rPr>
        <w:rFonts w:hint="default"/>
      </w:rPr>
    </w:lvl>
    <w:lvl w:ilvl="6">
      <w:start w:val="1"/>
      <w:numFmt w:val="none"/>
      <w:lvlText w:val=""/>
      <w:legacy w:legacy="1" w:legacySpace="0" w:legacyIndent="357"/>
      <w:lvlJc w:val="left"/>
      <w:pPr>
        <w:ind w:left="2499" w:hanging="357"/>
      </w:pPr>
      <w:rPr>
        <w:rFonts w:hint="default"/>
      </w:rPr>
    </w:lvl>
    <w:lvl w:ilvl="7">
      <w:start w:val="1"/>
      <w:numFmt w:val="none"/>
      <w:lvlText w:val=""/>
      <w:legacy w:legacy="1" w:legacySpace="0" w:legacyIndent="357"/>
      <w:lvlJc w:val="left"/>
      <w:pPr>
        <w:ind w:left="2856" w:hanging="357"/>
      </w:pPr>
      <w:rPr>
        <w:rFonts w:hint="default"/>
      </w:rPr>
    </w:lvl>
    <w:lvl w:ilvl="8">
      <w:start w:val="1"/>
      <w:numFmt w:val="none"/>
      <w:lvlText w:val=""/>
      <w:legacy w:legacy="1" w:legacySpace="0" w:legacyIndent="357"/>
      <w:lvlJc w:val="left"/>
      <w:pPr>
        <w:ind w:left="3213" w:hanging="357"/>
      </w:pPr>
      <w:rPr>
        <w:rFonts w:hint="default"/>
      </w:rPr>
    </w:lvl>
  </w:abstractNum>
  <w:abstractNum w:abstractNumId="15">
    <w:nsid w:val="052A46AF"/>
    <w:multiLevelType w:val="hybridMultilevel"/>
    <w:tmpl w:val="3F143E2A"/>
    <w:lvl w:ilvl="0" w:tplc="8BD8787A">
      <w:start w:val="1"/>
      <w:numFmt w:val="bullet"/>
      <w:lvlRestart w:val="0"/>
      <w:pStyle w:val="ListBullet"/>
      <w:lvlText w:val="•"/>
      <w:lvlJc w:val="left"/>
      <w:pPr>
        <w:tabs>
          <w:tab w:val="num" w:pos="357"/>
        </w:tabs>
        <w:ind w:left="357" w:hanging="357"/>
      </w:pPr>
      <w:rPr>
        <w:rFonts w:ascii="Arial"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0000000">
      <w:start w:val="1"/>
      <w:numFmt w:val="bullet"/>
      <w:lvlText w:val="•"/>
      <w:lvlJc w:val="center"/>
      <w:pPr>
        <w:ind w:left="1069" w:hanging="360"/>
      </w:pPr>
      <w:rPr>
        <w:rFonts w:ascii="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73D6C6F"/>
    <w:multiLevelType w:val="hybridMultilevel"/>
    <w:tmpl w:val="60867258"/>
    <w:lvl w:ilvl="0" w:tplc="B2F299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0A9C2B4E"/>
    <w:multiLevelType w:val="hybridMultilevel"/>
    <w:tmpl w:val="EF02E8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BD5232C"/>
    <w:multiLevelType w:val="hybridMultilevel"/>
    <w:tmpl w:val="A1502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D594A3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0">
    <w:nsid w:val="0D9664A7"/>
    <w:multiLevelType w:val="hybridMultilevel"/>
    <w:tmpl w:val="3710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DC60E49"/>
    <w:multiLevelType w:val="hybridMultilevel"/>
    <w:tmpl w:val="E3605878"/>
    <w:lvl w:ilvl="0" w:tplc="784A2502">
      <w:start w:val="1"/>
      <w:numFmt w:val="lowerLetter"/>
      <w:lvlText w:val="%1)"/>
      <w:lvlJc w:val="left"/>
      <w:pPr>
        <w:ind w:left="1069" w:hanging="360"/>
      </w:pPr>
      <w:rPr>
        <w:rFonts w:ascii="Arial" w:eastAsia="Times New Roman" w:hAnsi="Arial" w:cs="Arial"/>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0E7F623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3">
    <w:nsid w:val="0F457CCF"/>
    <w:multiLevelType w:val="hybridMultilevel"/>
    <w:tmpl w:val="A582F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18F4348"/>
    <w:multiLevelType w:val="hybridMultilevel"/>
    <w:tmpl w:val="B222363C"/>
    <w:lvl w:ilvl="0" w:tplc="65283D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B11669"/>
    <w:multiLevelType w:val="hybridMultilevel"/>
    <w:tmpl w:val="5B322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4B942DE"/>
    <w:multiLevelType w:val="hybridMultilevel"/>
    <w:tmpl w:val="D9262C92"/>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nsid w:val="15812AC5"/>
    <w:multiLevelType w:val="hybridMultilevel"/>
    <w:tmpl w:val="0C8811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nsid w:val="158F34A3"/>
    <w:multiLevelType w:val="hybridMultilevel"/>
    <w:tmpl w:val="E0687F7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5D83A01"/>
    <w:multiLevelType w:val="hybridMultilevel"/>
    <w:tmpl w:val="B55E73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73E62F8"/>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1">
    <w:nsid w:val="193E220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2">
    <w:nsid w:val="199B0246"/>
    <w:multiLevelType w:val="hybridMultilevel"/>
    <w:tmpl w:val="47921868"/>
    <w:lvl w:ilvl="0" w:tplc="4990658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nsid w:val="1A613489"/>
    <w:multiLevelType w:val="multilevel"/>
    <w:tmpl w:val="55D2BCBE"/>
    <w:lvl w:ilvl="0">
      <w:start w:val="1"/>
      <w:numFmt w:val="lowerLetter"/>
      <w:lvlText w:val="%1) "/>
      <w:lvlJc w:val="left"/>
      <w:pPr>
        <w:ind w:left="357" w:hanging="357"/>
      </w:pPr>
      <w:rPr>
        <w:rFonts w:hint="default"/>
        <w:color w:val="auto"/>
      </w:rPr>
    </w:lvl>
    <w:lvl w:ilvl="1">
      <w:start w:val="1"/>
      <w:numFmt w:val="lowerLetter"/>
      <w:lvlText w:val="%2)"/>
      <w:lvlJc w:val="left"/>
      <w:pPr>
        <w:ind w:left="714" w:hanging="357"/>
      </w:pPr>
      <w:rPr>
        <w:rFonts w:ascii="Arial" w:eastAsia="Times New Roman" w:hAnsi="Arial" w:cs="Arial"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4">
    <w:nsid w:val="1BA25D7A"/>
    <w:multiLevelType w:val="hybridMultilevel"/>
    <w:tmpl w:val="0B1C8B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5D5971"/>
    <w:multiLevelType w:val="hybridMultilevel"/>
    <w:tmpl w:val="1E064C7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E026023"/>
    <w:multiLevelType w:val="hybridMultilevel"/>
    <w:tmpl w:val="CB260D9E"/>
    <w:lvl w:ilvl="0" w:tplc="5EC4E89C">
      <w:start w:val="1"/>
      <w:numFmt w:val="bullet"/>
      <w:lvlText w:val="û"/>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1E611CC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8">
    <w:nsid w:val="1E9D2FC1"/>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nsid w:val="23C56BF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0">
    <w:nsid w:val="24225F1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1">
    <w:nsid w:val="256A1116"/>
    <w:multiLevelType w:val="hybridMultilevel"/>
    <w:tmpl w:val="505AE9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88E0B33"/>
    <w:multiLevelType w:val="multilevel"/>
    <w:tmpl w:val="67A0DCD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1491" w:hanging="357"/>
      </w:pPr>
      <w:rPr>
        <w:b w:val="0"/>
      </w:r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3">
    <w:nsid w:val="2B6E55A5"/>
    <w:multiLevelType w:val="hybridMultilevel"/>
    <w:tmpl w:val="8E469F7E"/>
    <w:lvl w:ilvl="0" w:tplc="52BC6438">
      <w:start w:val="1"/>
      <w:numFmt w:val="decimal"/>
      <w:lvlText w:val="%1)"/>
      <w:lvlJc w:val="left"/>
      <w:pPr>
        <w:ind w:left="1494" w:hanging="360"/>
      </w:pPr>
      <w:rPr>
        <w:rFonts w:ascii="Arial" w:eastAsia="Times New Roman" w:hAnsi="Arial" w:cs="Times New Roman"/>
        <w:b w:val="0"/>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4">
    <w:nsid w:val="2BC84623"/>
    <w:multiLevelType w:val="hybridMultilevel"/>
    <w:tmpl w:val="C8A4D96C"/>
    <w:lvl w:ilvl="0" w:tplc="00000000">
      <w:start w:val="1"/>
      <w:numFmt w:val="bullet"/>
      <w:lvlText w:val="•"/>
      <w:lvlJc w:val="center"/>
      <w:pPr>
        <w:ind w:left="1440" w:hanging="360"/>
      </w:pPr>
      <w:rPr>
        <w:rFonts w:ascii="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2D693F6F"/>
    <w:multiLevelType w:val="hybridMultilevel"/>
    <w:tmpl w:val="0100B0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E6B0B08"/>
    <w:multiLevelType w:val="hybridMultilevel"/>
    <w:tmpl w:val="86CCD606"/>
    <w:lvl w:ilvl="0" w:tplc="5BFC5C2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E8846B7"/>
    <w:multiLevelType w:val="hybridMultilevel"/>
    <w:tmpl w:val="C9C63C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EEC4CD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9">
    <w:nsid w:val="2F7E4086"/>
    <w:multiLevelType w:val="hybridMultilevel"/>
    <w:tmpl w:val="E12E2D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2F866FF2"/>
    <w:multiLevelType w:val="hybridMultilevel"/>
    <w:tmpl w:val="999A42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FC13B5C"/>
    <w:multiLevelType w:val="hybridMultilevel"/>
    <w:tmpl w:val="A7A02F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0002E4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3">
    <w:nsid w:val="31461488"/>
    <w:multiLevelType w:val="hybridMultilevel"/>
    <w:tmpl w:val="C4AA6834"/>
    <w:lvl w:ilvl="0" w:tplc="5EC4E89C">
      <w:start w:val="1"/>
      <w:numFmt w:val="bullet"/>
      <w:lvlText w:val="û"/>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34961C6F"/>
    <w:multiLevelType w:val="hybridMultilevel"/>
    <w:tmpl w:val="53BEFA5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34A9744C"/>
    <w:multiLevelType w:val="hybridMultilevel"/>
    <w:tmpl w:val="970E8DD2"/>
    <w:lvl w:ilvl="0" w:tplc="5EC4E89C">
      <w:start w:val="1"/>
      <w:numFmt w:val="bullet"/>
      <w:lvlText w:val="û"/>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35DD1880"/>
    <w:multiLevelType w:val="hybridMultilevel"/>
    <w:tmpl w:val="1FDEF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5E26539"/>
    <w:multiLevelType w:val="hybridMultilevel"/>
    <w:tmpl w:val="8BD632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3604781F"/>
    <w:multiLevelType w:val="hybridMultilevel"/>
    <w:tmpl w:val="01B85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7463621"/>
    <w:multiLevelType w:val="hybridMultilevel"/>
    <w:tmpl w:val="7A625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9302AEF"/>
    <w:multiLevelType w:val="hybridMultilevel"/>
    <w:tmpl w:val="17D807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A86629A"/>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2">
    <w:nsid w:val="3CAA1486"/>
    <w:multiLevelType w:val="hybridMultilevel"/>
    <w:tmpl w:val="18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DD722C2"/>
    <w:multiLevelType w:val="hybridMultilevel"/>
    <w:tmpl w:val="C21A03C0"/>
    <w:lvl w:ilvl="0" w:tplc="64D2684C">
      <w:start w:val="1"/>
      <w:numFmt w:val="bullet"/>
      <w:lvlRestart w:val="0"/>
      <w:lvlText w:val="•"/>
      <w:lvlJc w:val="left"/>
      <w:pPr>
        <w:tabs>
          <w:tab w:val="num" w:pos="357"/>
        </w:tabs>
        <w:ind w:left="357" w:hanging="357"/>
      </w:pPr>
      <w:rPr>
        <w:rFonts w:ascii="Arial"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DF77FEC"/>
    <w:multiLevelType w:val="hybridMultilevel"/>
    <w:tmpl w:val="F698E8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E557D7A"/>
    <w:multiLevelType w:val="hybridMultilevel"/>
    <w:tmpl w:val="302C7108"/>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3FA720F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7">
    <w:nsid w:val="422F4E47"/>
    <w:multiLevelType w:val="hybridMultilevel"/>
    <w:tmpl w:val="D1C03AB2"/>
    <w:lvl w:ilvl="0" w:tplc="79E27228">
      <w:start w:val="1"/>
      <w:numFmt w:val="lowerLetter"/>
      <w:lvlText w:val="%1)"/>
      <w:lvlJc w:val="left"/>
      <w:pPr>
        <w:ind w:left="1077" w:hanging="360"/>
      </w:pPr>
      <w:rPr>
        <w:rFonts w:hint="default"/>
        <w:b/>
        <w:i/>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8">
    <w:nsid w:val="427D6666"/>
    <w:multiLevelType w:val="multilevel"/>
    <w:tmpl w:val="00000000"/>
    <w:lvl w:ilvl="0">
      <w:start w:val="1"/>
      <w:numFmt w:val="lowerLetter"/>
      <w:lvlText w:val="%1) "/>
      <w:legacy w:legacy="1" w:legacySpace="0" w:legacyIndent="357"/>
      <w:lvlJc w:val="left"/>
      <w:pPr>
        <w:ind w:left="357" w:hanging="357"/>
      </w:pPr>
      <w:rPr>
        <w:rFonts w:hint="default"/>
        <w:color w:val="auto"/>
      </w:rPr>
    </w:lvl>
    <w:lvl w:ilvl="1">
      <w:start w:val="1"/>
      <w:numFmt w:val="decimal"/>
      <w:lvlText w:val="%2) "/>
      <w:legacy w:legacy="1" w:legacySpace="0" w:legacyIndent="357"/>
      <w:lvlJc w:val="left"/>
      <w:pPr>
        <w:ind w:left="714" w:hanging="357"/>
      </w:pPr>
      <w:rPr>
        <w:rFonts w:hint="default"/>
      </w:rPr>
    </w:lvl>
    <w:lvl w:ilvl="2">
      <w:start w:val="1"/>
      <w:numFmt w:val="lowerRoman"/>
      <w:lvlText w:val="%3) "/>
      <w:legacy w:legacy="1" w:legacySpace="0" w:legacyIndent="357"/>
      <w:lvlJc w:val="left"/>
      <w:pPr>
        <w:ind w:left="1071" w:hanging="357"/>
      </w:pPr>
      <w:rPr>
        <w:rFonts w:hint="default"/>
      </w:r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rPr>
        <w:rFonts w:hint="default"/>
      </w:rPr>
    </w:lvl>
    <w:lvl w:ilvl="5">
      <w:start w:val="1"/>
      <w:numFmt w:val="none"/>
      <w:lvlText w:val=""/>
      <w:legacy w:legacy="1" w:legacySpace="0" w:legacyIndent="357"/>
      <w:lvlJc w:val="left"/>
      <w:pPr>
        <w:ind w:left="2142" w:hanging="357"/>
      </w:pPr>
      <w:rPr>
        <w:rFonts w:hint="default"/>
      </w:rPr>
    </w:lvl>
    <w:lvl w:ilvl="6">
      <w:start w:val="1"/>
      <w:numFmt w:val="none"/>
      <w:lvlText w:val=""/>
      <w:legacy w:legacy="1" w:legacySpace="0" w:legacyIndent="357"/>
      <w:lvlJc w:val="left"/>
      <w:pPr>
        <w:ind w:left="2499" w:hanging="357"/>
      </w:pPr>
      <w:rPr>
        <w:rFonts w:hint="default"/>
      </w:rPr>
    </w:lvl>
    <w:lvl w:ilvl="7">
      <w:start w:val="1"/>
      <w:numFmt w:val="none"/>
      <w:lvlText w:val=""/>
      <w:legacy w:legacy="1" w:legacySpace="0" w:legacyIndent="357"/>
      <w:lvlJc w:val="left"/>
      <w:pPr>
        <w:ind w:left="2856" w:hanging="357"/>
      </w:pPr>
      <w:rPr>
        <w:rFonts w:hint="default"/>
      </w:rPr>
    </w:lvl>
    <w:lvl w:ilvl="8">
      <w:start w:val="1"/>
      <w:numFmt w:val="none"/>
      <w:lvlText w:val=""/>
      <w:legacy w:legacy="1" w:legacySpace="0" w:legacyIndent="357"/>
      <w:lvlJc w:val="left"/>
      <w:pPr>
        <w:ind w:left="3213" w:hanging="357"/>
      </w:pPr>
      <w:rPr>
        <w:rFonts w:hint="default"/>
      </w:rPr>
    </w:lvl>
  </w:abstractNum>
  <w:abstractNum w:abstractNumId="69">
    <w:nsid w:val="42A02670"/>
    <w:multiLevelType w:val="hybridMultilevel"/>
    <w:tmpl w:val="95A69BAC"/>
    <w:lvl w:ilvl="0" w:tplc="17927D3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50E7154"/>
    <w:multiLevelType w:val="hybridMultilevel"/>
    <w:tmpl w:val="02084322"/>
    <w:lvl w:ilvl="0" w:tplc="CDBC2182">
      <w:start w:val="1"/>
      <w:numFmt w:val="decimal"/>
      <w:lvlText w:val="%1)"/>
      <w:lvlJc w:val="left"/>
      <w:pPr>
        <w:ind w:left="1778" w:hanging="360"/>
      </w:pPr>
      <w:rPr>
        <w:rFonts w:ascii="Arial" w:eastAsia="Times New Roman" w:hAnsi="Arial" w:cs="Times New Roman"/>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1">
    <w:nsid w:val="462657DC"/>
    <w:multiLevelType w:val="hybridMultilevel"/>
    <w:tmpl w:val="71E4B22A"/>
    <w:lvl w:ilvl="0" w:tplc="EA86AF44">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2">
    <w:nsid w:val="46317E27"/>
    <w:multiLevelType w:val="hybridMultilevel"/>
    <w:tmpl w:val="97A6458C"/>
    <w:lvl w:ilvl="0" w:tplc="96222F2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3">
    <w:nsid w:val="46C0749F"/>
    <w:multiLevelType w:val="hybridMultilevel"/>
    <w:tmpl w:val="D6B81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87338BC"/>
    <w:multiLevelType w:val="hybridMultilevel"/>
    <w:tmpl w:val="E030371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8CE43E6"/>
    <w:multiLevelType w:val="hybridMultilevel"/>
    <w:tmpl w:val="6F14B736"/>
    <w:lvl w:ilvl="0" w:tplc="C1A8BB42">
      <w:start w:val="5"/>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6">
    <w:nsid w:val="4970029D"/>
    <w:multiLevelType w:val="hybridMultilevel"/>
    <w:tmpl w:val="C8F02B08"/>
    <w:lvl w:ilvl="0" w:tplc="00000000">
      <w:start w:val="1"/>
      <w:numFmt w:val="bullet"/>
      <w:lvlText w:val="•"/>
      <w:lvlJc w:val="center"/>
      <w:pPr>
        <w:ind w:left="1440" w:hanging="360"/>
      </w:pPr>
      <w:rPr>
        <w:rFonts w:ascii="Arial"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nsid w:val="4CF472A2"/>
    <w:multiLevelType w:val="hybridMultilevel"/>
    <w:tmpl w:val="FB7C4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D8D5921"/>
    <w:multiLevelType w:val="hybridMultilevel"/>
    <w:tmpl w:val="6BC87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DAE41A4"/>
    <w:multiLevelType w:val="multilevel"/>
    <w:tmpl w:val="D7E88108"/>
    <w:lvl w:ilvl="0">
      <w:start w:val="1"/>
      <w:numFmt w:val="bullet"/>
      <w:lvlText w:val="o"/>
      <w:lvlJc w:val="left"/>
      <w:pPr>
        <w:ind w:left="357" w:hanging="357"/>
      </w:pPr>
      <w:rPr>
        <w:rFonts w:ascii="Courier New" w:hAnsi="Courier New" w:cs="Courier New" w:hint="default"/>
      </w:rPr>
    </w:lvl>
    <w:lvl w:ilvl="1">
      <w:start w:val="1"/>
      <w:numFmt w:val="decimal"/>
      <w:lvlText w:val="%2) "/>
      <w:legacy w:legacy="1" w:legacySpace="360" w:legacyIndent="357"/>
      <w:lvlJc w:val="left"/>
      <w:pPr>
        <w:ind w:left="1208" w:hanging="357"/>
      </w:pPr>
      <w:rPr>
        <w:rFonts w:hint="default"/>
      </w:rPr>
    </w:lvl>
    <w:lvl w:ilvl="2">
      <w:start w:val="1"/>
      <w:numFmt w:val="lowerRoman"/>
      <w:lvlText w:val="%3) "/>
      <w:legacy w:legacy="1" w:legacySpace="360" w:legacyIndent="357"/>
      <w:lvlJc w:val="left"/>
      <w:pPr>
        <w:ind w:left="1071" w:hanging="357"/>
      </w:pPr>
      <w:rPr>
        <w:rFonts w:hint="default"/>
      </w:rPr>
    </w:lvl>
    <w:lvl w:ilvl="3">
      <w:start w:val="1"/>
      <w:numFmt w:val="none"/>
      <w:lvlText w:val="• "/>
      <w:legacy w:legacy="1" w:legacySpace="360" w:legacyIndent="357"/>
      <w:lvlJc w:val="left"/>
      <w:pPr>
        <w:ind w:left="1428" w:hanging="357"/>
      </w:pPr>
      <w:rPr>
        <w:rFonts w:ascii="Arial" w:hAnsi="Arial" w:cs="Arial" w:hint="default"/>
      </w:rPr>
    </w:lvl>
    <w:lvl w:ilvl="4">
      <w:start w:val="1"/>
      <w:numFmt w:val="none"/>
      <w:lvlText w:val=""/>
      <w:legacy w:legacy="1" w:legacySpace="360" w:legacyIndent="357"/>
      <w:lvlJc w:val="left"/>
      <w:pPr>
        <w:ind w:left="1785" w:hanging="357"/>
      </w:pPr>
      <w:rPr>
        <w:rFonts w:hint="default"/>
      </w:rPr>
    </w:lvl>
    <w:lvl w:ilvl="5">
      <w:start w:val="1"/>
      <w:numFmt w:val="none"/>
      <w:lvlText w:val=""/>
      <w:legacy w:legacy="1" w:legacySpace="360" w:legacyIndent="357"/>
      <w:lvlJc w:val="left"/>
      <w:pPr>
        <w:ind w:left="2142" w:hanging="357"/>
      </w:pPr>
      <w:rPr>
        <w:rFonts w:hint="default"/>
      </w:rPr>
    </w:lvl>
    <w:lvl w:ilvl="6">
      <w:start w:val="1"/>
      <w:numFmt w:val="none"/>
      <w:lvlText w:val=""/>
      <w:legacy w:legacy="1" w:legacySpace="360" w:legacyIndent="357"/>
      <w:lvlJc w:val="left"/>
      <w:pPr>
        <w:ind w:left="2499" w:hanging="357"/>
      </w:pPr>
      <w:rPr>
        <w:rFonts w:hint="default"/>
      </w:rPr>
    </w:lvl>
    <w:lvl w:ilvl="7">
      <w:start w:val="1"/>
      <w:numFmt w:val="none"/>
      <w:lvlText w:val=""/>
      <w:legacy w:legacy="1" w:legacySpace="360" w:legacyIndent="357"/>
      <w:lvlJc w:val="left"/>
      <w:pPr>
        <w:ind w:left="2856" w:hanging="357"/>
      </w:pPr>
      <w:rPr>
        <w:rFonts w:hint="default"/>
      </w:rPr>
    </w:lvl>
    <w:lvl w:ilvl="8">
      <w:start w:val="1"/>
      <w:numFmt w:val="none"/>
      <w:lvlText w:val=""/>
      <w:legacy w:legacy="1" w:legacySpace="360" w:legacyIndent="357"/>
      <w:lvlJc w:val="left"/>
      <w:pPr>
        <w:ind w:left="3213" w:hanging="357"/>
      </w:pPr>
      <w:rPr>
        <w:rFonts w:hint="default"/>
      </w:rPr>
    </w:lvl>
  </w:abstractNum>
  <w:abstractNum w:abstractNumId="80">
    <w:nsid w:val="4ED86AD6"/>
    <w:multiLevelType w:val="hybridMultilevel"/>
    <w:tmpl w:val="12165A5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4F390D1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nsid w:val="5105785D"/>
    <w:multiLevelType w:val="multilevel"/>
    <w:tmpl w:val="E2B0186C"/>
    <w:lvl w:ilvl="0">
      <w:start w:val="1"/>
      <w:numFmt w:val="lowerLetter"/>
      <w:lvlText w:val="%1) "/>
      <w:legacy w:legacy="1" w:legacySpace="0" w:legacyIndent="357"/>
      <w:lvlJc w:val="left"/>
      <w:pPr>
        <w:ind w:left="357" w:hanging="357"/>
      </w:pPr>
    </w:lvl>
    <w:lvl w:ilvl="1">
      <w:start w:val="1"/>
      <w:numFmt w:val="bullet"/>
      <w:lvlText w:val=""/>
      <w:lvlJc w:val="left"/>
      <w:pPr>
        <w:ind w:left="1208" w:hanging="357"/>
      </w:pPr>
      <w:rPr>
        <w:rFonts w:ascii="Symbol" w:hAnsi="Symbol" w:hint="default"/>
      </w:r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3">
    <w:nsid w:val="54131C72"/>
    <w:multiLevelType w:val="hybridMultilevel"/>
    <w:tmpl w:val="E64CA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44C26C1"/>
    <w:multiLevelType w:val="hybridMultilevel"/>
    <w:tmpl w:val="E79C0AE8"/>
    <w:lvl w:ilvl="0" w:tplc="8DB6FF3E">
      <w:start w:val="1"/>
      <w:numFmt w:val="decimal"/>
      <w:lvlText w:val="%1)"/>
      <w:lvlJc w:val="left"/>
      <w:pPr>
        <w:ind w:left="71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5">
    <w:nsid w:val="55D7692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6">
    <w:nsid w:val="580B5A0C"/>
    <w:multiLevelType w:val="hybridMultilevel"/>
    <w:tmpl w:val="E31AEE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8B90070"/>
    <w:multiLevelType w:val="hybridMultilevel"/>
    <w:tmpl w:val="F8E054F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5907280C"/>
    <w:multiLevelType w:val="hybridMultilevel"/>
    <w:tmpl w:val="1BAA8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59636FBF"/>
    <w:multiLevelType w:val="hybridMultilevel"/>
    <w:tmpl w:val="F87084DC"/>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0">
    <w:nsid w:val="5AD157F2"/>
    <w:multiLevelType w:val="multilevel"/>
    <w:tmpl w:val="BFBAD8B2"/>
    <w:lvl w:ilvl="0">
      <w:numFmt w:val="decimal"/>
      <w:pStyle w:val="Annexzero"/>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91">
    <w:nsid w:val="5D9B5CCB"/>
    <w:multiLevelType w:val="hybridMultilevel"/>
    <w:tmpl w:val="4178EC86"/>
    <w:lvl w:ilvl="0" w:tplc="71A8CEC2">
      <w:start w:val="1"/>
      <w:numFmt w:val="decimal"/>
      <w:lvlText w:val="%1)"/>
      <w:lvlJc w:val="center"/>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60266FC6"/>
    <w:multiLevelType w:val="multilevel"/>
    <w:tmpl w:val="7F1CB35C"/>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850"/>
        </w:tabs>
        <w:ind w:left="850" w:hanging="850"/>
      </w:pPr>
    </w:lvl>
    <w:lvl w:ilvl="3">
      <w:start w:val="1"/>
      <w:numFmt w:val="decimal"/>
      <w:pStyle w:val="ANNEX-heading3"/>
      <w:lvlText w:val="%1.%2.%3.%4"/>
      <w:lvlJc w:val="left"/>
      <w:pPr>
        <w:tabs>
          <w:tab w:val="num" w:pos="964"/>
        </w:tabs>
        <w:ind w:left="964" w:hanging="964"/>
      </w:pPr>
    </w:lvl>
    <w:lvl w:ilvl="4">
      <w:start w:val="1"/>
      <w:numFmt w:val="decimal"/>
      <w:pStyle w:val="ANNEX-heading4"/>
      <w:lvlText w:val="%1.%2.%3.%4.%5"/>
      <w:lvlJc w:val="left"/>
      <w:pPr>
        <w:tabs>
          <w:tab w:val="num" w:pos="1077"/>
        </w:tabs>
        <w:ind w:left="1077" w:hanging="1077"/>
      </w:pPr>
    </w:lvl>
    <w:lvl w:ilvl="5">
      <w:start w:val="1"/>
      <w:numFmt w:val="decimal"/>
      <w:pStyle w:val="ANNEX-heading5"/>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3">
    <w:nsid w:val="61FA7C7E"/>
    <w:multiLevelType w:val="multilevel"/>
    <w:tmpl w:val="9A02A966"/>
    <w:lvl w:ilvl="0">
      <w:numFmt w:val="decimal"/>
      <w:pStyle w:val="Listmultilevel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i w:val="0"/>
        <w:sz w:val="22"/>
        <w:szCs w:val="22"/>
      </w:rPr>
    </w:lvl>
    <w:lvl w:ilvl="3">
      <w:start w:val="1"/>
      <w:numFmt w:val="decimal"/>
      <w:suff w:val="space"/>
      <w:lvlText w:val="%1.%2.%3.%4"/>
      <w:lvlJc w:val="left"/>
      <w:pPr>
        <w:ind w:left="0" w:firstLine="0"/>
      </w:pPr>
      <w:rPr>
        <w:rFonts w:hint="default"/>
        <w:b/>
      </w:rPr>
    </w:lvl>
    <w:lvl w:ilvl="4">
      <w:start w:val="1"/>
      <w:numFmt w:val="decimal"/>
      <w:suff w:val="space"/>
      <w:lvlText w:val="%1.%2.%3.%4.%5"/>
      <w:lvlJc w:val="left"/>
      <w:pPr>
        <w:ind w:left="0" w:firstLine="0"/>
      </w:pPr>
      <w:rPr>
        <w:rFonts w:hint="default"/>
        <w:b/>
      </w:rPr>
    </w:lvl>
    <w:lvl w:ilvl="5">
      <w:start w:val="1"/>
      <w:numFmt w:val="decima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94">
    <w:nsid w:val="63E16B44"/>
    <w:multiLevelType w:val="hybridMultilevel"/>
    <w:tmpl w:val="ADD09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65B81B2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6">
    <w:nsid w:val="661168CC"/>
    <w:multiLevelType w:val="hybridMultilevel"/>
    <w:tmpl w:val="1902DC82"/>
    <w:lvl w:ilvl="0" w:tplc="58AA0326">
      <w:start w:val="1"/>
      <w:numFmt w:val="bullet"/>
      <w:lvlRestart w:val="0"/>
      <w:lvlText w:val="•"/>
      <w:lvlJc w:val="left"/>
      <w:pPr>
        <w:tabs>
          <w:tab w:val="num" w:pos="357"/>
        </w:tabs>
        <w:ind w:left="357" w:hanging="35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nsid w:val="6614625B"/>
    <w:multiLevelType w:val="hybridMultilevel"/>
    <w:tmpl w:val="61764F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nsid w:val="67711DA4"/>
    <w:multiLevelType w:val="hybridMultilevel"/>
    <w:tmpl w:val="A98E3486"/>
    <w:lvl w:ilvl="0" w:tplc="F7A04F30">
      <w:start w:val="1"/>
      <w:numFmt w:val="bullet"/>
      <w:lvlText w:val=""/>
      <w:lvlJc w:val="left"/>
      <w:pPr>
        <w:ind w:left="360" w:hanging="360"/>
      </w:pPr>
      <w:rPr>
        <w:rFonts w:ascii="Wingdings" w:hAnsi="Wingdings" w:hint="default"/>
        <w:color w:val="auto"/>
        <w:sz w:val="22"/>
      </w:rPr>
    </w:lvl>
    <w:lvl w:ilvl="1" w:tplc="6160FBFE">
      <w:numFmt w:val="bullet"/>
      <w:lvlText w:val="−"/>
      <w:lvlJc w:val="left"/>
      <w:pPr>
        <w:ind w:left="1080" w:hanging="360"/>
      </w:pPr>
      <w:rPr>
        <w:rFonts w:ascii="Calibri" w:eastAsia="Calibri" w:hAnsi="Calibri"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6772473A"/>
    <w:multiLevelType w:val="hybridMultilevel"/>
    <w:tmpl w:val="8E643B74"/>
    <w:lvl w:ilvl="0" w:tplc="00000000">
      <w:start w:val="1"/>
      <w:numFmt w:val="bullet"/>
      <w:lvlText w:val="•"/>
      <w:lvlJc w:val="center"/>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92F021C"/>
    <w:multiLevelType w:val="multilevel"/>
    <w:tmpl w:val="CBF86FB4"/>
    <w:lvl w:ilvl="0">
      <w:start w:val="1"/>
      <w:numFmt w:val="decimal"/>
      <w:pStyle w:val="Question"/>
      <w:lvlText w:val="Question %1 to SG:"/>
      <w:lvlJc w:val="left"/>
      <w:pPr>
        <w:tabs>
          <w:tab w:val="num" w:pos="113"/>
        </w:tabs>
        <w:ind w:left="0" w:firstLine="0"/>
      </w:pPr>
      <w:rPr>
        <w:rFonts w:hint="default"/>
        <w:b/>
        <w:i w:val="0"/>
        <w:color w:val="008000"/>
      </w:rPr>
    </w:lvl>
    <w:lvl w:ilvl="1">
      <w:start w:val="1"/>
      <w:numFmt w:val="none"/>
      <w:lvlText w:val=""/>
      <w:lvlJc w:val="left"/>
      <w:pPr>
        <w:tabs>
          <w:tab w:val="num" w:pos="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F5C688C"/>
    <w:multiLevelType w:val="hybridMultilevel"/>
    <w:tmpl w:val="244C0116"/>
    <w:lvl w:ilvl="0" w:tplc="ED461716">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2">
    <w:nsid w:val="73555466"/>
    <w:multiLevelType w:val="multilevel"/>
    <w:tmpl w:val="65D8A976"/>
    <w:lvl w:ilvl="0">
      <w:start w:val="1"/>
      <w:numFmt w:val="bullet"/>
      <w:lvlText w:val=""/>
      <w:lvlJc w:val="left"/>
      <w:pPr>
        <w:ind w:left="357" w:hanging="357"/>
      </w:pPr>
      <w:rPr>
        <w:rFonts w:ascii="Wingdings" w:hAnsi="Wingdings" w:hint="default"/>
      </w:rPr>
    </w:lvl>
    <w:lvl w:ilvl="1">
      <w:start w:val="1"/>
      <w:numFmt w:val="decimal"/>
      <w:lvlText w:val="%2) "/>
      <w:legacy w:legacy="1" w:legacySpace="0" w:legacyIndent="357"/>
      <w:lvlJc w:val="left"/>
      <w:pPr>
        <w:ind w:left="357" w:hanging="357"/>
      </w:pPr>
    </w:lvl>
    <w:lvl w:ilvl="2">
      <w:start w:val="1"/>
      <w:numFmt w:val="lowerRoman"/>
      <w:lvlText w:val="%3) "/>
      <w:legacy w:legacy="1" w:legacySpace="0" w:legacyIndent="357"/>
      <w:lvlJc w:val="left"/>
      <w:pPr>
        <w:ind w:left="357"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3">
    <w:nsid w:val="76457833"/>
    <w:multiLevelType w:val="hybridMultilevel"/>
    <w:tmpl w:val="3EB4113E"/>
    <w:lvl w:ilvl="0" w:tplc="00000000">
      <w:start w:val="1"/>
      <w:numFmt w:val="bullet"/>
      <w:lvlText w:val="•"/>
      <w:lvlJc w:val="center"/>
      <w:pPr>
        <w:ind w:left="1440" w:hanging="360"/>
      </w:pPr>
      <w:rPr>
        <w:rFonts w:ascii="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nsid w:val="78E0792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05">
    <w:nsid w:val="7A531577"/>
    <w:multiLevelType w:val="hybridMultilevel"/>
    <w:tmpl w:val="CAC476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7A60792D"/>
    <w:multiLevelType w:val="hybridMultilevel"/>
    <w:tmpl w:val="70A84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B6D4B1E"/>
    <w:multiLevelType w:val="hybridMultilevel"/>
    <w:tmpl w:val="E5963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7C326D6A"/>
    <w:multiLevelType w:val="hybridMultilevel"/>
    <w:tmpl w:val="667298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7D4814B8"/>
    <w:multiLevelType w:val="hybridMultilevel"/>
    <w:tmpl w:val="94D07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7E5C5D9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num w:numId="1">
    <w:abstractNumId w:val="9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2"/>
  </w:num>
  <w:num w:numId="12">
    <w:abstractNumId w:val="90"/>
  </w:num>
  <w:num w:numId="13">
    <w:abstractNumId w:val="100"/>
  </w:num>
  <w:num w:numId="14">
    <w:abstractNumId w:val="96"/>
  </w:num>
  <w:num w:numId="15">
    <w:abstractNumId w:val="98"/>
  </w:num>
  <w:num w:numId="16">
    <w:abstractNumId w:val="53"/>
  </w:num>
  <w:num w:numId="17">
    <w:abstractNumId w:val="55"/>
  </w:num>
  <w:num w:numId="18">
    <w:abstractNumId w:val="40"/>
  </w:num>
  <w:num w:numId="19">
    <w:abstractNumId w:val="38"/>
  </w:num>
  <w:num w:numId="20">
    <w:abstractNumId w:val="22"/>
  </w:num>
  <w:num w:numId="21">
    <w:abstractNumId w:val="31"/>
  </w:num>
  <w:num w:numId="22">
    <w:abstractNumId w:val="9"/>
  </w:num>
  <w:num w:numId="23">
    <w:abstractNumId w:val="66"/>
  </w:num>
  <w:num w:numId="24">
    <w:abstractNumId w:val="95"/>
  </w:num>
  <w:num w:numId="25">
    <w:abstractNumId w:val="39"/>
  </w:num>
  <w:num w:numId="26">
    <w:abstractNumId w:val="81"/>
  </w:num>
  <w:num w:numId="27">
    <w:abstractNumId w:val="14"/>
  </w:num>
  <w:num w:numId="28">
    <w:abstractNumId w:val="52"/>
  </w:num>
  <w:num w:numId="29">
    <w:abstractNumId w:val="68"/>
  </w:num>
  <w:num w:numId="30">
    <w:abstractNumId w:val="13"/>
  </w:num>
  <w:num w:numId="31">
    <w:abstractNumId w:val="10"/>
  </w:num>
  <w:num w:numId="32">
    <w:abstractNumId w:val="102"/>
  </w:num>
  <w:num w:numId="33">
    <w:abstractNumId w:val="57"/>
  </w:num>
  <w:num w:numId="34">
    <w:abstractNumId w:val="87"/>
  </w:num>
  <w:num w:numId="35">
    <w:abstractNumId w:val="74"/>
  </w:num>
  <w:num w:numId="36">
    <w:abstractNumId w:val="80"/>
  </w:num>
  <w:num w:numId="37">
    <w:abstractNumId w:val="21"/>
  </w:num>
  <w:num w:numId="38">
    <w:abstractNumId w:val="70"/>
  </w:num>
  <w:num w:numId="39">
    <w:abstractNumId w:val="49"/>
  </w:num>
  <w:num w:numId="40">
    <w:abstractNumId w:val="34"/>
  </w:num>
  <w:num w:numId="41">
    <w:abstractNumId w:val="82"/>
  </w:num>
  <w:num w:numId="42">
    <w:abstractNumId w:val="15"/>
  </w:num>
  <w:num w:numId="43">
    <w:abstractNumId w:val="47"/>
  </w:num>
  <w:num w:numId="44">
    <w:abstractNumId w:val="60"/>
  </w:num>
  <w:num w:numId="45">
    <w:abstractNumId w:val="36"/>
  </w:num>
  <w:num w:numId="46">
    <w:abstractNumId w:val="42"/>
  </w:num>
  <w:num w:numId="47">
    <w:abstractNumId w:val="29"/>
  </w:num>
  <w:num w:numId="48">
    <w:abstractNumId w:val="23"/>
  </w:num>
  <w:num w:numId="49">
    <w:abstractNumId w:val="43"/>
  </w:num>
  <w:num w:numId="50">
    <w:abstractNumId w:val="83"/>
  </w:num>
  <w:num w:numId="51">
    <w:abstractNumId w:val="101"/>
  </w:num>
  <w:num w:numId="52">
    <w:abstractNumId w:val="78"/>
  </w:num>
  <w:num w:numId="53">
    <w:abstractNumId w:val="73"/>
  </w:num>
  <w:num w:numId="54">
    <w:abstractNumId w:val="18"/>
  </w:num>
  <w:num w:numId="55">
    <w:abstractNumId w:val="76"/>
  </w:num>
  <w:num w:numId="56">
    <w:abstractNumId w:val="103"/>
  </w:num>
  <w:num w:numId="57">
    <w:abstractNumId w:val="44"/>
  </w:num>
  <w:num w:numId="58">
    <w:abstractNumId w:val="91"/>
  </w:num>
  <w:num w:numId="59">
    <w:abstractNumId w:val="25"/>
  </w:num>
  <w:num w:numId="60">
    <w:abstractNumId w:val="28"/>
  </w:num>
  <w:num w:numId="61">
    <w:abstractNumId w:val="17"/>
  </w:num>
  <w:num w:numId="62">
    <w:abstractNumId w:val="58"/>
  </w:num>
  <w:num w:numId="63">
    <w:abstractNumId w:val="86"/>
  </w:num>
  <w:num w:numId="64">
    <w:abstractNumId w:val="45"/>
  </w:num>
  <w:num w:numId="65">
    <w:abstractNumId w:val="64"/>
  </w:num>
  <w:num w:numId="66">
    <w:abstractNumId w:val="97"/>
  </w:num>
  <w:num w:numId="67">
    <w:abstractNumId w:val="54"/>
  </w:num>
  <w:num w:numId="68">
    <w:abstractNumId w:val="35"/>
  </w:num>
  <w:num w:numId="69">
    <w:abstractNumId w:val="56"/>
  </w:num>
  <w:num w:numId="70">
    <w:abstractNumId w:val="107"/>
  </w:num>
  <w:num w:numId="71">
    <w:abstractNumId w:val="89"/>
  </w:num>
  <w:num w:numId="72">
    <w:abstractNumId w:val="109"/>
  </w:num>
  <w:num w:numId="73">
    <w:abstractNumId w:val="51"/>
  </w:num>
  <w:num w:numId="74">
    <w:abstractNumId w:val="59"/>
  </w:num>
  <w:num w:numId="75">
    <w:abstractNumId w:val="106"/>
  </w:num>
  <w:num w:numId="76">
    <w:abstractNumId w:val="62"/>
  </w:num>
  <w:num w:numId="77">
    <w:abstractNumId w:val="85"/>
  </w:num>
  <w:num w:numId="78">
    <w:abstractNumId w:val="72"/>
  </w:num>
  <w:num w:numId="79">
    <w:abstractNumId w:val="65"/>
  </w:num>
  <w:num w:numId="80">
    <w:abstractNumId w:val="75"/>
  </w:num>
  <w:num w:numId="81">
    <w:abstractNumId w:val="71"/>
  </w:num>
  <w:num w:numId="82">
    <w:abstractNumId w:val="105"/>
  </w:num>
  <w:num w:numId="83">
    <w:abstractNumId w:val="32"/>
  </w:num>
  <w:num w:numId="84">
    <w:abstractNumId w:val="19"/>
  </w:num>
  <w:num w:numId="85">
    <w:abstractNumId w:val="67"/>
  </w:num>
  <w:num w:numId="86">
    <w:abstractNumId w:val="50"/>
  </w:num>
  <w:num w:numId="87">
    <w:abstractNumId w:val="94"/>
  </w:num>
  <w:num w:numId="88">
    <w:abstractNumId w:val="12"/>
  </w:num>
  <w:num w:numId="89">
    <w:abstractNumId w:val="46"/>
  </w:num>
  <w:num w:numId="90">
    <w:abstractNumId w:val="16"/>
  </w:num>
  <w:num w:numId="91">
    <w:abstractNumId w:val="26"/>
  </w:num>
  <w:num w:numId="92">
    <w:abstractNumId w:val="79"/>
  </w:num>
  <w:num w:numId="93">
    <w:abstractNumId w:val="99"/>
  </w:num>
  <w:num w:numId="94">
    <w:abstractNumId w:val="77"/>
  </w:num>
  <w:num w:numId="95">
    <w:abstractNumId w:val="41"/>
  </w:num>
  <w:num w:numId="96">
    <w:abstractNumId w:val="88"/>
  </w:num>
  <w:num w:numId="97">
    <w:abstractNumId w:val="69"/>
  </w:num>
  <w:num w:numId="98">
    <w:abstractNumId w:val="84"/>
  </w:num>
  <w:num w:numId="99">
    <w:abstractNumId w:val="24"/>
  </w:num>
  <w:num w:numId="100">
    <w:abstractNumId w:val="33"/>
  </w:num>
  <w:num w:numId="101">
    <w:abstractNumId w:val="63"/>
  </w:num>
  <w:num w:numId="102">
    <w:abstractNumId w:val="61"/>
  </w:num>
  <w:num w:numId="103">
    <w:abstractNumId w:val="108"/>
  </w:num>
  <w:num w:numId="104">
    <w:abstractNumId w:val="48"/>
  </w:num>
  <w:num w:numId="105">
    <w:abstractNumId w:val="110"/>
  </w:num>
  <w:num w:numId="106">
    <w:abstractNumId w:val="104"/>
  </w:num>
  <w:num w:numId="107">
    <w:abstractNumId w:val="30"/>
  </w:num>
  <w:num w:numId="108">
    <w:abstractNumId w:val="37"/>
  </w:num>
  <w:num w:numId="109">
    <w:abstractNumId w:val="20"/>
  </w:num>
  <w:num w:numId="110">
    <w:abstractNumId w:val="27"/>
  </w:num>
  <w:num w:numId="111">
    <w:abstractNumId w:val="1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formatting="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8F"/>
    <w:rsid w:val="00000234"/>
    <w:rsid w:val="00000A09"/>
    <w:rsid w:val="00000C04"/>
    <w:rsid w:val="00000FB8"/>
    <w:rsid w:val="000025AF"/>
    <w:rsid w:val="00002993"/>
    <w:rsid w:val="000047D1"/>
    <w:rsid w:val="00004999"/>
    <w:rsid w:val="00006579"/>
    <w:rsid w:val="00010873"/>
    <w:rsid w:val="00011373"/>
    <w:rsid w:val="00011804"/>
    <w:rsid w:val="000124B4"/>
    <w:rsid w:val="00013330"/>
    <w:rsid w:val="00013B7B"/>
    <w:rsid w:val="00016D94"/>
    <w:rsid w:val="00016E3B"/>
    <w:rsid w:val="00017306"/>
    <w:rsid w:val="000212FE"/>
    <w:rsid w:val="000232EF"/>
    <w:rsid w:val="00023604"/>
    <w:rsid w:val="00024B1A"/>
    <w:rsid w:val="00026034"/>
    <w:rsid w:val="00026149"/>
    <w:rsid w:val="00026EB8"/>
    <w:rsid w:val="000271A9"/>
    <w:rsid w:val="00027C72"/>
    <w:rsid w:val="00030241"/>
    <w:rsid w:val="0003236B"/>
    <w:rsid w:val="00032CEF"/>
    <w:rsid w:val="00033376"/>
    <w:rsid w:val="000333BE"/>
    <w:rsid w:val="00034CCA"/>
    <w:rsid w:val="000350E0"/>
    <w:rsid w:val="0003633F"/>
    <w:rsid w:val="00040070"/>
    <w:rsid w:val="00041C65"/>
    <w:rsid w:val="00041D28"/>
    <w:rsid w:val="000424A8"/>
    <w:rsid w:val="00042AA4"/>
    <w:rsid w:val="000433D7"/>
    <w:rsid w:val="00047644"/>
    <w:rsid w:val="000508EF"/>
    <w:rsid w:val="000519B6"/>
    <w:rsid w:val="00053023"/>
    <w:rsid w:val="000533F1"/>
    <w:rsid w:val="000534A2"/>
    <w:rsid w:val="00053656"/>
    <w:rsid w:val="00054DD9"/>
    <w:rsid w:val="00056D14"/>
    <w:rsid w:val="0005764D"/>
    <w:rsid w:val="000578E7"/>
    <w:rsid w:val="000600B7"/>
    <w:rsid w:val="00060FEA"/>
    <w:rsid w:val="00061698"/>
    <w:rsid w:val="00065C1C"/>
    <w:rsid w:val="00065E30"/>
    <w:rsid w:val="0007209E"/>
    <w:rsid w:val="000720BC"/>
    <w:rsid w:val="0007215A"/>
    <w:rsid w:val="000731B7"/>
    <w:rsid w:val="00073FE5"/>
    <w:rsid w:val="00075A63"/>
    <w:rsid w:val="00077EC6"/>
    <w:rsid w:val="00080DE0"/>
    <w:rsid w:val="000818D9"/>
    <w:rsid w:val="00082D88"/>
    <w:rsid w:val="00083EF6"/>
    <w:rsid w:val="000862F3"/>
    <w:rsid w:val="00087AB0"/>
    <w:rsid w:val="000909A6"/>
    <w:rsid w:val="00090A87"/>
    <w:rsid w:val="00090BD0"/>
    <w:rsid w:val="0009166B"/>
    <w:rsid w:val="00091EA4"/>
    <w:rsid w:val="0009371F"/>
    <w:rsid w:val="000939E4"/>
    <w:rsid w:val="00093FBA"/>
    <w:rsid w:val="00094391"/>
    <w:rsid w:val="0009468D"/>
    <w:rsid w:val="000949CA"/>
    <w:rsid w:val="00095A63"/>
    <w:rsid w:val="0009650E"/>
    <w:rsid w:val="00097813"/>
    <w:rsid w:val="000A0438"/>
    <w:rsid w:val="000A0617"/>
    <w:rsid w:val="000A1B99"/>
    <w:rsid w:val="000A28EA"/>
    <w:rsid w:val="000A2932"/>
    <w:rsid w:val="000A29CC"/>
    <w:rsid w:val="000A31ED"/>
    <w:rsid w:val="000A34D6"/>
    <w:rsid w:val="000A362C"/>
    <w:rsid w:val="000A4C29"/>
    <w:rsid w:val="000A511C"/>
    <w:rsid w:val="000A68A6"/>
    <w:rsid w:val="000A729F"/>
    <w:rsid w:val="000A741A"/>
    <w:rsid w:val="000B0993"/>
    <w:rsid w:val="000B1378"/>
    <w:rsid w:val="000B1706"/>
    <w:rsid w:val="000B26AD"/>
    <w:rsid w:val="000B2C3E"/>
    <w:rsid w:val="000B3332"/>
    <w:rsid w:val="000B458D"/>
    <w:rsid w:val="000B4C7D"/>
    <w:rsid w:val="000B5FF0"/>
    <w:rsid w:val="000B6C3A"/>
    <w:rsid w:val="000C0CAC"/>
    <w:rsid w:val="000C17FA"/>
    <w:rsid w:val="000C1C02"/>
    <w:rsid w:val="000C302B"/>
    <w:rsid w:val="000C3557"/>
    <w:rsid w:val="000C4465"/>
    <w:rsid w:val="000C5FD4"/>
    <w:rsid w:val="000C6C8A"/>
    <w:rsid w:val="000D0F54"/>
    <w:rsid w:val="000D21A6"/>
    <w:rsid w:val="000D23F1"/>
    <w:rsid w:val="000D259F"/>
    <w:rsid w:val="000D406F"/>
    <w:rsid w:val="000D43AC"/>
    <w:rsid w:val="000D4587"/>
    <w:rsid w:val="000D469C"/>
    <w:rsid w:val="000D53A4"/>
    <w:rsid w:val="000E0D06"/>
    <w:rsid w:val="000E0EF0"/>
    <w:rsid w:val="000E1A7D"/>
    <w:rsid w:val="000E1A85"/>
    <w:rsid w:val="000E3563"/>
    <w:rsid w:val="000E4617"/>
    <w:rsid w:val="000E4E1E"/>
    <w:rsid w:val="000E73B0"/>
    <w:rsid w:val="000E7C22"/>
    <w:rsid w:val="000E7CD0"/>
    <w:rsid w:val="000F0639"/>
    <w:rsid w:val="000F0937"/>
    <w:rsid w:val="000F11A4"/>
    <w:rsid w:val="000F1610"/>
    <w:rsid w:val="000F195F"/>
    <w:rsid w:val="000F4F41"/>
    <w:rsid w:val="000F767A"/>
    <w:rsid w:val="001004CA"/>
    <w:rsid w:val="00100FDB"/>
    <w:rsid w:val="00101FE1"/>
    <w:rsid w:val="0010268E"/>
    <w:rsid w:val="001029A7"/>
    <w:rsid w:val="00103143"/>
    <w:rsid w:val="00105484"/>
    <w:rsid w:val="00107501"/>
    <w:rsid w:val="00107DBC"/>
    <w:rsid w:val="00110117"/>
    <w:rsid w:val="001108B2"/>
    <w:rsid w:val="001116A4"/>
    <w:rsid w:val="00111FE2"/>
    <w:rsid w:val="0011245D"/>
    <w:rsid w:val="00113F10"/>
    <w:rsid w:val="00114872"/>
    <w:rsid w:val="00114E2E"/>
    <w:rsid w:val="00115A27"/>
    <w:rsid w:val="0011784F"/>
    <w:rsid w:val="0012039F"/>
    <w:rsid w:val="001208E1"/>
    <w:rsid w:val="00121143"/>
    <w:rsid w:val="00121181"/>
    <w:rsid w:val="0012135C"/>
    <w:rsid w:val="00121479"/>
    <w:rsid w:val="001219E6"/>
    <w:rsid w:val="00121E86"/>
    <w:rsid w:val="00122136"/>
    <w:rsid w:val="0012231F"/>
    <w:rsid w:val="0012299F"/>
    <w:rsid w:val="00122D52"/>
    <w:rsid w:val="00123527"/>
    <w:rsid w:val="001240A6"/>
    <w:rsid w:val="00124C06"/>
    <w:rsid w:val="001252BC"/>
    <w:rsid w:val="0012551C"/>
    <w:rsid w:val="00126488"/>
    <w:rsid w:val="0012656C"/>
    <w:rsid w:val="001266A4"/>
    <w:rsid w:val="00130C96"/>
    <w:rsid w:val="00131B1B"/>
    <w:rsid w:val="0013315B"/>
    <w:rsid w:val="00133355"/>
    <w:rsid w:val="001338CF"/>
    <w:rsid w:val="00133961"/>
    <w:rsid w:val="00134333"/>
    <w:rsid w:val="00134D02"/>
    <w:rsid w:val="001351DF"/>
    <w:rsid w:val="00135FA2"/>
    <w:rsid w:val="001363FE"/>
    <w:rsid w:val="00136DE5"/>
    <w:rsid w:val="00136E4F"/>
    <w:rsid w:val="00137D9C"/>
    <w:rsid w:val="00141861"/>
    <w:rsid w:val="00142933"/>
    <w:rsid w:val="00142C78"/>
    <w:rsid w:val="00142D11"/>
    <w:rsid w:val="001438AE"/>
    <w:rsid w:val="00144915"/>
    <w:rsid w:val="0014644D"/>
    <w:rsid w:val="001469DA"/>
    <w:rsid w:val="00146F20"/>
    <w:rsid w:val="00147B41"/>
    <w:rsid w:val="00150873"/>
    <w:rsid w:val="0015158B"/>
    <w:rsid w:val="00151AC0"/>
    <w:rsid w:val="00151BC0"/>
    <w:rsid w:val="001527F1"/>
    <w:rsid w:val="00152DB2"/>
    <w:rsid w:val="00154231"/>
    <w:rsid w:val="001546D7"/>
    <w:rsid w:val="00154D77"/>
    <w:rsid w:val="00156349"/>
    <w:rsid w:val="00161A70"/>
    <w:rsid w:val="00162C85"/>
    <w:rsid w:val="00163605"/>
    <w:rsid w:val="001657C0"/>
    <w:rsid w:val="0016697E"/>
    <w:rsid w:val="001670FD"/>
    <w:rsid w:val="00167975"/>
    <w:rsid w:val="00167A23"/>
    <w:rsid w:val="00171AB5"/>
    <w:rsid w:val="00171B1B"/>
    <w:rsid w:val="001721B8"/>
    <w:rsid w:val="00174225"/>
    <w:rsid w:val="00174447"/>
    <w:rsid w:val="00174828"/>
    <w:rsid w:val="001748F2"/>
    <w:rsid w:val="00175941"/>
    <w:rsid w:val="00176DA3"/>
    <w:rsid w:val="00177156"/>
    <w:rsid w:val="0017716F"/>
    <w:rsid w:val="0018037B"/>
    <w:rsid w:val="00180CF8"/>
    <w:rsid w:val="00180E54"/>
    <w:rsid w:val="00182610"/>
    <w:rsid w:val="0018628B"/>
    <w:rsid w:val="00187DCE"/>
    <w:rsid w:val="00190468"/>
    <w:rsid w:val="00190ACE"/>
    <w:rsid w:val="00190D39"/>
    <w:rsid w:val="0019160D"/>
    <w:rsid w:val="00191656"/>
    <w:rsid w:val="00191F31"/>
    <w:rsid w:val="0019439E"/>
    <w:rsid w:val="001943EE"/>
    <w:rsid w:val="00196F4C"/>
    <w:rsid w:val="00197DDF"/>
    <w:rsid w:val="00197DF1"/>
    <w:rsid w:val="001A01D5"/>
    <w:rsid w:val="001A131C"/>
    <w:rsid w:val="001A2350"/>
    <w:rsid w:val="001A2B3D"/>
    <w:rsid w:val="001A3482"/>
    <w:rsid w:val="001A3800"/>
    <w:rsid w:val="001A3E0A"/>
    <w:rsid w:val="001A54B1"/>
    <w:rsid w:val="001A564F"/>
    <w:rsid w:val="001A5654"/>
    <w:rsid w:val="001A5CBE"/>
    <w:rsid w:val="001A667B"/>
    <w:rsid w:val="001A7691"/>
    <w:rsid w:val="001B1033"/>
    <w:rsid w:val="001B16EE"/>
    <w:rsid w:val="001B2A5E"/>
    <w:rsid w:val="001B3564"/>
    <w:rsid w:val="001B5975"/>
    <w:rsid w:val="001B5A47"/>
    <w:rsid w:val="001B5A4A"/>
    <w:rsid w:val="001B6010"/>
    <w:rsid w:val="001B61AF"/>
    <w:rsid w:val="001B68A5"/>
    <w:rsid w:val="001B719F"/>
    <w:rsid w:val="001B7A65"/>
    <w:rsid w:val="001B7C8E"/>
    <w:rsid w:val="001C1682"/>
    <w:rsid w:val="001C1E7C"/>
    <w:rsid w:val="001C2361"/>
    <w:rsid w:val="001C4250"/>
    <w:rsid w:val="001C45CA"/>
    <w:rsid w:val="001C4626"/>
    <w:rsid w:val="001C46A5"/>
    <w:rsid w:val="001C4F48"/>
    <w:rsid w:val="001C5115"/>
    <w:rsid w:val="001C5E06"/>
    <w:rsid w:val="001C5FA5"/>
    <w:rsid w:val="001C6ADF"/>
    <w:rsid w:val="001C795B"/>
    <w:rsid w:val="001D05DD"/>
    <w:rsid w:val="001D240C"/>
    <w:rsid w:val="001D2494"/>
    <w:rsid w:val="001D27C5"/>
    <w:rsid w:val="001D325D"/>
    <w:rsid w:val="001D3751"/>
    <w:rsid w:val="001D411A"/>
    <w:rsid w:val="001D592A"/>
    <w:rsid w:val="001E0280"/>
    <w:rsid w:val="001E0457"/>
    <w:rsid w:val="001E058C"/>
    <w:rsid w:val="001E0698"/>
    <w:rsid w:val="001E257E"/>
    <w:rsid w:val="001E276A"/>
    <w:rsid w:val="001E457A"/>
    <w:rsid w:val="001E7119"/>
    <w:rsid w:val="001F05FB"/>
    <w:rsid w:val="001F09EA"/>
    <w:rsid w:val="001F255A"/>
    <w:rsid w:val="001F2D30"/>
    <w:rsid w:val="001F4260"/>
    <w:rsid w:val="001F5A0D"/>
    <w:rsid w:val="001F5B61"/>
    <w:rsid w:val="001F6574"/>
    <w:rsid w:val="001F6F96"/>
    <w:rsid w:val="002011AE"/>
    <w:rsid w:val="00202C18"/>
    <w:rsid w:val="00203568"/>
    <w:rsid w:val="00203886"/>
    <w:rsid w:val="00203889"/>
    <w:rsid w:val="00203E3A"/>
    <w:rsid w:val="00204E9C"/>
    <w:rsid w:val="00206B2E"/>
    <w:rsid w:val="00207EB1"/>
    <w:rsid w:val="00207F02"/>
    <w:rsid w:val="00210720"/>
    <w:rsid w:val="0021099A"/>
    <w:rsid w:val="00210D63"/>
    <w:rsid w:val="00210F72"/>
    <w:rsid w:val="002119B4"/>
    <w:rsid w:val="00212052"/>
    <w:rsid w:val="00212D35"/>
    <w:rsid w:val="00213433"/>
    <w:rsid w:val="00213AEC"/>
    <w:rsid w:val="002147CD"/>
    <w:rsid w:val="002159D5"/>
    <w:rsid w:val="00216DBA"/>
    <w:rsid w:val="002171AE"/>
    <w:rsid w:val="002179BC"/>
    <w:rsid w:val="0022089B"/>
    <w:rsid w:val="00221D2B"/>
    <w:rsid w:val="00221F29"/>
    <w:rsid w:val="00221F64"/>
    <w:rsid w:val="00222A5B"/>
    <w:rsid w:val="00223361"/>
    <w:rsid w:val="002233C2"/>
    <w:rsid w:val="0022348B"/>
    <w:rsid w:val="00224D29"/>
    <w:rsid w:val="00224E72"/>
    <w:rsid w:val="0022699B"/>
    <w:rsid w:val="00227197"/>
    <w:rsid w:val="002271AB"/>
    <w:rsid w:val="002276FB"/>
    <w:rsid w:val="00227B5F"/>
    <w:rsid w:val="002302DB"/>
    <w:rsid w:val="00230340"/>
    <w:rsid w:val="00230DC3"/>
    <w:rsid w:val="00231D68"/>
    <w:rsid w:val="00234E23"/>
    <w:rsid w:val="00234EFC"/>
    <w:rsid w:val="002357B4"/>
    <w:rsid w:val="00241257"/>
    <w:rsid w:val="0024174A"/>
    <w:rsid w:val="00241D99"/>
    <w:rsid w:val="00241FB4"/>
    <w:rsid w:val="00242338"/>
    <w:rsid w:val="00243B50"/>
    <w:rsid w:val="00243FD3"/>
    <w:rsid w:val="00244B12"/>
    <w:rsid w:val="00245F6B"/>
    <w:rsid w:val="0024613E"/>
    <w:rsid w:val="00246F1E"/>
    <w:rsid w:val="00250352"/>
    <w:rsid w:val="002515EE"/>
    <w:rsid w:val="00251F0A"/>
    <w:rsid w:val="00252177"/>
    <w:rsid w:val="0025350D"/>
    <w:rsid w:val="00253AAB"/>
    <w:rsid w:val="00254E7C"/>
    <w:rsid w:val="00254F28"/>
    <w:rsid w:val="00254FDE"/>
    <w:rsid w:val="002550F5"/>
    <w:rsid w:val="00256909"/>
    <w:rsid w:val="00260D59"/>
    <w:rsid w:val="00261815"/>
    <w:rsid w:val="00261944"/>
    <w:rsid w:val="00261F04"/>
    <w:rsid w:val="0026202B"/>
    <w:rsid w:val="002622C8"/>
    <w:rsid w:val="002628A2"/>
    <w:rsid w:val="00262F70"/>
    <w:rsid w:val="0026330C"/>
    <w:rsid w:val="0026345D"/>
    <w:rsid w:val="00263E77"/>
    <w:rsid w:val="0026568E"/>
    <w:rsid w:val="00265ACD"/>
    <w:rsid w:val="002671AB"/>
    <w:rsid w:val="0026781E"/>
    <w:rsid w:val="00270006"/>
    <w:rsid w:val="002701A6"/>
    <w:rsid w:val="002702A1"/>
    <w:rsid w:val="00270DF0"/>
    <w:rsid w:val="00273833"/>
    <w:rsid w:val="0027387F"/>
    <w:rsid w:val="002739AD"/>
    <w:rsid w:val="00274372"/>
    <w:rsid w:val="00274DF6"/>
    <w:rsid w:val="00274F8D"/>
    <w:rsid w:val="0027764C"/>
    <w:rsid w:val="0028006A"/>
    <w:rsid w:val="002803F3"/>
    <w:rsid w:val="00280F2D"/>
    <w:rsid w:val="00281227"/>
    <w:rsid w:val="002821D9"/>
    <w:rsid w:val="00282548"/>
    <w:rsid w:val="00284D71"/>
    <w:rsid w:val="002875AA"/>
    <w:rsid w:val="00287F74"/>
    <w:rsid w:val="00290A22"/>
    <w:rsid w:val="002916D2"/>
    <w:rsid w:val="00291CB1"/>
    <w:rsid w:val="00292141"/>
    <w:rsid w:val="0029221B"/>
    <w:rsid w:val="00292BBB"/>
    <w:rsid w:val="00293351"/>
    <w:rsid w:val="002941A0"/>
    <w:rsid w:val="00294D70"/>
    <w:rsid w:val="002961D1"/>
    <w:rsid w:val="00296521"/>
    <w:rsid w:val="00296B73"/>
    <w:rsid w:val="002A0293"/>
    <w:rsid w:val="002A0765"/>
    <w:rsid w:val="002A1989"/>
    <w:rsid w:val="002A26EC"/>
    <w:rsid w:val="002A32BC"/>
    <w:rsid w:val="002A567A"/>
    <w:rsid w:val="002B0283"/>
    <w:rsid w:val="002B108C"/>
    <w:rsid w:val="002B245F"/>
    <w:rsid w:val="002B2577"/>
    <w:rsid w:val="002B36BB"/>
    <w:rsid w:val="002B39C3"/>
    <w:rsid w:val="002B3AA0"/>
    <w:rsid w:val="002B3E05"/>
    <w:rsid w:val="002B5EBE"/>
    <w:rsid w:val="002C0B69"/>
    <w:rsid w:val="002C1115"/>
    <w:rsid w:val="002C13B7"/>
    <w:rsid w:val="002C23CD"/>
    <w:rsid w:val="002C29CE"/>
    <w:rsid w:val="002C2A07"/>
    <w:rsid w:val="002C4BA9"/>
    <w:rsid w:val="002C52F7"/>
    <w:rsid w:val="002C5DCA"/>
    <w:rsid w:val="002C7856"/>
    <w:rsid w:val="002C7C8C"/>
    <w:rsid w:val="002D33C3"/>
    <w:rsid w:val="002D39FD"/>
    <w:rsid w:val="002D47F7"/>
    <w:rsid w:val="002D5240"/>
    <w:rsid w:val="002D5D92"/>
    <w:rsid w:val="002D6195"/>
    <w:rsid w:val="002D6ECF"/>
    <w:rsid w:val="002E017F"/>
    <w:rsid w:val="002E0190"/>
    <w:rsid w:val="002E23F6"/>
    <w:rsid w:val="002E25E7"/>
    <w:rsid w:val="002E33C3"/>
    <w:rsid w:val="002E556C"/>
    <w:rsid w:val="002E5952"/>
    <w:rsid w:val="002E60D8"/>
    <w:rsid w:val="002E7720"/>
    <w:rsid w:val="002F0545"/>
    <w:rsid w:val="002F1047"/>
    <w:rsid w:val="002F112D"/>
    <w:rsid w:val="002F13AD"/>
    <w:rsid w:val="002F1598"/>
    <w:rsid w:val="002F25B6"/>
    <w:rsid w:val="002F268D"/>
    <w:rsid w:val="002F3908"/>
    <w:rsid w:val="002F443E"/>
    <w:rsid w:val="002F57D5"/>
    <w:rsid w:val="002F60C1"/>
    <w:rsid w:val="002F780F"/>
    <w:rsid w:val="002F7ECA"/>
    <w:rsid w:val="00300DCF"/>
    <w:rsid w:val="00300F62"/>
    <w:rsid w:val="00302C0B"/>
    <w:rsid w:val="00303BA4"/>
    <w:rsid w:val="003042DE"/>
    <w:rsid w:val="0030459F"/>
    <w:rsid w:val="003049A3"/>
    <w:rsid w:val="00310A52"/>
    <w:rsid w:val="00310ED7"/>
    <w:rsid w:val="00311C97"/>
    <w:rsid w:val="00311D39"/>
    <w:rsid w:val="0031242B"/>
    <w:rsid w:val="00313DFE"/>
    <w:rsid w:val="00314789"/>
    <w:rsid w:val="00314986"/>
    <w:rsid w:val="00314A6E"/>
    <w:rsid w:val="0031561C"/>
    <w:rsid w:val="003157F5"/>
    <w:rsid w:val="00316F3C"/>
    <w:rsid w:val="003173AA"/>
    <w:rsid w:val="00317A42"/>
    <w:rsid w:val="0032056F"/>
    <w:rsid w:val="00320605"/>
    <w:rsid w:val="00320D81"/>
    <w:rsid w:val="003229BA"/>
    <w:rsid w:val="00322A0D"/>
    <w:rsid w:val="00322AD7"/>
    <w:rsid w:val="00322E4B"/>
    <w:rsid w:val="00323EAC"/>
    <w:rsid w:val="00324523"/>
    <w:rsid w:val="003264A5"/>
    <w:rsid w:val="00326AB9"/>
    <w:rsid w:val="00327C67"/>
    <w:rsid w:val="00331078"/>
    <w:rsid w:val="003317CB"/>
    <w:rsid w:val="00331D08"/>
    <w:rsid w:val="003322B5"/>
    <w:rsid w:val="00332454"/>
    <w:rsid w:val="0033266A"/>
    <w:rsid w:val="003378D4"/>
    <w:rsid w:val="0034021A"/>
    <w:rsid w:val="00340AC3"/>
    <w:rsid w:val="003415D7"/>
    <w:rsid w:val="00341B40"/>
    <w:rsid w:val="00344161"/>
    <w:rsid w:val="00344BDD"/>
    <w:rsid w:val="00344CDA"/>
    <w:rsid w:val="0034548A"/>
    <w:rsid w:val="003458B6"/>
    <w:rsid w:val="00346417"/>
    <w:rsid w:val="00346939"/>
    <w:rsid w:val="003475BE"/>
    <w:rsid w:val="003476E4"/>
    <w:rsid w:val="00347A78"/>
    <w:rsid w:val="00351846"/>
    <w:rsid w:val="00352C30"/>
    <w:rsid w:val="00353430"/>
    <w:rsid w:val="0035365B"/>
    <w:rsid w:val="00353C46"/>
    <w:rsid w:val="00353CF8"/>
    <w:rsid w:val="0035418D"/>
    <w:rsid w:val="00355694"/>
    <w:rsid w:val="00355AFD"/>
    <w:rsid w:val="00355E89"/>
    <w:rsid w:val="0035653B"/>
    <w:rsid w:val="003602EF"/>
    <w:rsid w:val="00360608"/>
    <w:rsid w:val="00360CA3"/>
    <w:rsid w:val="003615E4"/>
    <w:rsid w:val="003616FB"/>
    <w:rsid w:val="003622D0"/>
    <w:rsid w:val="00362A61"/>
    <w:rsid w:val="0036429E"/>
    <w:rsid w:val="0036448E"/>
    <w:rsid w:val="00364740"/>
    <w:rsid w:val="00364873"/>
    <w:rsid w:val="00364E10"/>
    <w:rsid w:val="00365585"/>
    <w:rsid w:val="003659CD"/>
    <w:rsid w:val="00366078"/>
    <w:rsid w:val="0036635F"/>
    <w:rsid w:val="00366B12"/>
    <w:rsid w:val="003716EB"/>
    <w:rsid w:val="003729D8"/>
    <w:rsid w:val="003732AD"/>
    <w:rsid w:val="0037380A"/>
    <w:rsid w:val="00375F76"/>
    <w:rsid w:val="0037637D"/>
    <w:rsid w:val="003764A2"/>
    <w:rsid w:val="00376BAC"/>
    <w:rsid w:val="003773BE"/>
    <w:rsid w:val="00380119"/>
    <w:rsid w:val="0038399B"/>
    <w:rsid w:val="00383DB9"/>
    <w:rsid w:val="003846D2"/>
    <w:rsid w:val="003847E1"/>
    <w:rsid w:val="0038663F"/>
    <w:rsid w:val="00386E2D"/>
    <w:rsid w:val="0038723F"/>
    <w:rsid w:val="003904F3"/>
    <w:rsid w:val="00391B47"/>
    <w:rsid w:val="00393EF1"/>
    <w:rsid w:val="00393F61"/>
    <w:rsid w:val="00394FD1"/>
    <w:rsid w:val="00396760"/>
    <w:rsid w:val="003A10AC"/>
    <w:rsid w:val="003A1687"/>
    <w:rsid w:val="003A1D84"/>
    <w:rsid w:val="003A24B3"/>
    <w:rsid w:val="003A2BBC"/>
    <w:rsid w:val="003A40A0"/>
    <w:rsid w:val="003A4771"/>
    <w:rsid w:val="003A52F7"/>
    <w:rsid w:val="003A53D7"/>
    <w:rsid w:val="003A58E5"/>
    <w:rsid w:val="003A661B"/>
    <w:rsid w:val="003A6977"/>
    <w:rsid w:val="003A6D0E"/>
    <w:rsid w:val="003A6D1B"/>
    <w:rsid w:val="003A7CFF"/>
    <w:rsid w:val="003B13ED"/>
    <w:rsid w:val="003B162D"/>
    <w:rsid w:val="003B199D"/>
    <w:rsid w:val="003B217D"/>
    <w:rsid w:val="003B23F1"/>
    <w:rsid w:val="003B37E5"/>
    <w:rsid w:val="003B3EBA"/>
    <w:rsid w:val="003B3F24"/>
    <w:rsid w:val="003B4166"/>
    <w:rsid w:val="003B4423"/>
    <w:rsid w:val="003B48F0"/>
    <w:rsid w:val="003B4C12"/>
    <w:rsid w:val="003B7111"/>
    <w:rsid w:val="003B7A79"/>
    <w:rsid w:val="003C07D5"/>
    <w:rsid w:val="003C1405"/>
    <w:rsid w:val="003C2FD9"/>
    <w:rsid w:val="003C45FF"/>
    <w:rsid w:val="003C4CFE"/>
    <w:rsid w:val="003C567A"/>
    <w:rsid w:val="003C60F1"/>
    <w:rsid w:val="003C62FE"/>
    <w:rsid w:val="003C6B8D"/>
    <w:rsid w:val="003D0021"/>
    <w:rsid w:val="003D089E"/>
    <w:rsid w:val="003D0BDF"/>
    <w:rsid w:val="003D10A5"/>
    <w:rsid w:val="003D154B"/>
    <w:rsid w:val="003D1B49"/>
    <w:rsid w:val="003D235A"/>
    <w:rsid w:val="003D2ABE"/>
    <w:rsid w:val="003D3147"/>
    <w:rsid w:val="003D31CF"/>
    <w:rsid w:val="003D3CF2"/>
    <w:rsid w:val="003D5915"/>
    <w:rsid w:val="003D6020"/>
    <w:rsid w:val="003D617A"/>
    <w:rsid w:val="003D6A6B"/>
    <w:rsid w:val="003D7074"/>
    <w:rsid w:val="003D7FF7"/>
    <w:rsid w:val="003E05AB"/>
    <w:rsid w:val="003E1343"/>
    <w:rsid w:val="003E1BE0"/>
    <w:rsid w:val="003E31EE"/>
    <w:rsid w:val="003E35FE"/>
    <w:rsid w:val="003E5197"/>
    <w:rsid w:val="003E53AC"/>
    <w:rsid w:val="003E69A1"/>
    <w:rsid w:val="003E7A02"/>
    <w:rsid w:val="003E7B10"/>
    <w:rsid w:val="003E7E69"/>
    <w:rsid w:val="003E7F10"/>
    <w:rsid w:val="003F0D38"/>
    <w:rsid w:val="003F126A"/>
    <w:rsid w:val="003F1A23"/>
    <w:rsid w:val="003F2078"/>
    <w:rsid w:val="003F35A7"/>
    <w:rsid w:val="003F5A4B"/>
    <w:rsid w:val="003F64A5"/>
    <w:rsid w:val="003F65F9"/>
    <w:rsid w:val="003F67EC"/>
    <w:rsid w:val="003F6F77"/>
    <w:rsid w:val="00401599"/>
    <w:rsid w:val="004015B6"/>
    <w:rsid w:val="00401C33"/>
    <w:rsid w:val="0040320A"/>
    <w:rsid w:val="00403479"/>
    <w:rsid w:val="00403C9B"/>
    <w:rsid w:val="00403D9F"/>
    <w:rsid w:val="004040C4"/>
    <w:rsid w:val="004056D1"/>
    <w:rsid w:val="0040625C"/>
    <w:rsid w:val="00406638"/>
    <w:rsid w:val="00407FB9"/>
    <w:rsid w:val="00413A00"/>
    <w:rsid w:val="004144E3"/>
    <w:rsid w:val="00414C3A"/>
    <w:rsid w:val="00414ECA"/>
    <w:rsid w:val="00416012"/>
    <w:rsid w:val="00417375"/>
    <w:rsid w:val="004174A7"/>
    <w:rsid w:val="004179E3"/>
    <w:rsid w:val="00417BFF"/>
    <w:rsid w:val="004202DC"/>
    <w:rsid w:val="004205A1"/>
    <w:rsid w:val="00420BCB"/>
    <w:rsid w:val="00421C66"/>
    <w:rsid w:val="0042249B"/>
    <w:rsid w:val="004263E1"/>
    <w:rsid w:val="00426759"/>
    <w:rsid w:val="00426E08"/>
    <w:rsid w:val="00427526"/>
    <w:rsid w:val="004305D0"/>
    <w:rsid w:val="00430FDC"/>
    <w:rsid w:val="0043125C"/>
    <w:rsid w:val="00431A0E"/>
    <w:rsid w:val="00431A49"/>
    <w:rsid w:val="00432466"/>
    <w:rsid w:val="00432921"/>
    <w:rsid w:val="0043375A"/>
    <w:rsid w:val="0043390D"/>
    <w:rsid w:val="00433E5E"/>
    <w:rsid w:val="00434245"/>
    <w:rsid w:val="00435FB7"/>
    <w:rsid w:val="0043624F"/>
    <w:rsid w:val="004366D3"/>
    <w:rsid w:val="0043726A"/>
    <w:rsid w:val="004375FF"/>
    <w:rsid w:val="00440177"/>
    <w:rsid w:val="00440687"/>
    <w:rsid w:val="00441054"/>
    <w:rsid w:val="00441D27"/>
    <w:rsid w:val="004421ED"/>
    <w:rsid w:val="004430E4"/>
    <w:rsid w:val="00443230"/>
    <w:rsid w:val="00445551"/>
    <w:rsid w:val="00446D34"/>
    <w:rsid w:val="00450514"/>
    <w:rsid w:val="0045066C"/>
    <w:rsid w:val="004507B1"/>
    <w:rsid w:val="004509F8"/>
    <w:rsid w:val="00450C53"/>
    <w:rsid w:val="004512C4"/>
    <w:rsid w:val="00451BDA"/>
    <w:rsid w:val="00451CAB"/>
    <w:rsid w:val="00452C18"/>
    <w:rsid w:val="00452F4A"/>
    <w:rsid w:val="00453096"/>
    <w:rsid w:val="004530E7"/>
    <w:rsid w:val="00453891"/>
    <w:rsid w:val="00454BAC"/>
    <w:rsid w:val="00454D29"/>
    <w:rsid w:val="004552E6"/>
    <w:rsid w:val="0045578E"/>
    <w:rsid w:val="00457032"/>
    <w:rsid w:val="00460A2B"/>
    <w:rsid w:val="00461B91"/>
    <w:rsid w:val="00462A23"/>
    <w:rsid w:val="00462B77"/>
    <w:rsid w:val="00463267"/>
    <w:rsid w:val="00463875"/>
    <w:rsid w:val="004650A2"/>
    <w:rsid w:val="004653E6"/>
    <w:rsid w:val="00465581"/>
    <w:rsid w:val="00465AC7"/>
    <w:rsid w:val="00465CF6"/>
    <w:rsid w:val="004666F4"/>
    <w:rsid w:val="00466D17"/>
    <w:rsid w:val="00472CAC"/>
    <w:rsid w:val="0047391F"/>
    <w:rsid w:val="004754D0"/>
    <w:rsid w:val="00475741"/>
    <w:rsid w:val="004763BC"/>
    <w:rsid w:val="00476932"/>
    <w:rsid w:val="00476E65"/>
    <w:rsid w:val="00477760"/>
    <w:rsid w:val="00477810"/>
    <w:rsid w:val="00477ADC"/>
    <w:rsid w:val="00481AC7"/>
    <w:rsid w:val="00482EF3"/>
    <w:rsid w:val="0048425E"/>
    <w:rsid w:val="00485E19"/>
    <w:rsid w:val="00486483"/>
    <w:rsid w:val="00486BE2"/>
    <w:rsid w:val="00490FA5"/>
    <w:rsid w:val="0049121C"/>
    <w:rsid w:val="00491B67"/>
    <w:rsid w:val="00492BF1"/>
    <w:rsid w:val="00492CD7"/>
    <w:rsid w:val="004959A9"/>
    <w:rsid w:val="00496705"/>
    <w:rsid w:val="00497897"/>
    <w:rsid w:val="00497C40"/>
    <w:rsid w:val="00497C98"/>
    <w:rsid w:val="004A0077"/>
    <w:rsid w:val="004A02E9"/>
    <w:rsid w:val="004A09BE"/>
    <w:rsid w:val="004A2AD6"/>
    <w:rsid w:val="004A3850"/>
    <w:rsid w:val="004A3BA7"/>
    <w:rsid w:val="004A4F1D"/>
    <w:rsid w:val="004A4FC3"/>
    <w:rsid w:val="004A56B1"/>
    <w:rsid w:val="004A5AD7"/>
    <w:rsid w:val="004A5D76"/>
    <w:rsid w:val="004A62A6"/>
    <w:rsid w:val="004A7700"/>
    <w:rsid w:val="004A7BB1"/>
    <w:rsid w:val="004B039B"/>
    <w:rsid w:val="004B0655"/>
    <w:rsid w:val="004B2966"/>
    <w:rsid w:val="004B4D14"/>
    <w:rsid w:val="004B6835"/>
    <w:rsid w:val="004B6A68"/>
    <w:rsid w:val="004B7FC8"/>
    <w:rsid w:val="004C1DB9"/>
    <w:rsid w:val="004C200E"/>
    <w:rsid w:val="004C2306"/>
    <w:rsid w:val="004C2831"/>
    <w:rsid w:val="004C2FEC"/>
    <w:rsid w:val="004C3488"/>
    <w:rsid w:val="004C43ED"/>
    <w:rsid w:val="004C4D7A"/>
    <w:rsid w:val="004C4EBB"/>
    <w:rsid w:val="004C54A9"/>
    <w:rsid w:val="004C6883"/>
    <w:rsid w:val="004C79FC"/>
    <w:rsid w:val="004C7DB1"/>
    <w:rsid w:val="004D04CA"/>
    <w:rsid w:val="004D084B"/>
    <w:rsid w:val="004D0AC7"/>
    <w:rsid w:val="004D1FF7"/>
    <w:rsid w:val="004D2215"/>
    <w:rsid w:val="004D24E2"/>
    <w:rsid w:val="004D372B"/>
    <w:rsid w:val="004D3DAD"/>
    <w:rsid w:val="004D40D7"/>
    <w:rsid w:val="004D4842"/>
    <w:rsid w:val="004D4DDE"/>
    <w:rsid w:val="004D55EF"/>
    <w:rsid w:val="004D5E3D"/>
    <w:rsid w:val="004D68BA"/>
    <w:rsid w:val="004D68C5"/>
    <w:rsid w:val="004D69A0"/>
    <w:rsid w:val="004D7B1F"/>
    <w:rsid w:val="004E01D4"/>
    <w:rsid w:val="004E1273"/>
    <w:rsid w:val="004E142F"/>
    <w:rsid w:val="004E192F"/>
    <w:rsid w:val="004E1A34"/>
    <w:rsid w:val="004E5F8D"/>
    <w:rsid w:val="004E6875"/>
    <w:rsid w:val="004E7A1E"/>
    <w:rsid w:val="004E7D89"/>
    <w:rsid w:val="004F0052"/>
    <w:rsid w:val="004F0B17"/>
    <w:rsid w:val="004F1C1E"/>
    <w:rsid w:val="004F1EBE"/>
    <w:rsid w:val="004F3861"/>
    <w:rsid w:val="004F3DD8"/>
    <w:rsid w:val="004F465B"/>
    <w:rsid w:val="004F469C"/>
    <w:rsid w:val="004F7A9F"/>
    <w:rsid w:val="004F7EEB"/>
    <w:rsid w:val="00500066"/>
    <w:rsid w:val="005007E8"/>
    <w:rsid w:val="00500F04"/>
    <w:rsid w:val="00501560"/>
    <w:rsid w:val="00502074"/>
    <w:rsid w:val="0050349B"/>
    <w:rsid w:val="00504F23"/>
    <w:rsid w:val="00506DA5"/>
    <w:rsid w:val="00510496"/>
    <w:rsid w:val="00512B3B"/>
    <w:rsid w:val="00512D91"/>
    <w:rsid w:val="005134D2"/>
    <w:rsid w:val="005151F3"/>
    <w:rsid w:val="0051556D"/>
    <w:rsid w:val="005156DE"/>
    <w:rsid w:val="005164DA"/>
    <w:rsid w:val="0051682D"/>
    <w:rsid w:val="00520AB3"/>
    <w:rsid w:val="00521680"/>
    <w:rsid w:val="00522B86"/>
    <w:rsid w:val="00522F28"/>
    <w:rsid w:val="00523A1A"/>
    <w:rsid w:val="0052411A"/>
    <w:rsid w:val="0052422C"/>
    <w:rsid w:val="00524E1F"/>
    <w:rsid w:val="00525D52"/>
    <w:rsid w:val="0052778A"/>
    <w:rsid w:val="00527B64"/>
    <w:rsid w:val="005337E9"/>
    <w:rsid w:val="00535223"/>
    <w:rsid w:val="00535A8B"/>
    <w:rsid w:val="00535FB3"/>
    <w:rsid w:val="005360B5"/>
    <w:rsid w:val="00536942"/>
    <w:rsid w:val="00536C21"/>
    <w:rsid w:val="00537CF0"/>
    <w:rsid w:val="005406C6"/>
    <w:rsid w:val="00540AC8"/>
    <w:rsid w:val="00540E90"/>
    <w:rsid w:val="00540FF7"/>
    <w:rsid w:val="00541C4B"/>
    <w:rsid w:val="00541F25"/>
    <w:rsid w:val="005436A0"/>
    <w:rsid w:val="00543A7A"/>
    <w:rsid w:val="00543BB4"/>
    <w:rsid w:val="0054479D"/>
    <w:rsid w:val="00544DFC"/>
    <w:rsid w:val="00545051"/>
    <w:rsid w:val="0054585C"/>
    <w:rsid w:val="00545E2A"/>
    <w:rsid w:val="0054666F"/>
    <w:rsid w:val="005468EE"/>
    <w:rsid w:val="0055000E"/>
    <w:rsid w:val="005507C0"/>
    <w:rsid w:val="005509B7"/>
    <w:rsid w:val="00551837"/>
    <w:rsid w:val="00551AC6"/>
    <w:rsid w:val="00553BC8"/>
    <w:rsid w:val="00553FD7"/>
    <w:rsid w:val="00554EC4"/>
    <w:rsid w:val="005552B9"/>
    <w:rsid w:val="005567E5"/>
    <w:rsid w:val="00557CE4"/>
    <w:rsid w:val="00561056"/>
    <w:rsid w:val="0056129E"/>
    <w:rsid w:val="005616C3"/>
    <w:rsid w:val="005622E1"/>
    <w:rsid w:val="00562623"/>
    <w:rsid w:val="00563155"/>
    <w:rsid w:val="0056337D"/>
    <w:rsid w:val="005633B2"/>
    <w:rsid w:val="00563A67"/>
    <w:rsid w:val="00563B8D"/>
    <w:rsid w:val="005643D4"/>
    <w:rsid w:val="0056515E"/>
    <w:rsid w:val="00565833"/>
    <w:rsid w:val="00565C2A"/>
    <w:rsid w:val="00566151"/>
    <w:rsid w:val="00567A43"/>
    <w:rsid w:val="00567BE9"/>
    <w:rsid w:val="00571149"/>
    <w:rsid w:val="00571D07"/>
    <w:rsid w:val="00572F82"/>
    <w:rsid w:val="0057308F"/>
    <w:rsid w:val="00573656"/>
    <w:rsid w:val="005738FA"/>
    <w:rsid w:val="005741B0"/>
    <w:rsid w:val="005747E6"/>
    <w:rsid w:val="005760D7"/>
    <w:rsid w:val="005765BF"/>
    <w:rsid w:val="00576A69"/>
    <w:rsid w:val="00581269"/>
    <w:rsid w:val="005812F9"/>
    <w:rsid w:val="00582DD1"/>
    <w:rsid w:val="00584608"/>
    <w:rsid w:val="00585540"/>
    <w:rsid w:val="00585608"/>
    <w:rsid w:val="0058723B"/>
    <w:rsid w:val="005902A2"/>
    <w:rsid w:val="00590336"/>
    <w:rsid w:val="005903B6"/>
    <w:rsid w:val="00590593"/>
    <w:rsid w:val="005907FF"/>
    <w:rsid w:val="0059120A"/>
    <w:rsid w:val="00591877"/>
    <w:rsid w:val="00592100"/>
    <w:rsid w:val="00592293"/>
    <w:rsid w:val="005932D5"/>
    <w:rsid w:val="005942E2"/>
    <w:rsid w:val="00594F1D"/>
    <w:rsid w:val="00596097"/>
    <w:rsid w:val="00596281"/>
    <w:rsid w:val="00597826"/>
    <w:rsid w:val="00597A30"/>
    <w:rsid w:val="005A0A01"/>
    <w:rsid w:val="005A0AA6"/>
    <w:rsid w:val="005A1287"/>
    <w:rsid w:val="005A1CF8"/>
    <w:rsid w:val="005A227B"/>
    <w:rsid w:val="005A4A88"/>
    <w:rsid w:val="005A64D0"/>
    <w:rsid w:val="005A7F29"/>
    <w:rsid w:val="005B0BBD"/>
    <w:rsid w:val="005B178D"/>
    <w:rsid w:val="005B2C21"/>
    <w:rsid w:val="005B38CD"/>
    <w:rsid w:val="005B3AE0"/>
    <w:rsid w:val="005B4FB4"/>
    <w:rsid w:val="005C4DAE"/>
    <w:rsid w:val="005C61F8"/>
    <w:rsid w:val="005C6BE1"/>
    <w:rsid w:val="005D050A"/>
    <w:rsid w:val="005D0E71"/>
    <w:rsid w:val="005D170D"/>
    <w:rsid w:val="005D1D1E"/>
    <w:rsid w:val="005D1F61"/>
    <w:rsid w:val="005D30A3"/>
    <w:rsid w:val="005D37B3"/>
    <w:rsid w:val="005D473A"/>
    <w:rsid w:val="005D5510"/>
    <w:rsid w:val="005D5E23"/>
    <w:rsid w:val="005D65CE"/>
    <w:rsid w:val="005D6E83"/>
    <w:rsid w:val="005D7A7C"/>
    <w:rsid w:val="005E038E"/>
    <w:rsid w:val="005E08AC"/>
    <w:rsid w:val="005E0DFF"/>
    <w:rsid w:val="005E1B37"/>
    <w:rsid w:val="005E1B58"/>
    <w:rsid w:val="005E3692"/>
    <w:rsid w:val="005E4081"/>
    <w:rsid w:val="005E4690"/>
    <w:rsid w:val="005E4C5D"/>
    <w:rsid w:val="005E668B"/>
    <w:rsid w:val="005E6D4B"/>
    <w:rsid w:val="005E74DA"/>
    <w:rsid w:val="005E7962"/>
    <w:rsid w:val="005F1121"/>
    <w:rsid w:val="005F1294"/>
    <w:rsid w:val="005F1C02"/>
    <w:rsid w:val="005F1EE6"/>
    <w:rsid w:val="005F2909"/>
    <w:rsid w:val="005F2C3A"/>
    <w:rsid w:val="005F2E44"/>
    <w:rsid w:val="005F4065"/>
    <w:rsid w:val="005F505F"/>
    <w:rsid w:val="005F588A"/>
    <w:rsid w:val="005F6AC1"/>
    <w:rsid w:val="005F7D35"/>
    <w:rsid w:val="00600BFB"/>
    <w:rsid w:val="00604A70"/>
    <w:rsid w:val="0060598A"/>
    <w:rsid w:val="00606EFB"/>
    <w:rsid w:val="0060796F"/>
    <w:rsid w:val="006102E1"/>
    <w:rsid w:val="006103A3"/>
    <w:rsid w:val="0061149A"/>
    <w:rsid w:val="00611665"/>
    <w:rsid w:val="00611F34"/>
    <w:rsid w:val="0061231B"/>
    <w:rsid w:val="00612585"/>
    <w:rsid w:val="00612ACC"/>
    <w:rsid w:val="0061398C"/>
    <w:rsid w:val="00614572"/>
    <w:rsid w:val="006159E0"/>
    <w:rsid w:val="00615C44"/>
    <w:rsid w:val="00616A27"/>
    <w:rsid w:val="00616EF9"/>
    <w:rsid w:val="00617C0E"/>
    <w:rsid w:val="00621617"/>
    <w:rsid w:val="006225B3"/>
    <w:rsid w:val="00622D40"/>
    <w:rsid w:val="00622E3F"/>
    <w:rsid w:val="006239D9"/>
    <w:rsid w:val="00623F59"/>
    <w:rsid w:val="00623F8B"/>
    <w:rsid w:val="00624397"/>
    <w:rsid w:val="006260F1"/>
    <w:rsid w:val="00626C0A"/>
    <w:rsid w:val="00627406"/>
    <w:rsid w:val="00627C0E"/>
    <w:rsid w:val="0063115F"/>
    <w:rsid w:val="006318FF"/>
    <w:rsid w:val="00631AB6"/>
    <w:rsid w:val="00632150"/>
    <w:rsid w:val="00633260"/>
    <w:rsid w:val="006335F6"/>
    <w:rsid w:val="0063478C"/>
    <w:rsid w:val="00640540"/>
    <w:rsid w:val="0064142B"/>
    <w:rsid w:val="00642ECC"/>
    <w:rsid w:val="00643181"/>
    <w:rsid w:val="00643A2D"/>
    <w:rsid w:val="00643A67"/>
    <w:rsid w:val="0064637D"/>
    <w:rsid w:val="006474A3"/>
    <w:rsid w:val="00647636"/>
    <w:rsid w:val="00650AD0"/>
    <w:rsid w:val="00651653"/>
    <w:rsid w:val="006521A3"/>
    <w:rsid w:val="00652887"/>
    <w:rsid w:val="00652B68"/>
    <w:rsid w:val="00653A16"/>
    <w:rsid w:val="00653FEB"/>
    <w:rsid w:val="00654704"/>
    <w:rsid w:val="0065477D"/>
    <w:rsid w:val="006548C2"/>
    <w:rsid w:val="00656FA9"/>
    <w:rsid w:val="006576A5"/>
    <w:rsid w:val="006606AE"/>
    <w:rsid w:val="00661DE3"/>
    <w:rsid w:val="00663383"/>
    <w:rsid w:val="00663502"/>
    <w:rsid w:val="006643E1"/>
    <w:rsid w:val="006648E3"/>
    <w:rsid w:val="00665857"/>
    <w:rsid w:val="00665894"/>
    <w:rsid w:val="006670B5"/>
    <w:rsid w:val="00667C5C"/>
    <w:rsid w:val="006708EF"/>
    <w:rsid w:val="00671249"/>
    <w:rsid w:val="00671E50"/>
    <w:rsid w:val="00672C04"/>
    <w:rsid w:val="00673767"/>
    <w:rsid w:val="00673B71"/>
    <w:rsid w:val="00675EDE"/>
    <w:rsid w:val="00676469"/>
    <w:rsid w:val="006773A3"/>
    <w:rsid w:val="006779F4"/>
    <w:rsid w:val="00677C9A"/>
    <w:rsid w:val="00677FD4"/>
    <w:rsid w:val="006800FD"/>
    <w:rsid w:val="00680AE3"/>
    <w:rsid w:val="006817EC"/>
    <w:rsid w:val="00681A4C"/>
    <w:rsid w:val="00682D9D"/>
    <w:rsid w:val="00684272"/>
    <w:rsid w:val="00686588"/>
    <w:rsid w:val="00686B68"/>
    <w:rsid w:val="0068740F"/>
    <w:rsid w:val="00687916"/>
    <w:rsid w:val="00691B5B"/>
    <w:rsid w:val="00691F77"/>
    <w:rsid w:val="006923C7"/>
    <w:rsid w:val="006946E6"/>
    <w:rsid w:val="00695C66"/>
    <w:rsid w:val="006979B8"/>
    <w:rsid w:val="00697A99"/>
    <w:rsid w:val="00697C57"/>
    <w:rsid w:val="00697E1C"/>
    <w:rsid w:val="006A004F"/>
    <w:rsid w:val="006A02AE"/>
    <w:rsid w:val="006A0323"/>
    <w:rsid w:val="006A0D3E"/>
    <w:rsid w:val="006A2B26"/>
    <w:rsid w:val="006A396E"/>
    <w:rsid w:val="006A3F84"/>
    <w:rsid w:val="006A415B"/>
    <w:rsid w:val="006A5CF0"/>
    <w:rsid w:val="006A6B68"/>
    <w:rsid w:val="006A7A07"/>
    <w:rsid w:val="006B0415"/>
    <w:rsid w:val="006B0560"/>
    <w:rsid w:val="006B0958"/>
    <w:rsid w:val="006B16F5"/>
    <w:rsid w:val="006B1B6A"/>
    <w:rsid w:val="006B216E"/>
    <w:rsid w:val="006B2723"/>
    <w:rsid w:val="006B380E"/>
    <w:rsid w:val="006B4CFF"/>
    <w:rsid w:val="006B4DB7"/>
    <w:rsid w:val="006B5B38"/>
    <w:rsid w:val="006B60C0"/>
    <w:rsid w:val="006B7430"/>
    <w:rsid w:val="006B7D4A"/>
    <w:rsid w:val="006C00D4"/>
    <w:rsid w:val="006C144C"/>
    <w:rsid w:val="006C45FA"/>
    <w:rsid w:val="006C5190"/>
    <w:rsid w:val="006C74CF"/>
    <w:rsid w:val="006D0523"/>
    <w:rsid w:val="006D061E"/>
    <w:rsid w:val="006D0661"/>
    <w:rsid w:val="006D1351"/>
    <w:rsid w:val="006D3722"/>
    <w:rsid w:val="006D5173"/>
    <w:rsid w:val="006D5AC8"/>
    <w:rsid w:val="006E00EA"/>
    <w:rsid w:val="006E0132"/>
    <w:rsid w:val="006E2CEB"/>
    <w:rsid w:val="006E340C"/>
    <w:rsid w:val="006E3990"/>
    <w:rsid w:val="006E3C24"/>
    <w:rsid w:val="006E57C6"/>
    <w:rsid w:val="006E5CFF"/>
    <w:rsid w:val="006E5D48"/>
    <w:rsid w:val="006E6C44"/>
    <w:rsid w:val="006E7648"/>
    <w:rsid w:val="006F1485"/>
    <w:rsid w:val="006F2393"/>
    <w:rsid w:val="006F2B78"/>
    <w:rsid w:val="006F3EDF"/>
    <w:rsid w:val="006F4294"/>
    <w:rsid w:val="006F4740"/>
    <w:rsid w:val="006F7390"/>
    <w:rsid w:val="006F7555"/>
    <w:rsid w:val="006F7B69"/>
    <w:rsid w:val="006F7B83"/>
    <w:rsid w:val="00702CF4"/>
    <w:rsid w:val="007034C4"/>
    <w:rsid w:val="007047BD"/>
    <w:rsid w:val="0070642D"/>
    <w:rsid w:val="00707127"/>
    <w:rsid w:val="0071011B"/>
    <w:rsid w:val="007108D4"/>
    <w:rsid w:val="007113CB"/>
    <w:rsid w:val="00712EAC"/>
    <w:rsid w:val="007141EC"/>
    <w:rsid w:val="00714430"/>
    <w:rsid w:val="007148B0"/>
    <w:rsid w:val="00715F34"/>
    <w:rsid w:val="007168C1"/>
    <w:rsid w:val="00717071"/>
    <w:rsid w:val="0071714A"/>
    <w:rsid w:val="00717EA6"/>
    <w:rsid w:val="007214C5"/>
    <w:rsid w:val="007218F4"/>
    <w:rsid w:val="00721ABF"/>
    <w:rsid w:val="00722DE5"/>
    <w:rsid w:val="00724174"/>
    <w:rsid w:val="00724E80"/>
    <w:rsid w:val="00726E5B"/>
    <w:rsid w:val="00726F19"/>
    <w:rsid w:val="0072772D"/>
    <w:rsid w:val="007308B4"/>
    <w:rsid w:val="00731BE6"/>
    <w:rsid w:val="00731E0B"/>
    <w:rsid w:val="00733084"/>
    <w:rsid w:val="00733D83"/>
    <w:rsid w:val="007349B4"/>
    <w:rsid w:val="00734F52"/>
    <w:rsid w:val="00735813"/>
    <w:rsid w:val="007369AC"/>
    <w:rsid w:val="00736CCD"/>
    <w:rsid w:val="0073731D"/>
    <w:rsid w:val="00737AA1"/>
    <w:rsid w:val="00737D52"/>
    <w:rsid w:val="0074039D"/>
    <w:rsid w:val="007417F8"/>
    <w:rsid w:val="00741CAF"/>
    <w:rsid w:val="0074296A"/>
    <w:rsid w:val="00742C97"/>
    <w:rsid w:val="00743054"/>
    <w:rsid w:val="007506DE"/>
    <w:rsid w:val="00750ACE"/>
    <w:rsid w:val="00750C5B"/>
    <w:rsid w:val="00751421"/>
    <w:rsid w:val="00751C3D"/>
    <w:rsid w:val="00751E2C"/>
    <w:rsid w:val="007534CB"/>
    <w:rsid w:val="0075357F"/>
    <w:rsid w:val="00753D24"/>
    <w:rsid w:val="00755955"/>
    <w:rsid w:val="00756967"/>
    <w:rsid w:val="00757266"/>
    <w:rsid w:val="00757678"/>
    <w:rsid w:val="00760C7E"/>
    <w:rsid w:val="00760D62"/>
    <w:rsid w:val="00762219"/>
    <w:rsid w:val="007622C6"/>
    <w:rsid w:val="00763A46"/>
    <w:rsid w:val="0076434A"/>
    <w:rsid w:val="007643FA"/>
    <w:rsid w:val="007659DA"/>
    <w:rsid w:val="00766749"/>
    <w:rsid w:val="00767302"/>
    <w:rsid w:val="0077112A"/>
    <w:rsid w:val="007715E8"/>
    <w:rsid w:val="0077165F"/>
    <w:rsid w:val="00771680"/>
    <w:rsid w:val="0077189B"/>
    <w:rsid w:val="00771DAE"/>
    <w:rsid w:val="00772244"/>
    <w:rsid w:val="00772B08"/>
    <w:rsid w:val="00772BBF"/>
    <w:rsid w:val="007734DE"/>
    <w:rsid w:val="0077359F"/>
    <w:rsid w:val="007737AC"/>
    <w:rsid w:val="0077435B"/>
    <w:rsid w:val="00775FF5"/>
    <w:rsid w:val="0077611E"/>
    <w:rsid w:val="00777237"/>
    <w:rsid w:val="00780B33"/>
    <w:rsid w:val="007814FE"/>
    <w:rsid w:val="00781744"/>
    <w:rsid w:val="007818F9"/>
    <w:rsid w:val="00781BDF"/>
    <w:rsid w:val="007821DA"/>
    <w:rsid w:val="00782220"/>
    <w:rsid w:val="007842F2"/>
    <w:rsid w:val="00784A0D"/>
    <w:rsid w:val="00784A4D"/>
    <w:rsid w:val="00784D7F"/>
    <w:rsid w:val="00785B5A"/>
    <w:rsid w:val="00785E34"/>
    <w:rsid w:val="00786245"/>
    <w:rsid w:val="0078642B"/>
    <w:rsid w:val="00786983"/>
    <w:rsid w:val="00786C78"/>
    <w:rsid w:val="00787AF9"/>
    <w:rsid w:val="007905E0"/>
    <w:rsid w:val="00791F14"/>
    <w:rsid w:val="007921CC"/>
    <w:rsid w:val="00792339"/>
    <w:rsid w:val="0079250D"/>
    <w:rsid w:val="00792550"/>
    <w:rsid w:val="00793DDE"/>
    <w:rsid w:val="00795270"/>
    <w:rsid w:val="0079578A"/>
    <w:rsid w:val="007968FA"/>
    <w:rsid w:val="00796953"/>
    <w:rsid w:val="007A0023"/>
    <w:rsid w:val="007A094C"/>
    <w:rsid w:val="007A0D93"/>
    <w:rsid w:val="007A1D4F"/>
    <w:rsid w:val="007A2293"/>
    <w:rsid w:val="007A380E"/>
    <w:rsid w:val="007A4A88"/>
    <w:rsid w:val="007A50AE"/>
    <w:rsid w:val="007A5C36"/>
    <w:rsid w:val="007A6014"/>
    <w:rsid w:val="007A64D5"/>
    <w:rsid w:val="007A6602"/>
    <w:rsid w:val="007A775B"/>
    <w:rsid w:val="007B1194"/>
    <w:rsid w:val="007B3117"/>
    <w:rsid w:val="007B3850"/>
    <w:rsid w:val="007B60D9"/>
    <w:rsid w:val="007B676F"/>
    <w:rsid w:val="007B7084"/>
    <w:rsid w:val="007C0A98"/>
    <w:rsid w:val="007C38A1"/>
    <w:rsid w:val="007C3F44"/>
    <w:rsid w:val="007C5DDD"/>
    <w:rsid w:val="007C616E"/>
    <w:rsid w:val="007C6FE5"/>
    <w:rsid w:val="007D0095"/>
    <w:rsid w:val="007D03BA"/>
    <w:rsid w:val="007D0FC7"/>
    <w:rsid w:val="007D14AB"/>
    <w:rsid w:val="007D1C2E"/>
    <w:rsid w:val="007D2C26"/>
    <w:rsid w:val="007D2CA1"/>
    <w:rsid w:val="007D429F"/>
    <w:rsid w:val="007D52FB"/>
    <w:rsid w:val="007D5328"/>
    <w:rsid w:val="007E1182"/>
    <w:rsid w:val="007E11B5"/>
    <w:rsid w:val="007E165D"/>
    <w:rsid w:val="007E1CCB"/>
    <w:rsid w:val="007E2D1D"/>
    <w:rsid w:val="007E31FD"/>
    <w:rsid w:val="007E36F8"/>
    <w:rsid w:val="007E3B80"/>
    <w:rsid w:val="007E4043"/>
    <w:rsid w:val="007E408F"/>
    <w:rsid w:val="007E481D"/>
    <w:rsid w:val="007E4C9E"/>
    <w:rsid w:val="007E67C5"/>
    <w:rsid w:val="007E6965"/>
    <w:rsid w:val="007F00B1"/>
    <w:rsid w:val="007F078F"/>
    <w:rsid w:val="007F0E86"/>
    <w:rsid w:val="007F1EDC"/>
    <w:rsid w:val="007F39CA"/>
    <w:rsid w:val="007F3D1F"/>
    <w:rsid w:val="007F4E0F"/>
    <w:rsid w:val="007F4E55"/>
    <w:rsid w:val="007F50C7"/>
    <w:rsid w:val="007F54E2"/>
    <w:rsid w:val="00801726"/>
    <w:rsid w:val="00801865"/>
    <w:rsid w:val="008018C1"/>
    <w:rsid w:val="0080202A"/>
    <w:rsid w:val="008026D2"/>
    <w:rsid w:val="00803198"/>
    <w:rsid w:val="00804FD5"/>
    <w:rsid w:val="008062C4"/>
    <w:rsid w:val="008070F2"/>
    <w:rsid w:val="00810818"/>
    <w:rsid w:val="008108AF"/>
    <w:rsid w:val="008127CE"/>
    <w:rsid w:val="0081414E"/>
    <w:rsid w:val="0081617C"/>
    <w:rsid w:val="00816F35"/>
    <w:rsid w:val="00817590"/>
    <w:rsid w:val="00817911"/>
    <w:rsid w:val="00817BF7"/>
    <w:rsid w:val="00820567"/>
    <w:rsid w:val="008215E1"/>
    <w:rsid w:val="0082321B"/>
    <w:rsid w:val="00823706"/>
    <w:rsid w:val="00823B0F"/>
    <w:rsid w:val="0082476B"/>
    <w:rsid w:val="00825BF8"/>
    <w:rsid w:val="0082700A"/>
    <w:rsid w:val="008307F3"/>
    <w:rsid w:val="00830DBD"/>
    <w:rsid w:val="008331D0"/>
    <w:rsid w:val="008345CF"/>
    <w:rsid w:val="00834FF0"/>
    <w:rsid w:val="008350F5"/>
    <w:rsid w:val="008356CE"/>
    <w:rsid w:val="00835744"/>
    <w:rsid w:val="00836EB7"/>
    <w:rsid w:val="00840148"/>
    <w:rsid w:val="00840476"/>
    <w:rsid w:val="00840E3A"/>
    <w:rsid w:val="008412CD"/>
    <w:rsid w:val="00841ADB"/>
    <w:rsid w:val="00841E4A"/>
    <w:rsid w:val="008420E6"/>
    <w:rsid w:val="0084380B"/>
    <w:rsid w:val="00844A6F"/>
    <w:rsid w:val="00844C68"/>
    <w:rsid w:val="0084611E"/>
    <w:rsid w:val="00846ECB"/>
    <w:rsid w:val="00847B28"/>
    <w:rsid w:val="00847B8E"/>
    <w:rsid w:val="00851858"/>
    <w:rsid w:val="008518A6"/>
    <w:rsid w:val="00851DCE"/>
    <w:rsid w:val="00851E74"/>
    <w:rsid w:val="00852223"/>
    <w:rsid w:val="00852BB0"/>
    <w:rsid w:val="00853ABA"/>
    <w:rsid w:val="00854C04"/>
    <w:rsid w:val="008553F2"/>
    <w:rsid w:val="00855BC5"/>
    <w:rsid w:val="0085614C"/>
    <w:rsid w:val="008563E9"/>
    <w:rsid w:val="00856AA3"/>
    <w:rsid w:val="00856B83"/>
    <w:rsid w:val="00857346"/>
    <w:rsid w:val="00860073"/>
    <w:rsid w:val="00861677"/>
    <w:rsid w:val="008617E2"/>
    <w:rsid w:val="00861C17"/>
    <w:rsid w:val="00861D9F"/>
    <w:rsid w:val="00863240"/>
    <w:rsid w:val="008646FC"/>
    <w:rsid w:val="00865373"/>
    <w:rsid w:val="00865438"/>
    <w:rsid w:val="00866490"/>
    <w:rsid w:val="00866855"/>
    <w:rsid w:val="00866BF4"/>
    <w:rsid w:val="00867034"/>
    <w:rsid w:val="008675DB"/>
    <w:rsid w:val="00870541"/>
    <w:rsid w:val="00871401"/>
    <w:rsid w:val="0087145A"/>
    <w:rsid w:val="00871FF1"/>
    <w:rsid w:val="00872048"/>
    <w:rsid w:val="00872E0D"/>
    <w:rsid w:val="00873989"/>
    <w:rsid w:val="0087463C"/>
    <w:rsid w:val="00875967"/>
    <w:rsid w:val="00875BB6"/>
    <w:rsid w:val="00876A31"/>
    <w:rsid w:val="0087701D"/>
    <w:rsid w:val="00877563"/>
    <w:rsid w:val="00877C2E"/>
    <w:rsid w:val="00877C42"/>
    <w:rsid w:val="008807D0"/>
    <w:rsid w:val="00880DDE"/>
    <w:rsid w:val="00882B09"/>
    <w:rsid w:val="00882D04"/>
    <w:rsid w:val="00884105"/>
    <w:rsid w:val="00885071"/>
    <w:rsid w:val="008860AD"/>
    <w:rsid w:val="00890318"/>
    <w:rsid w:val="00890A55"/>
    <w:rsid w:val="008918D3"/>
    <w:rsid w:val="00891C55"/>
    <w:rsid w:val="0089227F"/>
    <w:rsid w:val="0089313E"/>
    <w:rsid w:val="00894033"/>
    <w:rsid w:val="0089407F"/>
    <w:rsid w:val="008960C1"/>
    <w:rsid w:val="008970FC"/>
    <w:rsid w:val="008971AA"/>
    <w:rsid w:val="008A12A6"/>
    <w:rsid w:val="008A1D5E"/>
    <w:rsid w:val="008A22E9"/>
    <w:rsid w:val="008A7A61"/>
    <w:rsid w:val="008A7E7A"/>
    <w:rsid w:val="008B0A43"/>
    <w:rsid w:val="008B0AF2"/>
    <w:rsid w:val="008B12B6"/>
    <w:rsid w:val="008B2870"/>
    <w:rsid w:val="008B4698"/>
    <w:rsid w:val="008B53C4"/>
    <w:rsid w:val="008B54DA"/>
    <w:rsid w:val="008B6CE6"/>
    <w:rsid w:val="008B7058"/>
    <w:rsid w:val="008B7492"/>
    <w:rsid w:val="008B7CD4"/>
    <w:rsid w:val="008C0102"/>
    <w:rsid w:val="008C03DB"/>
    <w:rsid w:val="008C12AE"/>
    <w:rsid w:val="008C16F0"/>
    <w:rsid w:val="008C1A7B"/>
    <w:rsid w:val="008C37B5"/>
    <w:rsid w:val="008C3D4E"/>
    <w:rsid w:val="008C3E1E"/>
    <w:rsid w:val="008C4DD6"/>
    <w:rsid w:val="008C7053"/>
    <w:rsid w:val="008C7245"/>
    <w:rsid w:val="008D1DC7"/>
    <w:rsid w:val="008D2B9E"/>
    <w:rsid w:val="008D2BEF"/>
    <w:rsid w:val="008D391F"/>
    <w:rsid w:val="008D4514"/>
    <w:rsid w:val="008D5073"/>
    <w:rsid w:val="008D520D"/>
    <w:rsid w:val="008D55A4"/>
    <w:rsid w:val="008D5C1F"/>
    <w:rsid w:val="008D6B1D"/>
    <w:rsid w:val="008D711D"/>
    <w:rsid w:val="008E07DB"/>
    <w:rsid w:val="008E0870"/>
    <w:rsid w:val="008E104F"/>
    <w:rsid w:val="008E1534"/>
    <w:rsid w:val="008E2A4D"/>
    <w:rsid w:val="008E2F7D"/>
    <w:rsid w:val="008E30B9"/>
    <w:rsid w:val="008E366D"/>
    <w:rsid w:val="008E4955"/>
    <w:rsid w:val="008E4A69"/>
    <w:rsid w:val="008E52E6"/>
    <w:rsid w:val="008E6DB1"/>
    <w:rsid w:val="008F1099"/>
    <w:rsid w:val="008F11D7"/>
    <w:rsid w:val="008F2B03"/>
    <w:rsid w:val="008F2EBB"/>
    <w:rsid w:val="008F36D2"/>
    <w:rsid w:val="008F392B"/>
    <w:rsid w:val="008F3CC9"/>
    <w:rsid w:val="008F5397"/>
    <w:rsid w:val="008F570E"/>
    <w:rsid w:val="008F670D"/>
    <w:rsid w:val="00900F37"/>
    <w:rsid w:val="00901598"/>
    <w:rsid w:val="00901B24"/>
    <w:rsid w:val="00902EC6"/>
    <w:rsid w:val="0090327F"/>
    <w:rsid w:val="0090330B"/>
    <w:rsid w:val="009037F6"/>
    <w:rsid w:val="00903A0F"/>
    <w:rsid w:val="00905672"/>
    <w:rsid w:val="0090576A"/>
    <w:rsid w:val="00906C37"/>
    <w:rsid w:val="0090723F"/>
    <w:rsid w:val="009109E9"/>
    <w:rsid w:val="00911247"/>
    <w:rsid w:val="00912684"/>
    <w:rsid w:val="009126A4"/>
    <w:rsid w:val="00913F0A"/>
    <w:rsid w:val="009155C0"/>
    <w:rsid w:val="0091631A"/>
    <w:rsid w:val="009163D8"/>
    <w:rsid w:val="00917DB7"/>
    <w:rsid w:val="00920F41"/>
    <w:rsid w:val="00921CAD"/>
    <w:rsid w:val="00922041"/>
    <w:rsid w:val="00922884"/>
    <w:rsid w:val="0092345A"/>
    <w:rsid w:val="009234B5"/>
    <w:rsid w:val="00926921"/>
    <w:rsid w:val="009270AA"/>
    <w:rsid w:val="00927290"/>
    <w:rsid w:val="00930173"/>
    <w:rsid w:val="009313DA"/>
    <w:rsid w:val="00931452"/>
    <w:rsid w:val="00931565"/>
    <w:rsid w:val="00931DFF"/>
    <w:rsid w:val="00932597"/>
    <w:rsid w:val="00932D50"/>
    <w:rsid w:val="0093321D"/>
    <w:rsid w:val="009332EA"/>
    <w:rsid w:val="00934519"/>
    <w:rsid w:val="00934D61"/>
    <w:rsid w:val="009353C9"/>
    <w:rsid w:val="00941170"/>
    <w:rsid w:val="00942554"/>
    <w:rsid w:val="00943644"/>
    <w:rsid w:val="00943A1C"/>
    <w:rsid w:val="00943F63"/>
    <w:rsid w:val="0094591C"/>
    <w:rsid w:val="0094593E"/>
    <w:rsid w:val="00945EA8"/>
    <w:rsid w:val="00945F31"/>
    <w:rsid w:val="0094726B"/>
    <w:rsid w:val="009511E5"/>
    <w:rsid w:val="00951A7E"/>
    <w:rsid w:val="00951D4E"/>
    <w:rsid w:val="00953543"/>
    <w:rsid w:val="00955729"/>
    <w:rsid w:val="00956220"/>
    <w:rsid w:val="00957E24"/>
    <w:rsid w:val="00960AC1"/>
    <w:rsid w:val="00961B80"/>
    <w:rsid w:val="0096214D"/>
    <w:rsid w:val="00962D42"/>
    <w:rsid w:val="00963705"/>
    <w:rsid w:val="00964F69"/>
    <w:rsid w:val="0096519A"/>
    <w:rsid w:val="00965311"/>
    <w:rsid w:val="009670C9"/>
    <w:rsid w:val="009671F6"/>
    <w:rsid w:val="0096745F"/>
    <w:rsid w:val="00967C72"/>
    <w:rsid w:val="00970114"/>
    <w:rsid w:val="00970267"/>
    <w:rsid w:val="00970D64"/>
    <w:rsid w:val="00971F00"/>
    <w:rsid w:val="00972502"/>
    <w:rsid w:val="00972771"/>
    <w:rsid w:val="009732F9"/>
    <w:rsid w:val="00977768"/>
    <w:rsid w:val="009779DD"/>
    <w:rsid w:val="00980258"/>
    <w:rsid w:val="00981803"/>
    <w:rsid w:val="00981BF9"/>
    <w:rsid w:val="00982DFA"/>
    <w:rsid w:val="00982FF1"/>
    <w:rsid w:val="00984674"/>
    <w:rsid w:val="0098477D"/>
    <w:rsid w:val="00984AE8"/>
    <w:rsid w:val="0098561F"/>
    <w:rsid w:val="00985864"/>
    <w:rsid w:val="00985D32"/>
    <w:rsid w:val="00986742"/>
    <w:rsid w:val="00986A73"/>
    <w:rsid w:val="00986BE5"/>
    <w:rsid w:val="00986CCC"/>
    <w:rsid w:val="00990574"/>
    <w:rsid w:val="009905AF"/>
    <w:rsid w:val="0099158C"/>
    <w:rsid w:val="009937E9"/>
    <w:rsid w:val="0099540C"/>
    <w:rsid w:val="00996C18"/>
    <w:rsid w:val="00996F49"/>
    <w:rsid w:val="00997687"/>
    <w:rsid w:val="00997B8B"/>
    <w:rsid w:val="009A05FF"/>
    <w:rsid w:val="009A0932"/>
    <w:rsid w:val="009A1097"/>
    <w:rsid w:val="009A14C4"/>
    <w:rsid w:val="009A229F"/>
    <w:rsid w:val="009A2C31"/>
    <w:rsid w:val="009A3033"/>
    <w:rsid w:val="009A39E4"/>
    <w:rsid w:val="009A43C1"/>
    <w:rsid w:val="009A4F16"/>
    <w:rsid w:val="009A7067"/>
    <w:rsid w:val="009A721B"/>
    <w:rsid w:val="009B00DE"/>
    <w:rsid w:val="009B051B"/>
    <w:rsid w:val="009B06F4"/>
    <w:rsid w:val="009B1E74"/>
    <w:rsid w:val="009B21A6"/>
    <w:rsid w:val="009B2479"/>
    <w:rsid w:val="009B275D"/>
    <w:rsid w:val="009B2B22"/>
    <w:rsid w:val="009B356A"/>
    <w:rsid w:val="009B49EF"/>
    <w:rsid w:val="009B4FAF"/>
    <w:rsid w:val="009B51EC"/>
    <w:rsid w:val="009B52B3"/>
    <w:rsid w:val="009B634E"/>
    <w:rsid w:val="009C06D7"/>
    <w:rsid w:val="009C10E2"/>
    <w:rsid w:val="009C1AA1"/>
    <w:rsid w:val="009C4792"/>
    <w:rsid w:val="009C68DE"/>
    <w:rsid w:val="009C736F"/>
    <w:rsid w:val="009C755D"/>
    <w:rsid w:val="009D0580"/>
    <w:rsid w:val="009D107F"/>
    <w:rsid w:val="009D2033"/>
    <w:rsid w:val="009D2D0B"/>
    <w:rsid w:val="009D3DF5"/>
    <w:rsid w:val="009D5C5C"/>
    <w:rsid w:val="009D6541"/>
    <w:rsid w:val="009D71B4"/>
    <w:rsid w:val="009E0B97"/>
    <w:rsid w:val="009E1ADF"/>
    <w:rsid w:val="009E1DEA"/>
    <w:rsid w:val="009E3737"/>
    <w:rsid w:val="009F066F"/>
    <w:rsid w:val="009F3A87"/>
    <w:rsid w:val="009F477F"/>
    <w:rsid w:val="009F48B3"/>
    <w:rsid w:val="009F4F19"/>
    <w:rsid w:val="009F4F68"/>
    <w:rsid w:val="009F53E6"/>
    <w:rsid w:val="009F6444"/>
    <w:rsid w:val="009F7B28"/>
    <w:rsid w:val="00A004EC"/>
    <w:rsid w:val="00A015C0"/>
    <w:rsid w:val="00A01BCC"/>
    <w:rsid w:val="00A03841"/>
    <w:rsid w:val="00A04406"/>
    <w:rsid w:val="00A05159"/>
    <w:rsid w:val="00A051AC"/>
    <w:rsid w:val="00A05A84"/>
    <w:rsid w:val="00A06292"/>
    <w:rsid w:val="00A07273"/>
    <w:rsid w:val="00A07788"/>
    <w:rsid w:val="00A10F9A"/>
    <w:rsid w:val="00A113DB"/>
    <w:rsid w:val="00A11676"/>
    <w:rsid w:val="00A12ACA"/>
    <w:rsid w:val="00A16C60"/>
    <w:rsid w:val="00A16F11"/>
    <w:rsid w:val="00A17608"/>
    <w:rsid w:val="00A20210"/>
    <w:rsid w:val="00A20469"/>
    <w:rsid w:val="00A20854"/>
    <w:rsid w:val="00A22284"/>
    <w:rsid w:val="00A22A9F"/>
    <w:rsid w:val="00A22C93"/>
    <w:rsid w:val="00A259D3"/>
    <w:rsid w:val="00A25A98"/>
    <w:rsid w:val="00A25D2A"/>
    <w:rsid w:val="00A2726F"/>
    <w:rsid w:val="00A31484"/>
    <w:rsid w:val="00A319E9"/>
    <w:rsid w:val="00A334F8"/>
    <w:rsid w:val="00A341EF"/>
    <w:rsid w:val="00A34759"/>
    <w:rsid w:val="00A355BD"/>
    <w:rsid w:val="00A355DA"/>
    <w:rsid w:val="00A357AD"/>
    <w:rsid w:val="00A363C4"/>
    <w:rsid w:val="00A36D81"/>
    <w:rsid w:val="00A40155"/>
    <w:rsid w:val="00A40497"/>
    <w:rsid w:val="00A406D7"/>
    <w:rsid w:val="00A40705"/>
    <w:rsid w:val="00A4364D"/>
    <w:rsid w:val="00A43ED7"/>
    <w:rsid w:val="00A44BD2"/>
    <w:rsid w:val="00A44C23"/>
    <w:rsid w:val="00A44E21"/>
    <w:rsid w:val="00A4556F"/>
    <w:rsid w:val="00A45E14"/>
    <w:rsid w:val="00A46256"/>
    <w:rsid w:val="00A463CF"/>
    <w:rsid w:val="00A50373"/>
    <w:rsid w:val="00A509C6"/>
    <w:rsid w:val="00A511BE"/>
    <w:rsid w:val="00A51845"/>
    <w:rsid w:val="00A52671"/>
    <w:rsid w:val="00A52757"/>
    <w:rsid w:val="00A5280F"/>
    <w:rsid w:val="00A538BF"/>
    <w:rsid w:val="00A539F5"/>
    <w:rsid w:val="00A55D59"/>
    <w:rsid w:val="00A56053"/>
    <w:rsid w:val="00A5634C"/>
    <w:rsid w:val="00A567B1"/>
    <w:rsid w:val="00A568F4"/>
    <w:rsid w:val="00A56BE9"/>
    <w:rsid w:val="00A570EA"/>
    <w:rsid w:val="00A622F5"/>
    <w:rsid w:val="00A64581"/>
    <w:rsid w:val="00A64BC4"/>
    <w:rsid w:val="00A65F47"/>
    <w:rsid w:val="00A66C60"/>
    <w:rsid w:val="00A67307"/>
    <w:rsid w:val="00A70558"/>
    <w:rsid w:val="00A709A1"/>
    <w:rsid w:val="00A71495"/>
    <w:rsid w:val="00A71661"/>
    <w:rsid w:val="00A72A84"/>
    <w:rsid w:val="00A72E80"/>
    <w:rsid w:val="00A72F33"/>
    <w:rsid w:val="00A73C71"/>
    <w:rsid w:val="00A758E8"/>
    <w:rsid w:val="00A75B48"/>
    <w:rsid w:val="00A7702C"/>
    <w:rsid w:val="00A80B84"/>
    <w:rsid w:val="00A822B3"/>
    <w:rsid w:val="00A848DA"/>
    <w:rsid w:val="00A870E4"/>
    <w:rsid w:val="00A906BF"/>
    <w:rsid w:val="00A907E9"/>
    <w:rsid w:val="00A922EC"/>
    <w:rsid w:val="00A9252E"/>
    <w:rsid w:val="00A92D89"/>
    <w:rsid w:val="00A9329C"/>
    <w:rsid w:val="00A937B0"/>
    <w:rsid w:val="00A93810"/>
    <w:rsid w:val="00A93C47"/>
    <w:rsid w:val="00A96E3A"/>
    <w:rsid w:val="00A970F3"/>
    <w:rsid w:val="00A977AB"/>
    <w:rsid w:val="00A97FD3"/>
    <w:rsid w:val="00AA0ECB"/>
    <w:rsid w:val="00AA1721"/>
    <w:rsid w:val="00AA1A8C"/>
    <w:rsid w:val="00AA2671"/>
    <w:rsid w:val="00AA3169"/>
    <w:rsid w:val="00AA4B6B"/>
    <w:rsid w:val="00AA4FCD"/>
    <w:rsid w:val="00AA51B2"/>
    <w:rsid w:val="00AA527D"/>
    <w:rsid w:val="00AA6FDE"/>
    <w:rsid w:val="00AA79CD"/>
    <w:rsid w:val="00AB1CA8"/>
    <w:rsid w:val="00AB2229"/>
    <w:rsid w:val="00AB30F7"/>
    <w:rsid w:val="00AB5FDC"/>
    <w:rsid w:val="00AB765E"/>
    <w:rsid w:val="00AB77FF"/>
    <w:rsid w:val="00AC0712"/>
    <w:rsid w:val="00AC0CA1"/>
    <w:rsid w:val="00AC16EF"/>
    <w:rsid w:val="00AC17D1"/>
    <w:rsid w:val="00AC30C0"/>
    <w:rsid w:val="00AC3179"/>
    <w:rsid w:val="00AC354E"/>
    <w:rsid w:val="00AC3F3D"/>
    <w:rsid w:val="00AC5066"/>
    <w:rsid w:val="00AC5342"/>
    <w:rsid w:val="00AC554B"/>
    <w:rsid w:val="00AC6B1F"/>
    <w:rsid w:val="00AD1A6F"/>
    <w:rsid w:val="00AD1CE9"/>
    <w:rsid w:val="00AD1EF4"/>
    <w:rsid w:val="00AD2C6A"/>
    <w:rsid w:val="00AD3019"/>
    <w:rsid w:val="00AD583B"/>
    <w:rsid w:val="00AD721C"/>
    <w:rsid w:val="00AD7FC3"/>
    <w:rsid w:val="00AE00E4"/>
    <w:rsid w:val="00AE00F9"/>
    <w:rsid w:val="00AE066B"/>
    <w:rsid w:val="00AE2C2E"/>
    <w:rsid w:val="00AE2DA6"/>
    <w:rsid w:val="00AE388F"/>
    <w:rsid w:val="00AE3ACE"/>
    <w:rsid w:val="00AE3E1B"/>
    <w:rsid w:val="00AE50AB"/>
    <w:rsid w:val="00AE5335"/>
    <w:rsid w:val="00AE5C0B"/>
    <w:rsid w:val="00AE750E"/>
    <w:rsid w:val="00AE7946"/>
    <w:rsid w:val="00AF11C6"/>
    <w:rsid w:val="00AF178E"/>
    <w:rsid w:val="00AF1C37"/>
    <w:rsid w:val="00AF1CB5"/>
    <w:rsid w:val="00AF2626"/>
    <w:rsid w:val="00AF4862"/>
    <w:rsid w:val="00AF520C"/>
    <w:rsid w:val="00AF5A98"/>
    <w:rsid w:val="00AF5F49"/>
    <w:rsid w:val="00AF7878"/>
    <w:rsid w:val="00AF796F"/>
    <w:rsid w:val="00B0074F"/>
    <w:rsid w:val="00B00F2E"/>
    <w:rsid w:val="00B0104B"/>
    <w:rsid w:val="00B026E3"/>
    <w:rsid w:val="00B02E05"/>
    <w:rsid w:val="00B042D8"/>
    <w:rsid w:val="00B043F4"/>
    <w:rsid w:val="00B044FC"/>
    <w:rsid w:val="00B053D1"/>
    <w:rsid w:val="00B05439"/>
    <w:rsid w:val="00B05FE5"/>
    <w:rsid w:val="00B06BB7"/>
    <w:rsid w:val="00B07B57"/>
    <w:rsid w:val="00B07C80"/>
    <w:rsid w:val="00B1041B"/>
    <w:rsid w:val="00B116A1"/>
    <w:rsid w:val="00B11C54"/>
    <w:rsid w:val="00B12812"/>
    <w:rsid w:val="00B14CE2"/>
    <w:rsid w:val="00B14F6A"/>
    <w:rsid w:val="00B151DC"/>
    <w:rsid w:val="00B155C8"/>
    <w:rsid w:val="00B16874"/>
    <w:rsid w:val="00B17095"/>
    <w:rsid w:val="00B179E7"/>
    <w:rsid w:val="00B17D32"/>
    <w:rsid w:val="00B202C1"/>
    <w:rsid w:val="00B215BB"/>
    <w:rsid w:val="00B21CED"/>
    <w:rsid w:val="00B22BB4"/>
    <w:rsid w:val="00B2360F"/>
    <w:rsid w:val="00B23C9B"/>
    <w:rsid w:val="00B2631B"/>
    <w:rsid w:val="00B2673E"/>
    <w:rsid w:val="00B271DF"/>
    <w:rsid w:val="00B2788E"/>
    <w:rsid w:val="00B303CE"/>
    <w:rsid w:val="00B30EB9"/>
    <w:rsid w:val="00B30F44"/>
    <w:rsid w:val="00B317FA"/>
    <w:rsid w:val="00B31BB0"/>
    <w:rsid w:val="00B32F50"/>
    <w:rsid w:val="00B344CE"/>
    <w:rsid w:val="00B34B95"/>
    <w:rsid w:val="00B3530C"/>
    <w:rsid w:val="00B36577"/>
    <w:rsid w:val="00B36585"/>
    <w:rsid w:val="00B37C92"/>
    <w:rsid w:val="00B37E12"/>
    <w:rsid w:val="00B40066"/>
    <w:rsid w:val="00B4047B"/>
    <w:rsid w:val="00B40CF6"/>
    <w:rsid w:val="00B435BB"/>
    <w:rsid w:val="00B4404C"/>
    <w:rsid w:val="00B448D9"/>
    <w:rsid w:val="00B46D1F"/>
    <w:rsid w:val="00B46F19"/>
    <w:rsid w:val="00B472B2"/>
    <w:rsid w:val="00B519E3"/>
    <w:rsid w:val="00B526C1"/>
    <w:rsid w:val="00B52D7E"/>
    <w:rsid w:val="00B53051"/>
    <w:rsid w:val="00B5325F"/>
    <w:rsid w:val="00B540AB"/>
    <w:rsid w:val="00B550CE"/>
    <w:rsid w:val="00B5681A"/>
    <w:rsid w:val="00B569EF"/>
    <w:rsid w:val="00B57228"/>
    <w:rsid w:val="00B5773B"/>
    <w:rsid w:val="00B57AE0"/>
    <w:rsid w:val="00B61838"/>
    <w:rsid w:val="00B620C6"/>
    <w:rsid w:val="00B6261D"/>
    <w:rsid w:val="00B630F3"/>
    <w:rsid w:val="00B63666"/>
    <w:rsid w:val="00B6493B"/>
    <w:rsid w:val="00B66229"/>
    <w:rsid w:val="00B66582"/>
    <w:rsid w:val="00B669EE"/>
    <w:rsid w:val="00B705DA"/>
    <w:rsid w:val="00B7061E"/>
    <w:rsid w:val="00B70AD7"/>
    <w:rsid w:val="00B71A81"/>
    <w:rsid w:val="00B72289"/>
    <w:rsid w:val="00B727ED"/>
    <w:rsid w:val="00B72B46"/>
    <w:rsid w:val="00B72EF1"/>
    <w:rsid w:val="00B73A98"/>
    <w:rsid w:val="00B74D71"/>
    <w:rsid w:val="00B74EF4"/>
    <w:rsid w:val="00B761C4"/>
    <w:rsid w:val="00B7629F"/>
    <w:rsid w:val="00B7696B"/>
    <w:rsid w:val="00B77CCE"/>
    <w:rsid w:val="00B8015C"/>
    <w:rsid w:val="00B821E6"/>
    <w:rsid w:val="00B82422"/>
    <w:rsid w:val="00B83EDD"/>
    <w:rsid w:val="00B84CCE"/>
    <w:rsid w:val="00B85950"/>
    <w:rsid w:val="00B85C36"/>
    <w:rsid w:val="00B8613B"/>
    <w:rsid w:val="00B87B55"/>
    <w:rsid w:val="00B87FBB"/>
    <w:rsid w:val="00B9055F"/>
    <w:rsid w:val="00B918DC"/>
    <w:rsid w:val="00B92499"/>
    <w:rsid w:val="00B94F41"/>
    <w:rsid w:val="00B96BD5"/>
    <w:rsid w:val="00BA08B3"/>
    <w:rsid w:val="00BA1B73"/>
    <w:rsid w:val="00BA1F35"/>
    <w:rsid w:val="00BA2B8B"/>
    <w:rsid w:val="00BA3797"/>
    <w:rsid w:val="00BA3A03"/>
    <w:rsid w:val="00BA48C4"/>
    <w:rsid w:val="00BA4B1E"/>
    <w:rsid w:val="00BA579E"/>
    <w:rsid w:val="00BB0471"/>
    <w:rsid w:val="00BB370B"/>
    <w:rsid w:val="00BB5A81"/>
    <w:rsid w:val="00BB621E"/>
    <w:rsid w:val="00BB6FCC"/>
    <w:rsid w:val="00BB741E"/>
    <w:rsid w:val="00BB74FA"/>
    <w:rsid w:val="00BC2233"/>
    <w:rsid w:val="00BC5790"/>
    <w:rsid w:val="00BC622D"/>
    <w:rsid w:val="00BD04B6"/>
    <w:rsid w:val="00BD0BFE"/>
    <w:rsid w:val="00BD1F70"/>
    <w:rsid w:val="00BD230A"/>
    <w:rsid w:val="00BD272E"/>
    <w:rsid w:val="00BD3B0F"/>
    <w:rsid w:val="00BD3DB1"/>
    <w:rsid w:val="00BD40A8"/>
    <w:rsid w:val="00BD5165"/>
    <w:rsid w:val="00BD56CF"/>
    <w:rsid w:val="00BD5B59"/>
    <w:rsid w:val="00BD6236"/>
    <w:rsid w:val="00BD63A7"/>
    <w:rsid w:val="00BD7747"/>
    <w:rsid w:val="00BE19B6"/>
    <w:rsid w:val="00BE2255"/>
    <w:rsid w:val="00BE2DE6"/>
    <w:rsid w:val="00BE2E45"/>
    <w:rsid w:val="00BE32DC"/>
    <w:rsid w:val="00BE3F50"/>
    <w:rsid w:val="00BE7B04"/>
    <w:rsid w:val="00BE7CB8"/>
    <w:rsid w:val="00BF02BA"/>
    <w:rsid w:val="00BF0B59"/>
    <w:rsid w:val="00BF151C"/>
    <w:rsid w:val="00BF1FAC"/>
    <w:rsid w:val="00BF21C4"/>
    <w:rsid w:val="00BF285D"/>
    <w:rsid w:val="00BF2E63"/>
    <w:rsid w:val="00BF34DB"/>
    <w:rsid w:val="00BF4549"/>
    <w:rsid w:val="00BF46AC"/>
    <w:rsid w:val="00BF4879"/>
    <w:rsid w:val="00BF5B4C"/>
    <w:rsid w:val="00BF647C"/>
    <w:rsid w:val="00BF66D8"/>
    <w:rsid w:val="00BF73E5"/>
    <w:rsid w:val="00BF7897"/>
    <w:rsid w:val="00C00BAD"/>
    <w:rsid w:val="00C0174C"/>
    <w:rsid w:val="00C01C70"/>
    <w:rsid w:val="00C02D91"/>
    <w:rsid w:val="00C03D2C"/>
    <w:rsid w:val="00C0445E"/>
    <w:rsid w:val="00C04E19"/>
    <w:rsid w:val="00C05129"/>
    <w:rsid w:val="00C0573B"/>
    <w:rsid w:val="00C07A71"/>
    <w:rsid w:val="00C10801"/>
    <w:rsid w:val="00C11AC0"/>
    <w:rsid w:val="00C11E0D"/>
    <w:rsid w:val="00C123DC"/>
    <w:rsid w:val="00C12A5D"/>
    <w:rsid w:val="00C12EE8"/>
    <w:rsid w:val="00C134C7"/>
    <w:rsid w:val="00C13830"/>
    <w:rsid w:val="00C1446B"/>
    <w:rsid w:val="00C14F34"/>
    <w:rsid w:val="00C15A61"/>
    <w:rsid w:val="00C163A9"/>
    <w:rsid w:val="00C20BF0"/>
    <w:rsid w:val="00C222E4"/>
    <w:rsid w:val="00C23639"/>
    <w:rsid w:val="00C2374F"/>
    <w:rsid w:val="00C24C6F"/>
    <w:rsid w:val="00C254CE"/>
    <w:rsid w:val="00C2619F"/>
    <w:rsid w:val="00C266F3"/>
    <w:rsid w:val="00C26A4D"/>
    <w:rsid w:val="00C27C91"/>
    <w:rsid w:val="00C311F5"/>
    <w:rsid w:val="00C31675"/>
    <w:rsid w:val="00C3192B"/>
    <w:rsid w:val="00C320FA"/>
    <w:rsid w:val="00C337D3"/>
    <w:rsid w:val="00C33C6B"/>
    <w:rsid w:val="00C34D52"/>
    <w:rsid w:val="00C35A2E"/>
    <w:rsid w:val="00C36D91"/>
    <w:rsid w:val="00C370FB"/>
    <w:rsid w:val="00C37542"/>
    <w:rsid w:val="00C37BAC"/>
    <w:rsid w:val="00C37C8A"/>
    <w:rsid w:val="00C400AC"/>
    <w:rsid w:val="00C4028A"/>
    <w:rsid w:val="00C407CC"/>
    <w:rsid w:val="00C428A1"/>
    <w:rsid w:val="00C43736"/>
    <w:rsid w:val="00C457F9"/>
    <w:rsid w:val="00C46004"/>
    <w:rsid w:val="00C4735C"/>
    <w:rsid w:val="00C4791A"/>
    <w:rsid w:val="00C47A45"/>
    <w:rsid w:val="00C47E41"/>
    <w:rsid w:val="00C507AD"/>
    <w:rsid w:val="00C51656"/>
    <w:rsid w:val="00C51E07"/>
    <w:rsid w:val="00C5433D"/>
    <w:rsid w:val="00C54E9D"/>
    <w:rsid w:val="00C553C6"/>
    <w:rsid w:val="00C6003D"/>
    <w:rsid w:val="00C6091D"/>
    <w:rsid w:val="00C612C3"/>
    <w:rsid w:val="00C61692"/>
    <w:rsid w:val="00C6344B"/>
    <w:rsid w:val="00C63657"/>
    <w:rsid w:val="00C63DD6"/>
    <w:rsid w:val="00C64651"/>
    <w:rsid w:val="00C65C44"/>
    <w:rsid w:val="00C65EE3"/>
    <w:rsid w:val="00C70DC4"/>
    <w:rsid w:val="00C7118F"/>
    <w:rsid w:val="00C71561"/>
    <w:rsid w:val="00C72477"/>
    <w:rsid w:val="00C72F4B"/>
    <w:rsid w:val="00C73B2A"/>
    <w:rsid w:val="00C74547"/>
    <w:rsid w:val="00C7507B"/>
    <w:rsid w:val="00C75581"/>
    <w:rsid w:val="00C75D65"/>
    <w:rsid w:val="00C774D8"/>
    <w:rsid w:val="00C80B63"/>
    <w:rsid w:val="00C8141F"/>
    <w:rsid w:val="00C817D5"/>
    <w:rsid w:val="00C85928"/>
    <w:rsid w:val="00C8604A"/>
    <w:rsid w:val="00C86BB0"/>
    <w:rsid w:val="00C91B7F"/>
    <w:rsid w:val="00C93C22"/>
    <w:rsid w:val="00C93C38"/>
    <w:rsid w:val="00C942DC"/>
    <w:rsid w:val="00C95419"/>
    <w:rsid w:val="00C95FB7"/>
    <w:rsid w:val="00C96808"/>
    <w:rsid w:val="00C9695E"/>
    <w:rsid w:val="00C96CA0"/>
    <w:rsid w:val="00C97570"/>
    <w:rsid w:val="00C97860"/>
    <w:rsid w:val="00CA450D"/>
    <w:rsid w:val="00CA5787"/>
    <w:rsid w:val="00CA58D9"/>
    <w:rsid w:val="00CA7662"/>
    <w:rsid w:val="00CB1C60"/>
    <w:rsid w:val="00CB2138"/>
    <w:rsid w:val="00CB45AA"/>
    <w:rsid w:val="00CB5451"/>
    <w:rsid w:val="00CB5D49"/>
    <w:rsid w:val="00CB5D9F"/>
    <w:rsid w:val="00CB7E11"/>
    <w:rsid w:val="00CC052F"/>
    <w:rsid w:val="00CC156E"/>
    <w:rsid w:val="00CC2258"/>
    <w:rsid w:val="00CC2388"/>
    <w:rsid w:val="00CC2E4B"/>
    <w:rsid w:val="00CC4020"/>
    <w:rsid w:val="00CC55B6"/>
    <w:rsid w:val="00CC594D"/>
    <w:rsid w:val="00CC6A8D"/>
    <w:rsid w:val="00CC726D"/>
    <w:rsid w:val="00CD0ABD"/>
    <w:rsid w:val="00CD0EE9"/>
    <w:rsid w:val="00CD214E"/>
    <w:rsid w:val="00CD3E95"/>
    <w:rsid w:val="00CE04AB"/>
    <w:rsid w:val="00CE0AC4"/>
    <w:rsid w:val="00CE21D0"/>
    <w:rsid w:val="00CE24A3"/>
    <w:rsid w:val="00CE35AE"/>
    <w:rsid w:val="00CE52B5"/>
    <w:rsid w:val="00CE55CE"/>
    <w:rsid w:val="00CE5BFC"/>
    <w:rsid w:val="00CE69C0"/>
    <w:rsid w:val="00CE7720"/>
    <w:rsid w:val="00CE776B"/>
    <w:rsid w:val="00CF032E"/>
    <w:rsid w:val="00CF0EB7"/>
    <w:rsid w:val="00CF13EC"/>
    <w:rsid w:val="00CF1763"/>
    <w:rsid w:val="00CF2583"/>
    <w:rsid w:val="00CF64A5"/>
    <w:rsid w:val="00D02923"/>
    <w:rsid w:val="00D02DC4"/>
    <w:rsid w:val="00D030E9"/>
    <w:rsid w:val="00D03B89"/>
    <w:rsid w:val="00D03C10"/>
    <w:rsid w:val="00D03DCD"/>
    <w:rsid w:val="00D040B0"/>
    <w:rsid w:val="00D04386"/>
    <w:rsid w:val="00D05665"/>
    <w:rsid w:val="00D05E2B"/>
    <w:rsid w:val="00D06B40"/>
    <w:rsid w:val="00D118C8"/>
    <w:rsid w:val="00D11FFA"/>
    <w:rsid w:val="00D12538"/>
    <w:rsid w:val="00D13631"/>
    <w:rsid w:val="00D137E8"/>
    <w:rsid w:val="00D13AB3"/>
    <w:rsid w:val="00D151D5"/>
    <w:rsid w:val="00D16CB8"/>
    <w:rsid w:val="00D17442"/>
    <w:rsid w:val="00D202C3"/>
    <w:rsid w:val="00D20507"/>
    <w:rsid w:val="00D2065B"/>
    <w:rsid w:val="00D20DB7"/>
    <w:rsid w:val="00D21169"/>
    <w:rsid w:val="00D21CBA"/>
    <w:rsid w:val="00D248EB"/>
    <w:rsid w:val="00D25B01"/>
    <w:rsid w:val="00D264E9"/>
    <w:rsid w:val="00D26DE5"/>
    <w:rsid w:val="00D31BC7"/>
    <w:rsid w:val="00D33315"/>
    <w:rsid w:val="00D338D0"/>
    <w:rsid w:val="00D33F0A"/>
    <w:rsid w:val="00D344B9"/>
    <w:rsid w:val="00D34624"/>
    <w:rsid w:val="00D369CF"/>
    <w:rsid w:val="00D37112"/>
    <w:rsid w:val="00D37CF3"/>
    <w:rsid w:val="00D40239"/>
    <w:rsid w:val="00D418F1"/>
    <w:rsid w:val="00D41D7E"/>
    <w:rsid w:val="00D42076"/>
    <w:rsid w:val="00D421D1"/>
    <w:rsid w:val="00D42760"/>
    <w:rsid w:val="00D430A3"/>
    <w:rsid w:val="00D44138"/>
    <w:rsid w:val="00D4471C"/>
    <w:rsid w:val="00D4552E"/>
    <w:rsid w:val="00D45598"/>
    <w:rsid w:val="00D462F2"/>
    <w:rsid w:val="00D46FFD"/>
    <w:rsid w:val="00D47977"/>
    <w:rsid w:val="00D50DBC"/>
    <w:rsid w:val="00D50E5E"/>
    <w:rsid w:val="00D51B31"/>
    <w:rsid w:val="00D539F0"/>
    <w:rsid w:val="00D53EE7"/>
    <w:rsid w:val="00D54034"/>
    <w:rsid w:val="00D541A0"/>
    <w:rsid w:val="00D54E82"/>
    <w:rsid w:val="00D560A4"/>
    <w:rsid w:val="00D56A20"/>
    <w:rsid w:val="00D56F2A"/>
    <w:rsid w:val="00D57523"/>
    <w:rsid w:val="00D57D74"/>
    <w:rsid w:val="00D605BA"/>
    <w:rsid w:val="00D60FA2"/>
    <w:rsid w:val="00D61934"/>
    <w:rsid w:val="00D61C24"/>
    <w:rsid w:val="00D61D28"/>
    <w:rsid w:val="00D623E5"/>
    <w:rsid w:val="00D62A6E"/>
    <w:rsid w:val="00D6653E"/>
    <w:rsid w:val="00D66A22"/>
    <w:rsid w:val="00D66F6F"/>
    <w:rsid w:val="00D70169"/>
    <w:rsid w:val="00D7231F"/>
    <w:rsid w:val="00D725E0"/>
    <w:rsid w:val="00D72F89"/>
    <w:rsid w:val="00D73C49"/>
    <w:rsid w:val="00D73EC8"/>
    <w:rsid w:val="00D74445"/>
    <w:rsid w:val="00D749CE"/>
    <w:rsid w:val="00D751F3"/>
    <w:rsid w:val="00D76366"/>
    <w:rsid w:val="00D769A4"/>
    <w:rsid w:val="00D76B1B"/>
    <w:rsid w:val="00D81FE6"/>
    <w:rsid w:val="00D831B0"/>
    <w:rsid w:val="00D865E6"/>
    <w:rsid w:val="00D86666"/>
    <w:rsid w:val="00D86A20"/>
    <w:rsid w:val="00D870F5"/>
    <w:rsid w:val="00D90120"/>
    <w:rsid w:val="00D90127"/>
    <w:rsid w:val="00D90283"/>
    <w:rsid w:val="00D906FC"/>
    <w:rsid w:val="00D9086B"/>
    <w:rsid w:val="00D90A06"/>
    <w:rsid w:val="00D91215"/>
    <w:rsid w:val="00D92628"/>
    <w:rsid w:val="00D92B54"/>
    <w:rsid w:val="00D93775"/>
    <w:rsid w:val="00D970AB"/>
    <w:rsid w:val="00D978A9"/>
    <w:rsid w:val="00DA15D1"/>
    <w:rsid w:val="00DA26F0"/>
    <w:rsid w:val="00DA2C0F"/>
    <w:rsid w:val="00DA2CCD"/>
    <w:rsid w:val="00DA4031"/>
    <w:rsid w:val="00DA4734"/>
    <w:rsid w:val="00DA51CC"/>
    <w:rsid w:val="00DA6207"/>
    <w:rsid w:val="00DA714C"/>
    <w:rsid w:val="00DB400B"/>
    <w:rsid w:val="00DB5B44"/>
    <w:rsid w:val="00DB713F"/>
    <w:rsid w:val="00DC0ABF"/>
    <w:rsid w:val="00DC11A9"/>
    <w:rsid w:val="00DC24CC"/>
    <w:rsid w:val="00DC2A1D"/>
    <w:rsid w:val="00DC3314"/>
    <w:rsid w:val="00DC5AF7"/>
    <w:rsid w:val="00DC6114"/>
    <w:rsid w:val="00DC676F"/>
    <w:rsid w:val="00DC6975"/>
    <w:rsid w:val="00DC791E"/>
    <w:rsid w:val="00DD01D8"/>
    <w:rsid w:val="00DD07A3"/>
    <w:rsid w:val="00DD0ACE"/>
    <w:rsid w:val="00DD17F0"/>
    <w:rsid w:val="00DD2732"/>
    <w:rsid w:val="00DD44C4"/>
    <w:rsid w:val="00DD4D75"/>
    <w:rsid w:val="00DD685E"/>
    <w:rsid w:val="00DD70DE"/>
    <w:rsid w:val="00DD72B2"/>
    <w:rsid w:val="00DD7C9C"/>
    <w:rsid w:val="00DE0504"/>
    <w:rsid w:val="00DE4803"/>
    <w:rsid w:val="00DE4AA3"/>
    <w:rsid w:val="00DE4BBF"/>
    <w:rsid w:val="00DE4CAB"/>
    <w:rsid w:val="00DE4FF3"/>
    <w:rsid w:val="00DE7680"/>
    <w:rsid w:val="00DE7FF7"/>
    <w:rsid w:val="00DF08B8"/>
    <w:rsid w:val="00DF10D6"/>
    <w:rsid w:val="00DF3AF1"/>
    <w:rsid w:val="00DF4CE7"/>
    <w:rsid w:val="00DF548C"/>
    <w:rsid w:val="00DF6682"/>
    <w:rsid w:val="00DF6B5A"/>
    <w:rsid w:val="00E00B1E"/>
    <w:rsid w:val="00E019F0"/>
    <w:rsid w:val="00E01ADA"/>
    <w:rsid w:val="00E01FF9"/>
    <w:rsid w:val="00E02205"/>
    <w:rsid w:val="00E02329"/>
    <w:rsid w:val="00E03B5C"/>
    <w:rsid w:val="00E04C50"/>
    <w:rsid w:val="00E05C1F"/>
    <w:rsid w:val="00E07E91"/>
    <w:rsid w:val="00E10C9B"/>
    <w:rsid w:val="00E10DD2"/>
    <w:rsid w:val="00E10E8F"/>
    <w:rsid w:val="00E12E03"/>
    <w:rsid w:val="00E13CAB"/>
    <w:rsid w:val="00E14676"/>
    <w:rsid w:val="00E16D60"/>
    <w:rsid w:val="00E17508"/>
    <w:rsid w:val="00E20725"/>
    <w:rsid w:val="00E214A1"/>
    <w:rsid w:val="00E214EF"/>
    <w:rsid w:val="00E21649"/>
    <w:rsid w:val="00E22642"/>
    <w:rsid w:val="00E2456F"/>
    <w:rsid w:val="00E248E0"/>
    <w:rsid w:val="00E253AC"/>
    <w:rsid w:val="00E2565F"/>
    <w:rsid w:val="00E26108"/>
    <w:rsid w:val="00E26A02"/>
    <w:rsid w:val="00E26EB0"/>
    <w:rsid w:val="00E27FDF"/>
    <w:rsid w:val="00E30070"/>
    <w:rsid w:val="00E315BF"/>
    <w:rsid w:val="00E31891"/>
    <w:rsid w:val="00E32E5C"/>
    <w:rsid w:val="00E3560B"/>
    <w:rsid w:val="00E367EF"/>
    <w:rsid w:val="00E36A78"/>
    <w:rsid w:val="00E36E66"/>
    <w:rsid w:val="00E373F8"/>
    <w:rsid w:val="00E40987"/>
    <w:rsid w:val="00E41BD3"/>
    <w:rsid w:val="00E41E74"/>
    <w:rsid w:val="00E427C2"/>
    <w:rsid w:val="00E431E4"/>
    <w:rsid w:val="00E443D5"/>
    <w:rsid w:val="00E45F6C"/>
    <w:rsid w:val="00E4652A"/>
    <w:rsid w:val="00E467BC"/>
    <w:rsid w:val="00E46A79"/>
    <w:rsid w:val="00E477C8"/>
    <w:rsid w:val="00E503ED"/>
    <w:rsid w:val="00E510DC"/>
    <w:rsid w:val="00E52EA1"/>
    <w:rsid w:val="00E530E4"/>
    <w:rsid w:val="00E5349B"/>
    <w:rsid w:val="00E542D5"/>
    <w:rsid w:val="00E54ED3"/>
    <w:rsid w:val="00E552A8"/>
    <w:rsid w:val="00E560E4"/>
    <w:rsid w:val="00E5694A"/>
    <w:rsid w:val="00E56FD6"/>
    <w:rsid w:val="00E57B57"/>
    <w:rsid w:val="00E60BDE"/>
    <w:rsid w:val="00E610FA"/>
    <w:rsid w:val="00E614FD"/>
    <w:rsid w:val="00E61D87"/>
    <w:rsid w:val="00E6234B"/>
    <w:rsid w:val="00E6270A"/>
    <w:rsid w:val="00E62DA1"/>
    <w:rsid w:val="00E636A8"/>
    <w:rsid w:val="00E637BF"/>
    <w:rsid w:val="00E646BA"/>
    <w:rsid w:val="00E64A4C"/>
    <w:rsid w:val="00E6706B"/>
    <w:rsid w:val="00E676AC"/>
    <w:rsid w:val="00E700E8"/>
    <w:rsid w:val="00E70E97"/>
    <w:rsid w:val="00E7321D"/>
    <w:rsid w:val="00E73802"/>
    <w:rsid w:val="00E7444C"/>
    <w:rsid w:val="00E748A5"/>
    <w:rsid w:val="00E74C26"/>
    <w:rsid w:val="00E76451"/>
    <w:rsid w:val="00E76F12"/>
    <w:rsid w:val="00E772EF"/>
    <w:rsid w:val="00E7736A"/>
    <w:rsid w:val="00E778A4"/>
    <w:rsid w:val="00E77CA5"/>
    <w:rsid w:val="00E80150"/>
    <w:rsid w:val="00E80C54"/>
    <w:rsid w:val="00E81BF5"/>
    <w:rsid w:val="00E81CA3"/>
    <w:rsid w:val="00E8217A"/>
    <w:rsid w:val="00E8331F"/>
    <w:rsid w:val="00E84F67"/>
    <w:rsid w:val="00E85180"/>
    <w:rsid w:val="00E85E7F"/>
    <w:rsid w:val="00E86856"/>
    <w:rsid w:val="00E868A0"/>
    <w:rsid w:val="00E90A43"/>
    <w:rsid w:val="00E90C53"/>
    <w:rsid w:val="00E929EF"/>
    <w:rsid w:val="00E92C24"/>
    <w:rsid w:val="00E93509"/>
    <w:rsid w:val="00E940CA"/>
    <w:rsid w:val="00E944A6"/>
    <w:rsid w:val="00E955DF"/>
    <w:rsid w:val="00E964A0"/>
    <w:rsid w:val="00E96BF6"/>
    <w:rsid w:val="00E96DFA"/>
    <w:rsid w:val="00EA26A7"/>
    <w:rsid w:val="00EA32C3"/>
    <w:rsid w:val="00EA3F85"/>
    <w:rsid w:val="00EA4E19"/>
    <w:rsid w:val="00EA585D"/>
    <w:rsid w:val="00EA5DD0"/>
    <w:rsid w:val="00EA5F0A"/>
    <w:rsid w:val="00EA7489"/>
    <w:rsid w:val="00EB00EC"/>
    <w:rsid w:val="00EB06AF"/>
    <w:rsid w:val="00EB1A37"/>
    <w:rsid w:val="00EB2BC4"/>
    <w:rsid w:val="00EB2D4A"/>
    <w:rsid w:val="00EB31E4"/>
    <w:rsid w:val="00EB526B"/>
    <w:rsid w:val="00EB5F1F"/>
    <w:rsid w:val="00EB6BAE"/>
    <w:rsid w:val="00EB757D"/>
    <w:rsid w:val="00EB7B48"/>
    <w:rsid w:val="00EC08F4"/>
    <w:rsid w:val="00EC0B32"/>
    <w:rsid w:val="00EC0EC9"/>
    <w:rsid w:val="00EC1058"/>
    <w:rsid w:val="00EC1DAC"/>
    <w:rsid w:val="00EC241D"/>
    <w:rsid w:val="00EC27BD"/>
    <w:rsid w:val="00EC29CC"/>
    <w:rsid w:val="00EC3578"/>
    <w:rsid w:val="00EC3DB9"/>
    <w:rsid w:val="00EC4A5C"/>
    <w:rsid w:val="00EC4E40"/>
    <w:rsid w:val="00EC4F6A"/>
    <w:rsid w:val="00EC54E2"/>
    <w:rsid w:val="00EC56D8"/>
    <w:rsid w:val="00EC57DE"/>
    <w:rsid w:val="00EC5F92"/>
    <w:rsid w:val="00EC64A2"/>
    <w:rsid w:val="00EC68F2"/>
    <w:rsid w:val="00EC7902"/>
    <w:rsid w:val="00ED0C27"/>
    <w:rsid w:val="00ED1BD7"/>
    <w:rsid w:val="00ED21B7"/>
    <w:rsid w:val="00ED28E3"/>
    <w:rsid w:val="00ED3DA5"/>
    <w:rsid w:val="00ED5798"/>
    <w:rsid w:val="00ED5A62"/>
    <w:rsid w:val="00ED60EC"/>
    <w:rsid w:val="00ED7380"/>
    <w:rsid w:val="00EE0B80"/>
    <w:rsid w:val="00EE123F"/>
    <w:rsid w:val="00EE2040"/>
    <w:rsid w:val="00EE2255"/>
    <w:rsid w:val="00EE2659"/>
    <w:rsid w:val="00EE2F02"/>
    <w:rsid w:val="00EE3301"/>
    <w:rsid w:val="00EE3A49"/>
    <w:rsid w:val="00EE42A1"/>
    <w:rsid w:val="00EE4C6C"/>
    <w:rsid w:val="00EE540C"/>
    <w:rsid w:val="00EE70B9"/>
    <w:rsid w:val="00EF41A6"/>
    <w:rsid w:val="00EF43E8"/>
    <w:rsid w:val="00EF46A9"/>
    <w:rsid w:val="00EF555D"/>
    <w:rsid w:val="00EF6D66"/>
    <w:rsid w:val="00EF6E54"/>
    <w:rsid w:val="00EF7773"/>
    <w:rsid w:val="00F00461"/>
    <w:rsid w:val="00F01841"/>
    <w:rsid w:val="00F02A49"/>
    <w:rsid w:val="00F03FF7"/>
    <w:rsid w:val="00F04DD4"/>
    <w:rsid w:val="00F07746"/>
    <w:rsid w:val="00F10832"/>
    <w:rsid w:val="00F10E2E"/>
    <w:rsid w:val="00F11D56"/>
    <w:rsid w:val="00F127A3"/>
    <w:rsid w:val="00F155D8"/>
    <w:rsid w:val="00F16287"/>
    <w:rsid w:val="00F16AC1"/>
    <w:rsid w:val="00F175A1"/>
    <w:rsid w:val="00F203B6"/>
    <w:rsid w:val="00F21A6C"/>
    <w:rsid w:val="00F234E9"/>
    <w:rsid w:val="00F24A12"/>
    <w:rsid w:val="00F24C5E"/>
    <w:rsid w:val="00F24DBC"/>
    <w:rsid w:val="00F26A09"/>
    <w:rsid w:val="00F2732F"/>
    <w:rsid w:val="00F27DB1"/>
    <w:rsid w:val="00F3015F"/>
    <w:rsid w:val="00F30640"/>
    <w:rsid w:val="00F31454"/>
    <w:rsid w:val="00F32907"/>
    <w:rsid w:val="00F3489B"/>
    <w:rsid w:val="00F34B78"/>
    <w:rsid w:val="00F357CB"/>
    <w:rsid w:val="00F35F88"/>
    <w:rsid w:val="00F36205"/>
    <w:rsid w:val="00F37C7B"/>
    <w:rsid w:val="00F400DC"/>
    <w:rsid w:val="00F40D5D"/>
    <w:rsid w:val="00F412A1"/>
    <w:rsid w:val="00F416EA"/>
    <w:rsid w:val="00F41FE0"/>
    <w:rsid w:val="00F441C9"/>
    <w:rsid w:val="00F44C62"/>
    <w:rsid w:val="00F460BD"/>
    <w:rsid w:val="00F53716"/>
    <w:rsid w:val="00F540BE"/>
    <w:rsid w:val="00F54413"/>
    <w:rsid w:val="00F5445E"/>
    <w:rsid w:val="00F551B4"/>
    <w:rsid w:val="00F55EA6"/>
    <w:rsid w:val="00F56220"/>
    <w:rsid w:val="00F56449"/>
    <w:rsid w:val="00F5647E"/>
    <w:rsid w:val="00F56F68"/>
    <w:rsid w:val="00F60DBD"/>
    <w:rsid w:val="00F62878"/>
    <w:rsid w:val="00F662E4"/>
    <w:rsid w:val="00F66D22"/>
    <w:rsid w:val="00F66FE3"/>
    <w:rsid w:val="00F6768D"/>
    <w:rsid w:val="00F67CE4"/>
    <w:rsid w:val="00F70A1A"/>
    <w:rsid w:val="00F70B46"/>
    <w:rsid w:val="00F712E7"/>
    <w:rsid w:val="00F71DE9"/>
    <w:rsid w:val="00F729ED"/>
    <w:rsid w:val="00F73F1A"/>
    <w:rsid w:val="00F73FD1"/>
    <w:rsid w:val="00F77164"/>
    <w:rsid w:val="00F7774C"/>
    <w:rsid w:val="00F77C6A"/>
    <w:rsid w:val="00F8062D"/>
    <w:rsid w:val="00F80BB4"/>
    <w:rsid w:val="00F8130A"/>
    <w:rsid w:val="00F81D84"/>
    <w:rsid w:val="00F822A1"/>
    <w:rsid w:val="00F822D2"/>
    <w:rsid w:val="00F82A4D"/>
    <w:rsid w:val="00F82D1D"/>
    <w:rsid w:val="00F8424A"/>
    <w:rsid w:val="00F85D04"/>
    <w:rsid w:val="00F86C49"/>
    <w:rsid w:val="00F907CB"/>
    <w:rsid w:val="00F91276"/>
    <w:rsid w:val="00F93409"/>
    <w:rsid w:val="00F93583"/>
    <w:rsid w:val="00F93EA3"/>
    <w:rsid w:val="00F94598"/>
    <w:rsid w:val="00F94C7F"/>
    <w:rsid w:val="00F96B91"/>
    <w:rsid w:val="00F96F9E"/>
    <w:rsid w:val="00F97213"/>
    <w:rsid w:val="00F9750A"/>
    <w:rsid w:val="00F97BFB"/>
    <w:rsid w:val="00F97C8B"/>
    <w:rsid w:val="00FA10C1"/>
    <w:rsid w:val="00FA12BE"/>
    <w:rsid w:val="00FA2502"/>
    <w:rsid w:val="00FA29E2"/>
    <w:rsid w:val="00FA2D72"/>
    <w:rsid w:val="00FA321A"/>
    <w:rsid w:val="00FA4257"/>
    <w:rsid w:val="00FA54F5"/>
    <w:rsid w:val="00FA593A"/>
    <w:rsid w:val="00FA699B"/>
    <w:rsid w:val="00FA6AED"/>
    <w:rsid w:val="00FA6CEA"/>
    <w:rsid w:val="00FA7CDF"/>
    <w:rsid w:val="00FB017C"/>
    <w:rsid w:val="00FB0F51"/>
    <w:rsid w:val="00FB3457"/>
    <w:rsid w:val="00FB3BF8"/>
    <w:rsid w:val="00FB437D"/>
    <w:rsid w:val="00FB596B"/>
    <w:rsid w:val="00FB5C72"/>
    <w:rsid w:val="00FB754B"/>
    <w:rsid w:val="00FB7B52"/>
    <w:rsid w:val="00FC0664"/>
    <w:rsid w:val="00FC3DAE"/>
    <w:rsid w:val="00FC4443"/>
    <w:rsid w:val="00FC52FA"/>
    <w:rsid w:val="00FC5D06"/>
    <w:rsid w:val="00FC68C1"/>
    <w:rsid w:val="00FC6F13"/>
    <w:rsid w:val="00FD1A13"/>
    <w:rsid w:val="00FD1F86"/>
    <w:rsid w:val="00FD235E"/>
    <w:rsid w:val="00FD278A"/>
    <w:rsid w:val="00FD2A5C"/>
    <w:rsid w:val="00FD2B47"/>
    <w:rsid w:val="00FD475D"/>
    <w:rsid w:val="00FD54AA"/>
    <w:rsid w:val="00FD65BA"/>
    <w:rsid w:val="00FD714E"/>
    <w:rsid w:val="00FD71A8"/>
    <w:rsid w:val="00FD75BA"/>
    <w:rsid w:val="00FD7E03"/>
    <w:rsid w:val="00FD7F86"/>
    <w:rsid w:val="00FE0A2B"/>
    <w:rsid w:val="00FE176D"/>
    <w:rsid w:val="00FE2D17"/>
    <w:rsid w:val="00FE322F"/>
    <w:rsid w:val="00FE3560"/>
    <w:rsid w:val="00FE385E"/>
    <w:rsid w:val="00FE3E1E"/>
    <w:rsid w:val="00FE40EA"/>
    <w:rsid w:val="00FE56ED"/>
    <w:rsid w:val="00FE5FCA"/>
    <w:rsid w:val="00FE618E"/>
    <w:rsid w:val="00FE75C5"/>
    <w:rsid w:val="00FF2C97"/>
    <w:rsid w:val="00FF40CA"/>
    <w:rsid w:val="00FF4127"/>
    <w:rsid w:val="00FF4279"/>
    <w:rsid w:val="00FF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1CD9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footnote text" w:uiPriority="99"/>
    <w:lsdException w:name="head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8F"/>
    <w:pPr>
      <w:spacing w:before="60" w:after="60"/>
    </w:pPr>
    <w:rPr>
      <w:rFonts w:ascii="Arial" w:hAnsi="Arial"/>
      <w:sz w:val="22"/>
      <w:lang w:eastAsia="en-US"/>
    </w:rPr>
  </w:style>
  <w:style w:type="paragraph" w:styleId="Heading1">
    <w:name w:val="heading 1"/>
    <w:basedOn w:val="Paragraph"/>
    <w:next w:val="Paragraph"/>
    <w:link w:val="Heading1Char1"/>
    <w:uiPriority w:val="9"/>
    <w:qFormat/>
    <w:rsid w:val="0098477D"/>
    <w:pPr>
      <w:keepNext/>
      <w:spacing w:before="360"/>
      <w:outlineLvl w:val="0"/>
    </w:pPr>
    <w:rPr>
      <w:b/>
      <w:szCs w:val="24"/>
    </w:rPr>
  </w:style>
  <w:style w:type="paragraph" w:styleId="Heading2">
    <w:name w:val="heading 2"/>
    <w:basedOn w:val="Paragraph"/>
    <w:next w:val="Paragraph"/>
    <w:qFormat/>
    <w:rsid w:val="0098477D"/>
    <w:pPr>
      <w:keepNext/>
      <w:spacing w:before="120"/>
      <w:outlineLvl w:val="1"/>
    </w:pPr>
    <w:rPr>
      <w:rFonts w:cs="Arial"/>
      <w:b/>
      <w:bCs/>
      <w:iCs/>
      <w:szCs w:val="28"/>
    </w:rPr>
  </w:style>
  <w:style w:type="paragraph" w:styleId="Heading3">
    <w:name w:val="heading 3"/>
    <w:basedOn w:val="Paragraph"/>
    <w:next w:val="Paragraph"/>
    <w:link w:val="Heading3Char1"/>
    <w:qFormat/>
    <w:rsid w:val="0098477D"/>
    <w:pPr>
      <w:keepNext/>
      <w:spacing w:before="120"/>
      <w:outlineLvl w:val="2"/>
    </w:pPr>
    <w:rPr>
      <w:rFonts w:cs="Arial"/>
      <w:b/>
      <w:bCs/>
      <w:szCs w:val="26"/>
    </w:rPr>
  </w:style>
  <w:style w:type="paragraph" w:styleId="Heading4">
    <w:name w:val="heading 4"/>
    <w:basedOn w:val="Paragraph"/>
    <w:next w:val="Paragraph"/>
    <w:qFormat/>
    <w:rsid w:val="0098477D"/>
    <w:pPr>
      <w:keepNext/>
      <w:spacing w:before="120"/>
      <w:outlineLvl w:val="3"/>
    </w:pPr>
    <w:rPr>
      <w:b/>
      <w:bCs/>
      <w:szCs w:val="28"/>
    </w:rPr>
  </w:style>
  <w:style w:type="paragraph" w:styleId="Heading5">
    <w:name w:val="heading 5"/>
    <w:basedOn w:val="Paragraph"/>
    <w:next w:val="Paragraph"/>
    <w:link w:val="Heading5Char1"/>
    <w:qFormat/>
    <w:rsid w:val="0098477D"/>
    <w:pPr>
      <w:keepNext/>
      <w:spacing w:before="120"/>
      <w:outlineLvl w:val="4"/>
    </w:pPr>
    <w:rPr>
      <w:b/>
      <w:bCs/>
      <w:iCs/>
      <w:szCs w:val="26"/>
    </w:rPr>
  </w:style>
  <w:style w:type="paragraph" w:styleId="Heading6">
    <w:name w:val="heading 6"/>
    <w:basedOn w:val="Heading5"/>
    <w:next w:val="Paragraph"/>
    <w:link w:val="Heading6Char1"/>
    <w:qFormat/>
    <w:rsid w:val="002702A1"/>
    <w:pPr>
      <w:outlineLvl w:val="5"/>
    </w:pPr>
    <w:rPr>
      <w:bCs w:val="0"/>
      <w:szCs w:val="22"/>
    </w:rPr>
  </w:style>
  <w:style w:type="paragraph" w:styleId="Heading7">
    <w:name w:val="heading 7"/>
    <w:basedOn w:val="Paragraph"/>
    <w:next w:val="Paragraph"/>
    <w:link w:val="Heading7Char1"/>
    <w:qFormat/>
    <w:rsid w:val="008971AA"/>
    <w:pPr>
      <w:keepNext/>
      <w:numPr>
        <w:ilvl w:val="6"/>
        <w:numId w:val="1"/>
      </w:numPr>
      <w:spacing w:before="120"/>
      <w:outlineLvl w:val="6"/>
    </w:pPr>
    <w:rPr>
      <w:b/>
      <w:szCs w:val="24"/>
    </w:rPr>
  </w:style>
  <w:style w:type="paragraph" w:styleId="Heading8">
    <w:name w:val="heading 8"/>
    <w:basedOn w:val="Paragraph"/>
    <w:next w:val="Paragraph"/>
    <w:link w:val="Heading8Char1"/>
    <w:qFormat/>
    <w:rsid w:val="008971AA"/>
    <w:pPr>
      <w:keepNext/>
      <w:numPr>
        <w:ilvl w:val="7"/>
        <w:numId w:val="1"/>
      </w:numPr>
      <w:spacing w:before="120"/>
      <w:outlineLvl w:val="7"/>
    </w:pPr>
    <w:rPr>
      <w:b/>
      <w:iCs/>
      <w:szCs w:val="24"/>
    </w:rPr>
  </w:style>
  <w:style w:type="paragraph" w:styleId="Heading9">
    <w:name w:val="heading 9"/>
    <w:aliases w:val="note (unnumb)"/>
    <w:basedOn w:val="Paragraph"/>
    <w:next w:val="Paragraph"/>
    <w:link w:val="Heading9Char1"/>
    <w:qFormat/>
    <w:rsid w:val="008971AA"/>
    <w:pPr>
      <w:keepNext/>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30459F"/>
    <w:pPr>
      <w:spacing w:after="120"/>
    </w:pPr>
  </w:style>
  <w:style w:type="character" w:customStyle="1" w:styleId="ParagraphChar">
    <w:name w:val="Paragraph Char"/>
    <w:link w:val="Paragraph"/>
    <w:rsid w:val="0030459F"/>
    <w:rPr>
      <w:rFonts w:ascii="Arial" w:hAnsi="Arial"/>
      <w:sz w:val="22"/>
      <w:lang w:val="en-GB" w:eastAsia="en-US" w:bidi="ar-SA"/>
    </w:rPr>
  </w:style>
  <w:style w:type="character" w:customStyle="1" w:styleId="Heading1Char1">
    <w:name w:val="Heading 1 Char1"/>
    <w:link w:val="Heading1"/>
    <w:locked/>
    <w:rsid w:val="00AE388F"/>
    <w:rPr>
      <w:rFonts w:ascii="Arial" w:hAnsi="Arial"/>
      <w:b/>
      <w:sz w:val="22"/>
      <w:szCs w:val="24"/>
      <w:lang w:eastAsia="en-US"/>
    </w:rPr>
  </w:style>
  <w:style w:type="character" w:customStyle="1" w:styleId="Heading3Char1">
    <w:name w:val="Heading 3 Char1"/>
    <w:link w:val="Heading3"/>
    <w:locked/>
    <w:rsid w:val="00AE388F"/>
    <w:rPr>
      <w:rFonts w:ascii="Arial" w:hAnsi="Arial" w:cs="Arial"/>
      <w:b/>
      <w:bCs/>
      <w:sz w:val="22"/>
      <w:szCs w:val="26"/>
      <w:lang w:eastAsia="en-US"/>
    </w:rPr>
  </w:style>
  <w:style w:type="character" w:customStyle="1" w:styleId="Heading5Char1">
    <w:name w:val="Heading 5 Char1"/>
    <w:link w:val="Heading5"/>
    <w:locked/>
    <w:rsid w:val="00AE388F"/>
    <w:rPr>
      <w:rFonts w:ascii="Arial" w:hAnsi="Arial"/>
      <w:b/>
      <w:bCs/>
      <w:iCs/>
      <w:sz w:val="22"/>
      <w:szCs w:val="26"/>
      <w:lang w:eastAsia="en-US"/>
    </w:rPr>
  </w:style>
  <w:style w:type="character" w:customStyle="1" w:styleId="Heading6Char1">
    <w:name w:val="Heading 6 Char1"/>
    <w:link w:val="Heading6"/>
    <w:locked/>
    <w:rsid w:val="00AE388F"/>
    <w:rPr>
      <w:rFonts w:ascii="Arial" w:hAnsi="Arial"/>
      <w:b/>
      <w:iCs/>
      <w:sz w:val="22"/>
      <w:szCs w:val="22"/>
      <w:lang w:eastAsia="en-US"/>
    </w:rPr>
  </w:style>
  <w:style w:type="character" w:customStyle="1" w:styleId="Heading7Char1">
    <w:name w:val="Heading 7 Char1"/>
    <w:link w:val="Heading7"/>
    <w:locked/>
    <w:rsid w:val="00AE388F"/>
    <w:rPr>
      <w:rFonts w:ascii="Arial" w:hAnsi="Arial"/>
      <w:b/>
      <w:sz w:val="22"/>
      <w:szCs w:val="24"/>
      <w:lang w:eastAsia="en-US"/>
    </w:rPr>
  </w:style>
  <w:style w:type="character" w:customStyle="1" w:styleId="Heading8Char1">
    <w:name w:val="Heading 8 Char1"/>
    <w:link w:val="Heading8"/>
    <w:locked/>
    <w:rsid w:val="00AE388F"/>
    <w:rPr>
      <w:rFonts w:ascii="Arial" w:hAnsi="Arial"/>
      <w:b/>
      <w:iCs/>
      <w:sz w:val="22"/>
      <w:szCs w:val="24"/>
      <w:lang w:eastAsia="en-US"/>
    </w:rPr>
  </w:style>
  <w:style w:type="character" w:customStyle="1" w:styleId="Heading9Char1">
    <w:name w:val="Heading 9 Char1"/>
    <w:aliases w:val="note (unnumb) Char"/>
    <w:link w:val="Heading9"/>
    <w:locked/>
    <w:rsid w:val="00AE388F"/>
    <w:rPr>
      <w:rFonts w:ascii="Arial" w:hAnsi="Arial" w:cs="Arial"/>
      <w:b/>
      <w:sz w:val="22"/>
      <w:szCs w:val="22"/>
      <w:lang w:eastAsia="en-US"/>
    </w:rPr>
  </w:style>
  <w:style w:type="paragraph" w:customStyle="1" w:styleId="aaa1">
    <w:name w:val="aaa1"/>
    <w:basedOn w:val="Paragraph"/>
    <w:next w:val="Paragraph"/>
    <w:rsid w:val="008E30B9"/>
    <w:pPr>
      <w:keepNext/>
      <w:spacing w:before="120"/>
    </w:pPr>
    <w:rPr>
      <w:b/>
    </w:rPr>
  </w:style>
  <w:style w:type="paragraph" w:customStyle="1" w:styleId="aaa2">
    <w:name w:val="aaa2"/>
    <w:basedOn w:val="Paragraph"/>
    <w:next w:val="Paragraph"/>
    <w:rsid w:val="008E30B9"/>
    <w:pPr>
      <w:keepNext/>
      <w:spacing w:before="120"/>
    </w:pPr>
    <w:rPr>
      <w:b/>
    </w:rPr>
  </w:style>
  <w:style w:type="paragraph" w:customStyle="1" w:styleId="aaa3">
    <w:name w:val="aaa3"/>
    <w:basedOn w:val="Paragraph"/>
    <w:next w:val="Paragraph"/>
    <w:rsid w:val="008E30B9"/>
    <w:pPr>
      <w:keepNext/>
      <w:spacing w:before="120"/>
    </w:pPr>
    <w:rPr>
      <w:b/>
    </w:rPr>
  </w:style>
  <w:style w:type="paragraph" w:customStyle="1" w:styleId="aaa4">
    <w:name w:val="aaa4"/>
    <w:basedOn w:val="Paragraph"/>
    <w:next w:val="Paragraph"/>
    <w:rsid w:val="008E30B9"/>
    <w:pPr>
      <w:keepNext/>
      <w:spacing w:before="120"/>
    </w:pPr>
    <w:rPr>
      <w:b/>
    </w:rPr>
  </w:style>
  <w:style w:type="paragraph" w:customStyle="1" w:styleId="aaa5">
    <w:name w:val="aaa5"/>
    <w:basedOn w:val="Paragraph"/>
    <w:next w:val="Paragraph"/>
    <w:rsid w:val="008E30B9"/>
    <w:pPr>
      <w:keepNext/>
      <w:spacing w:before="120"/>
    </w:pPr>
    <w:rPr>
      <w:b/>
    </w:rPr>
  </w:style>
  <w:style w:type="paragraph" w:customStyle="1" w:styleId="aaa6">
    <w:name w:val="aaa6"/>
    <w:basedOn w:val="Paragraph"/>
    <w:next w:val="Paragraph"/>
    <w:rsid w:val="008E30B9"/>
    <w:pPr>
      <w:keepNext/>
      <w:spacing w:before="120"/>
    </w:pPr>
    <w:rPr>
      <w:b/>
    </w:rPr>
  </w:style>
  <w:style w:type="paragraph" w:styleId="BalloonText">
    <w:name w:val="Balloon Text"/>
    <w:basedOn w:val="Normal"/>
    <w:link w:val="BalloonTextChar1"/>
    <w:semiHidden/>
    <w:rsid w:val="008971AA"/>
    <w:rPr>
      <w:rFonts w:ascii="Tahoma" w:hAnsi="Tahoma" w:cs="Tahoma"/>
      <w:sz w:val="16"/>
      <w:szCs w:val="16"/>
    </w:rPr>
  </w:style>
  <w:style w:type="character" w:customStyle="1" w:styleId="BalloonTextChar1">
    <w:name w:val="Balloon Text Char1"/>
    <w:link w:val="BalloonText"/>
    <w:semiHidden/>
    <w:locked/>
    <w:rsid w:val="00AE388F"/>
    <w:rPr>
      <w:rFonts w:ascii="Tahoma" w:hAnsi="Tahoma" w:cs="Tahoma"/>
      <w:sz w:val="16"/>
      <w:szCs w:val="16"/>
      <w:lang w:eastAsia="en-US"/>
    </w:rPr>
  </w:style>
  <w:style w:type="paragraph" w:customStyle="1" w:styleId="biblioentry">
    <w:name w:val="biblioentry"/>
    <w:basedOn w:val="Paragraph"/>
    <w:rsid w:val="008971AA"/>
    <w:pPr>
      <w:spacing w:before="120"/>
      <w:ind w:left="567" w:hanging="567"/>
    </w:pPr>
  </w:style>
  <w:style w:type="paragraph" w:customStyle="1" w:styleId="ForewordSubhead">
    <w:name w:val="ForewordSubhead"/>
    <w:basedOn w:val="Normal"/>
    <w:rsid w:val="008971AA"/>
    <w:pPr>
      <w:keepNext/>
      <w:spacing w:before="120" w:after="120"/>
    </w:pPr>
    <w:rPr>
      <w:b/>
      <w:lang w:eastAsia="en-GB"/>
    </w:rPr>
  </w:style>
  <w:style w:type="paragraph" w:customStyle="1" w:styleId="BiblioSubhead">
    <w:name w:val="BiblioSubhead"/>
    <w:basedOn w:val="ForewordSubhead"/>
    <w:next w:val="Paragraph"/>
    <w:rsid w:val="008971AA"/>
  </w:style>
  <w:style w:type="paragraph" w:styleId="BlockText">
    <w:name w:val="Block Text"/>
    <w:basedOn w:val="Normal"/>
    <w:rsid w:val="008971AA"/>
    <w:pPr>
      <w:spacing w:after="120"/>
      <w:ind w:left="1440" w:right="1440"/>
    </w:pPr>
  </w:style>
  <w:style w:type="paragraph" w:styleId="BodyText">
    <w:name w:val="Body Text"/>
    <w:basedOn w:val="Normal"/>
    <w:link w:val="BodyTextChar"/>
    <w:rsid w:val="008971AA"/>
    <w:pPr>
      <w:spacing w:after="120"/>
    </w:pPr>
  </w:style>
  <w:style w:type="character" w:customStyle="1" w:styleId="BodyTextChar">
    <w:name w:val="Body Text Char"/>
    <w:link w:val="BodyText"/>
    <w:rsid w:val="004C54A9"/>
    <w:rPr>
      <w:rFonts w:ascii="Arial" w:hAnsi="Arial"/>
      <w:sz w:val="22"/>
      <w:lang w:val="en-GB" w:eastAsia="en-US" w:bidi="ar-SA"/>
    </w:rPr>
  </w:style>
  <w:style w:type="paragraph" w:styleId="BodyText2">
    <w:name w:val="Body Text 2"/>
    <w:basedOn w:val="Normal"/>
    <w:link w:val="BodyText2Char"/>
    <w:rsid w:val="008971AA"/>
    <w:pPr>
      <w:spacing w:after="120" w:line="480" w:lineRule="auto"/>
    </w:pPr>
  </w:style>
  <w:style w:type="character" w:customStyle="1" w:styleId="BodyText2Char">
    <w:name w:val="Body Text 2 Char"/>
    <w:link w:val="BodyText2"/>
    <w:locked/>
    <w:rsid w:val="00AE388F"/>
    <w:rPr>
      <w:rFonts w:ascii="Arial" w:hAnsi="Arial"/>
      <w:sz w:val="22"/>
      <w:lang w:eastAsia="en-US"/>
    </w:rPr>
  </w:style>
  <w:style w:type="paragraph" w:styleId="BodyText3">
    <w:name w:val="Body Text 3"/>
    <w:basedOn w:val="Normal"/>
    <w:link w:val="BodyText3Char"/>
    <w:rsid w:val="008971AA"/>
    <w:pPr>
      <w:spacing w:after="120"/>
    </w:pPr>
    <w:rPr>
      <w:sz w:val="16"/>
      <w:szCs w:val="16"/>
    </w:rPr>
  </w:style>
  <w:style w:type="character" w:customStyle="1" w:styleId="BodyText3Char">
    <w:name w:val="Body Text 3 Char"/>
    <w:link w:val="BodyText3"/>
    <w:locked/>
    <w:rsid w:val="00AE388F"/>
    <w:rPr>
      <w:rFonts w:ascii="Arial" w:hAnsi="Arial"/>
      <w:sz w:val="16"/>
      <w:szCs w:val="16"/>
      <w:lang w:eastAsia="en-US"/>
    </w:rPr>
  </w:style>
  <w:style w:type="paragraph" w:styleId="BodyTextFirstIndent">
    <w:name w:val="Body Text First Indent"/>
    <w:basedOn w:val="BodyText"/>
    <w:link w:val="BodyTextFirstIndentChar"/>
    <w:rsid w:val="008971AA"/>
    <w:pPr>
      <w:ind w:firstLine="210"/>
    </w:pPr>
  </w:style>
  <w:style w:type="character" w:customStyle="1" w:styleId="BodyTextFirstIndentChar">
    <w:name w:val="Body Text First Indent Char"/>
    <w:link w:val="BodyTextFirstIndent"/>
    <w:locked/>
    <w:rsid w:val="00AE388F"/>
    <w:rPr>
      <w:rFonts w:ascii="Arial" w:hAnsi="Arial"/>
      <w:sz w:val="22"/>
      <w:lang w:eastAsia="en-US"/>
    </w:rPr>
  </w:style>
  <w:style w:type="paragraph" w:styleId="BodyTextIndent">
    <w:name w:val="Body Text Indent"/>
    <w:basedOn w:val="Normal"/>
    <w:link w:val="BodyTextIndentChar"/>
    <w:rsid w:val="008971AA"/>
    <w:pPr>
      <w:spacing w:after="120"/>
      <w:ind w:left="283"/>
    </w:pPr>
  </w:style>
  <w:style w:type="character" w:customStyle="1" w:styleId="BodyTextIndentChar">
    <w:name w:val="Body Text Indent Char"/>
    <w:link w:val="BodyTextIndent"/>
    <w:locked/>
    <w:rsid w:val="00AE388F"/>
    <w:rPr>
      <w:rFonts w:ascii="Arial" w:hAnsi="Arial"/>
      <w:sz w:val="22"/>
      <w:lang w:eastAsia="en-US"/>
    </w:rPr>
  </w:style>
  <w:style w:type="paragraph" w:styleId="BodyTextFirstIndent2">
    <w:name w:val="Body Text First Indent 2"/>
    <w:basedOn w:val="BodyTextIndent"/>
    <w:link w:val="BodyTextFirstIndent2Char"/>
    <w:rsid w:val="008971AA"/>
    <w:pPr>
      <w:ind w:firstLine="210"/>
    </w:pPr>
  </w:style>
  <w:style w:type="character" w:customStyle="1" w:styleId="BodyTextFirstIndent2Char">
    <w:name w:val="Body Text First Indent 2 Char"/>
    <w:link w:val="BodyTextFirstIndent2"/>
    <w:locked/>
    <w:rsid w:val="00AE388F"/>
    <w:rPr>
      <w:rFonts w:ascii="Arial" w:hAnsi="Arial"/>
      <w:sz w:val="22"/>
      <w:lang w:eastAsia="en-US"/>
    </w:rPr>
  </w:style>
  <w:style w:type="paragraph" w:styleId="BodyTextIndent2">
    <w:name w:val="Body Text Indent 2"/>
    <w:basedOn w:val="Normal"/>
    <w:link w:val="BodyTextIndent2Char"/>
    <w:rsid w:val="008971AA"/>
    <w:pPr>
      <w:spacing w:after="120" w:line="480" w:lineRule="auto"/>
      <w:ind w:left="283"/>
    </w:pPr>
  </w:style>
  <w:style w:type="character" w:customStyle="1" w:styleId="BodyTextIndent2Char">
    <w:name w:val="Body Text Indent 2 Char"/>
    <w:link w:val="BodyTextIndent2"/>
    <w:locked/>
    <w:rsid w:val="00AE388F"/>
    <w:rPr>
      <w:rFonts w:ascii="Arial" w:hAnsi="Arial"/>
      <w:sz w:val="22"/>
      <w:lang w:eastAsia="en-US"/>
    </w:rPr>
  </w:style>
  <w:style w:type="paragraph" w:styleId="BodyTextIndent3">
    <w:name w:val="Body Text Indent 3"/>
    <w:basedOn w:val="Normal"/>
    <w:link w:val="BodyTextIndent3Char"/>
    <w:rsid w:val="008971AA"/>
    <w:pPr>
      <w:spacing w:after="120"/>
      <w:ind w:left="283"/>
    </w:pPr>
    <w:rPr>
      <w:sz w:val="16"/>
      <w:szCs w:val="16"/>
    </w:rPr>
  </w:style>
  <w:style w:type="character" w:customStyle="1" w:styleId="BodyTextIndent3Char">
    <w:name w:val="Body Text Indent 3 Char"/>
    <w:link w:val="BodyTextIndent3"/>
    <w:locked/>
    <w:rsid w:val="00AE388F"/>
    <w:rPr>
      <w:rFonts w:ascii="Arial" w:hAnsi="Arial"/>
      <w:sz w:val="16"/>
      <w:szCs w:val="16"/>
      <w:lang w:eastAsia="en-US"/>
    </w:rPr>
  </w:style>
  <w:style w:type="paragraph" w:customStyle="1" w:styleId="BSstyle1">
    <w:name w:val="BSstyle1"/>
    <w:basedOn w:val="Paragraph"/>
    <w:next w:val="Paragraph"/>
    <w:rsid w:val="008971AA"/>
    <w:pPr>
      <w:spacing w:before="120"/>
    </w:pPr>
    <w:rPr>
      <w:b/>
      <w:sz w:val="28"/>
    </w:rPr>
  </w:style>
  <w:style w:type="paragraph" w:customStyle="1" w:styleId="BSstyle2">
    <w:name w:val="BSstyle2"/>
    <w:basedOn w:val="BSstyle1"/>
    <w:next w:val="Paragraph"/>
    <w:rsid w:val="008971AA"/>
  </w:style>
  <w:style w:type="paragraph" w:styleId="Caption">
    <w:name w:val="caption"/>
    <w:basedOn w:val="Normal"/>
    <w:next w:val="Normal"/>
    <w:qFormat/>
    <w:rsid w:val="008971AA"/>
    <w:rPr>
      <w:b/>
      <w:bCs/>
      <w:sz w:val="20"/>
    </w:rPr>
  </w:style>
  <w:style w:type="paragraph" w:styleId="Closing">
    <w:name w:val="Closing"/>
    <w:basedOn w:val="Normal"/>
    <w:link w:val="ClosingChar"/>
    <w:rsid w:val="008971AA"/>
    <w:pPr>
      <w:ind w:left="4252"/>
    </w:pPr>
  </w:style>
  <w:style w:type="character" w:customStyle="1" w:styleId="ClosingChar">
    <w:name w:val="Closing Char"/>
    <w:link w:val="Closing"/>
    <w:locked/>
    <w:rsid w:val="00AE388F"/>
    <w:rPr>
      <w:rFonts w:ascii="Arial" w:hAnsi="Arial"/>
      <w:sz w:val="22"/>
      <w:lang w:eastAsia="en-US"/>
    </w:rPr>
  </w:style>
  <w:style w:type="character" w:styleId="CommentReference">
    <w:name w:val="annotation reference"/>
    <w:rsid w:val="008971AA"/>
    <w:rPr>
      <w:sz w:val="16"/>
      <w:szCs w:val="16"/>
    </w:rPr>
  </w:style>
  <w:style w:type="paragraph" w:styleId="CommentText">
    <w:name w:val="annotation text"/>
    <w:basedOn w:val="Normal"/>
    <w:link w:val="CommentTextChar"/>
    <w:rsid w:val="008971AA"/>
    <w:rPr>
      <w:sz w:val="20"/>
    </w:rPr>
  </w:style>
  <w:style w:type="character" w:customStyle="1" w:styleId="CommentTextChar">
    <w:name w:val="Comment Text Char"/>
    <w:link w:val="CommentText"/>
    <w:locked/>
    <w:rsid w:val="00AE388F"/>
    <w:rPr>
      <w:rFonts w:ascii="Arial" w:hAnsi="Arial"/>
      <w:lang w:eastAsia="en-US"/>
    </w:rPr>
  </w:style>
  <w:style w:type="paragraph" w:styleId="CommentSubject">
    <w:name w:val="annotation subject"/>
    <w:basedOn w:val="CommentText"/>
    <w:next w:val="CommentText"/>
    <w:link w:val="CommentSubjectChar"/>
    <w:semiHidden/>
    <w:rsid w:val="008971AA"/>
    <w:rPr>
      <w:b/>
      <w:bCs/>
    </w:rPr>
  </w:style>
  <w:style w:type="character" w:customStyle="1" w:styleId="CommentSubjectChar">
    <w:name w:val="Comment Subject Char"/>
    <w:link w:val="CommentSubject"/>
    <w:semiHidden/>
    <w:locked/>
    <w:rsid w:val="00AE388F"/>
    <w:rPr>
      <w:rFonts w:ascii="Arial" w:hAnsi="Arial"/>
      <w:b/>
      <w:bCs/>
      <w:lang w:eastAsia="en-US"/>
    </w:rPr>
  </w:style>
  <w:style w:type="paragraph" w:customStyle="1" w:styleId="CommentaryText">
    <w:name w:val="CommentaryText"/>
    <w:basedOn w:val="Paragraph"/>
    <w:next w:val="Paragraph"/>
    <w:link w:val="CommentaryTextChar"/>
    <w:rsid w:val="008971AA"/>
    <w:rPr>
      <w:i/>
      <w:sz w:val="18"/>
      <w:lang w:eastAsia="en-GB"/>
    </w:rPr>
  </w:style>
  <w:style w:type="character" w:customStyle="1" w:styleId="CommentaryTextChar">
    <w:name w:val="CommentaryText Char"/>
    <w:link w:val="CommentaryText"/>
    <w:rsid w:val="00111FE2"/>
    <w:rPr>
      <w:rFonts w:ascii="Arial" w:hAnsi="Arial"/>
      <w:i/>
      <w:sz w:val="18"/>
      <w:lang w:val="en-GB" w:eastAsia="en-GB" w:bidi="ar-SA"/>
    </w:rPr>
  </w:style>
  <w:style w:type="paragraph" w:customStyle="1" w:styleId="COVAmdboxdate">
    <w:name w:val="COV_Amdbox_date"/>
    <w:basedOn w:val="Paragraph"/>
    <w:rsid w:val="008971AA"/>
    <w:rPr>
      <w:b/>
      <w:sz w:val="19"/>
      <w:szCs w:val="19"/>
    </w:rPr>
  </w:style>
  <w:style w:type="paragraph" w:customStyle="1" w:styleId="COVAmdboxtext">
    <w:name w:val="COV_Amdbox_text"/>
    <w:basedOn w:val="Paragraph"/>
    <w:rsid w:val="008971AA"/>
    <w:rPr>
      <w:b/>
      <w:sz w:val="19"/>
      <w:szCs w:val="19"/>
    </w:rPr>
  </w:style>
  <w:style w:type="paragraph" w:customStyle="1" w:styleId="COVcomref">
    <w:name w:val="COV_com_ref"/>
    <w:basedOn w:val="Paragraph"/>
    <w:semiHidden/>
    <w:rsid w:val="008971AA"/>
    <w:pPr>
      <w:spacing w:after="0"/>
    </w:pPr>
    <w:rPr>
      <w:sz w:val="19"/>
      <w:szCs w:val="19"/>
    </w:rPr>
  </w:style>
  <w:style w:type="paragraph" w:customStyle="1" w:styleId="COVcommontitle">
    <w:name w:val="COV_common_title"/>
    <w:basedOn w:val="Paragraph"/>
    <w:semiHidden/>
    <w:rsid w:val="008971AA"/>
    <w:rPr>
      <w:b/>
      <w:sz w:val="52"/>
      <w:szCs w:val="52"/>
    </w:rPr>
  </w:style>
  <w:style w:type="paragraph" w:customStyle="1" w:styleId="COVCopyright">
    <w:name w:val="COV_Copyright"/>
    <w:basedOn w:val="Paragraph"/>
    <w:semiHidden/>
    <w:rsid w:val="008971AA"/>
    <w:pPr>
      <w:spacing w:after="240"/>
    </w:pPr>
    <w:rPr>
      <w:sz w:val="19"/>
      <w:szCs w:val="19"/>
    </w:rPr>
  </w:style>
  <w:style w:type="paragraph" w:customStyle="1" w:styleId="COVCopyrightStatement">
    <w:name w:val="COV_CopyrightStatement"/>
    <w:basedOn w:val="COVCopyright"/>
    <w:semiHidden/>
    <w:rsid w:val="008971AA"/>
  </w:style>
  <w:style w:type="paragraph" w:customStyle="1" w:styleId="COVcorri">
    <w:name w:val="COV_corri"/>
    <w:basedOn w:val="Paragraph"/>
    <w:semiHidden/>
    <w:rsid w:val="008971AA"/>
    <w:pPr>
      <w:jc w:val="right"/>
    </w:pPr>
    <w:rPr>
      <w:rFonts w:cs="Arial"/>
    </w:rPr>
  </w:style>
  <w:style w:type="paragraph" w:customStyle="1" w:styleId="COVdisclaimer">
    <w:name w:val="COV_disclaimer"/>
    <w:basedOn w:val="Paragraph"/>
    <w:semiHidden/>
    <w:rsid w:val="008971AA"/>
    <w:pPr>
      <w:pBdr>
        <w:top w:val="single" w:sz="4" w:space="1" w:color="auto"/>
        <w:left w:val="single" w:sz="4" w:space="4" w:color="auto"/>
        <w:bottom w:val="single" w:sz="4" w:space="1" w:color="auto"/>
        <w:right w:val="single" w:sz="4" w:space="4" w:color="auto"/>
      </w:pBdr>
    </w:pPr>
  </w:style>
  <w:style w:type="paragraph" w:customStyle="1" w:styleId="COVDPC">
    <w:name w:val="COV_DPC"/>
    <w:basedOn w:val="Paragraph"/>
    <w:semiHidden/>
    <w:rsid w:val="008971AA"/>
    <w:pPr>
      <w:spacing w:after="0"/>
    </w:pPr>
    <w:rPr>
      <w:sz w:val="19"/>
      <w:szCs w:val="19"/>
    </w:rPr>
  </w:style>
  <w:style w:type="paragraph" w:customStyle="1" w:styleId="COVICS">
    <w:name w:val="COV_ICS"/>
    <w:basedOn w:val="Paragraph"/>
    <w:semiHidden/>
    <w:rsid w:val="008971AA"/>
    <w:pPr>
      <w:spacing w:after="240"/>
    </w:pPr>
    <w:rPr>
      <w:sz w:val="19"/>
      <w:szCs w:val="19"/>
    </w:rPr>
  </w:style>
  <w:style w:type="paragraph" w:customStyle="1" w:styleId="COVIDrunHeader">
    <w:name w:val="COV_ID_runHeader"/>
    <w:basedOn w:val="Paragraph"/>
    <w:link w:val="COVIDrunHeaderCharChar"/>
    <w:semiHidden/>
    <w:rsid w:val="008971AA"/>
    <w:rPr>
      <w:b/>
      <w:sz w:val="24"/>
      <w:u w:val="single"/>
    </w:rPr>
  </w:style>
  <w:style w:type="character" w:customStyle="1" w:styleId="COVIDrunHeaderCharChar">
    <w:name w:val="COV_ID_runHeader Char Char"/>
    <w:link w:val="COVIDrunHeader"/>
    <w:rsid w:val="008971AA"/>
    <w:rPr>
      <w:rFonts w:ascii="Arial" w:hAnsi="Arial"/>
      <w:b/>
      <w:sz w:val="24"/>
      <w:u w:val="single"/>
      <w:lang w:val="en-GB" w:eastAsia="en-US" w:bidi="ar-SA"/>
    </w:rPr>
  </w:style>
  <w:style w:type="paragraph" w:customStyle="1" w:styleId="COVIdentifier">
    <w:name w:val="COV_Identifier"/>
    <w:basedOn w:val="Paragraph"/>
    <w:semiHidden/>
    <w:rsid w:val="008971AA"/>
    <w:pPr>
      <w:jc w:val="right"/>
    </w:pPr>
    <w:rPr>
      <w:sz w:val="36"/>
      <w:szCs w:val="36"/>
    </w:rPr>
  </w:style>
  <w:style w:type="paragraph" w:customStyle="1" w:styleId="COVISBN">
    <w:name w:val="COV_ISBN"/>
    <w:basedOn w:val="Paragraph"/>
    <w:semiHidden/>
    <w:rsid w:val="008971AA"/>
    <w:pPr>
      <w:spacing w:after="240"/>
    </w:pPr>
    <w:rPr>
      <w:sz w:val="19"/>
      <w:szCs w:val="19"/>
    </w:rPr>
  </w:style>
  <w:style w:type="paragraph" w:customStyle="1" w:styleId="COVLogo">
    <w:name w:val="COV_Logo"/>
    <w:basedOn w:val="Paragraph"/>
    <w:semiHidden/>
    <w:rsid w:val="008971AA"/>
    <w:pPr>
      <w:jc w:val="right"/>
    </w:pPr>
  </w:style>
  <w:style w:type="paragraph" w:customStyle="1" w:styleId="COVparanospace">
    <w:name w:val="COV_para_nospace"/>
    <w:basedOn w:val="Paragraph"/>
    <w:link w:val="COVparanospaceCharChar"/>
    <w:semiHidden/>
    <w:rsid w:val="008971AA"/>
    <w:pPr>
      <w:spacing w:after="0"/>
    </w:pPr>
    <w:rPr>
      <w:sz w:val="19"/>
      <w:szCs w:val="19"/>
    </w:rPr>
  </w:style>
  <w:style w:type="character" w:customStyle="1" w:styleId="COVparanospaceCharChar">
    <w:name w:val="COV_para_nospace Char Char"/>
    <w:link w:val="COVparanospace"/>
    <w:rsid w:val="008971AA"/>
    <w:rPr>
      <w:rFonts w:ascii="Arial" w:hAnsi="Arial"/>
      <w:sz w:val="19"/>
      <w:szCs w:val="19"/>
      <w:lang w:val="en-GB" w:eastAsia="en-US" w:bidi="ar-SA"/>
    </w:rPr>
  </w:style>
  <w:style w:type="paragraph" w:customStyle="1" w:styleId="COVparttitle">
    <w:name w:val="COV_part_title"/>
    <w:basedOn w:val="Paragraph"/>
    <w:semiHidden/>
    <w:rsid w:val="008971AA"/>
    <w:rPr>
      <w:sz w:val="42"/>
      <w:szCs w:val="40"/>
    </w:rPr>
  </w:style>
  <w:style w:type="paragraph" w:customStyle="1" w:styleId="COVseries">
    <w:name w:val="COV_series"/>
    <w:basedOn w:val="Paragraph"/>
    <w:semiHidden/>
    <w:rsid w:val="008971AA"/>
    <w:pPr>
      <w:spacing w:before="480"/>
    </w:pPr>
    <w:rPr>
      <w:b/>
      <w:sz w:val="44"/>
      <w:szCs w:val="70"/>
    </w:rPr>
  </w:style>
  <w:style w:type="paragraph" w:customStyle="1" w:styleId="COVPAS">
    <w:name w:val="COV_PAS"/>
    <w:basedOn w:val="COVseries"/>
    <w:semiHidden/>
    <w:rsid w:val="008971AA"/>
    <w:rPr>
      <w:b w:val="0"/>
      <w:sz w:val="46"/>
    </w:rPr>
  </w:style>
  <w:style w:type="paragraph" w:customStyle="1" w:styleId="COVpubhistory">
    <w:name w:val="COV_pub_history"/>
    <w:basedOn w:val="COVparanospace"/>
    <w:semiHidden/>
    <w:rsid w:val="008971AA"/>
  </w:style>
  <w:style w:type="paragraph" w:customStyle="1" w:styleId="COVrunninghead">
    <w:name w:val="COV_running_head"/>
    <w:basedOn w:val="Paragraph"/>
    <w:link w:val="COVrunningheadChar"/>
    <w:semiHidden/>
    <w:rsid w:val="008971AA"/>
    <w:pPr>
      <w:tabs>
        <w:tab w:val="right" w:pos="9020"/>
      </w:tabs>
    </w:pPr>
    <w:rPr>
      <w:b/>
      <w:sz w:val="24"/>
      <w:u w:val="single"/>
    </w:rPr>
  </w:style>
  <w:style w:type="character" w:customStyle="1" w:styleId="COVrunningheadChar">
    <w:name w:val="COV_running_head Char"/>
    <w:link w:val="COVrunninghead"/>
    <w:rsid w:val="008971AA"/>
    <w:rPr>
      <w:rFonts w:ascii="Arial" w:hAnsi="Arial"/>
      <w:b/>
      <w:sz w:val="24"/>
      <w:u w:val="single"/>
      <w:lang w:val="en-GB" w:eastAsia="en-US" w:bidi="ar-SA"/>
    </w:rPr>
  </w:style>
  <w:style w:type="paragraph" w:customStyle="1" w:styleId="COVStrapline">
    <w:name w:val="COV_Strapline"/>
    <w:basedOn w:val="Paragraph"/>
    <w:semiHidden/>
    <w:rsid w:val="008971AA"/>
    <w:pPr>
      <w:tabs>
        <w:tab w:val="right" w:pos="8459"/>
      </w:tabs>
    </w:pPr>
    <w:rPr>
      <w:rFonts w:ascii="Frutiger 55 Roman" w:hAnsi="Frutiger 55 Roman"/>
      <w:i/>
      <w:sz w:val="28"/>
      <w:szCs w:val="28"/>
    </w:rPr>
  </w:style>
  <w:style w:type="paragraph" w:customStyle="1" w:styleId="COVsubhead">
    <w:name w:val="COV_subhead"/>
    <w:basedOn w:val="Paragraph"/>
    <w:semiHidden/>
    <w:rsid w:val="008971AA"/>
    <w:pPr>
      <w:spacing w:before="120"/>
    </w:pPr>
    <w:rPr>
      <w:b/>
      <w:sz w:val="21"/>
      <w:szCs w:val="21"/>
    </w:rPr>
  </w:style>
  <w:style w:type="paragraph" w:styleId="Date">
    <w:name w:val="Date"/>
    <w:basedOn w:val="Normal"/>
    <w:next w:val="Normal"/>
    <w:link w:val="DateChar"/>
    <w:rsid w:val="008971AA"/>
  </w:style>
  <w:style w:type="character" w:customStyle="1" w:styleId="DateChar">
    <w:name w:val="Date Char"/>
    <w:link w:val="Date"/>
    <w:locked/>
    <w:rsid w:val="00AE388F"/>
    <w:rPr>
      <w:rFonts w:ascii="Arial" w:hAnsi="Arial"/>
      <w:sz w:val="22"/>
      <w:lang w:eastAsia="en-US"/>
    </w:rPr>
  </w:style>
  <w:style w:type="paragraph" w:styleId="DocumentMap">
    <w:name w:val="Document Map"/>
    <w:basedOn w:val="Normal"/>
    <w:link w:val="DocumentMapChar"/>
    <w:semiHidden/>
    <w:rsid w:val="008971AA"/>
    <w:pPr>
      <w:shd w:val="clear" w:color="auto" w:fill="000080"/>
    </w:pPr>
    <w:rPr>
      <w:rFonts w:ascii="Tahoma" w:hAnsi="Tahoma" w:cs="Tahoma"/>
      <w:sz w:val="20"/>
    </w:rPr>
  </w:style>
  <w:style w:type="character" w:customStyle="1" w:styleId="DocumentMapChar">
    <w:name w:val="Document Map Char"/>
    <w:link w:val="DocumentMap"/>
    <w:semiHidden/>
    <w:locked/>
    <w:rsid w:val="00AE388F"/>
    <w:rPr>
      <w:rFonts w:ascii="Tahoma" w:hAnsi="Tahoma" w:cs="Tahoma"/>
      <w:shd w:val="clear" w:color="auto" w:fill="000080"/>
      <w:lang w:eastAsia="en-US"/>
    </w:rPr>
  </w:style>
  <w:style w:type="paragraph" w:styleId="E-mailSignature">
    <w:name w:val="E-mail Signature"/>
    <w:basedOn w:val="Normal"/>
    <w:link w:val="E-mailSignatureChar"/>
    <w:rsid w:val="008971AA"/>
  </w:style>
  <w:style w:type="character" w:customStyle="1" w:styleId="E-mailSignatureChar">
    <w:name w:val="E-mail Signature Char"/>
    <w:link w:val="E-mailSignature"/>
    <w:locked/>
    <w:rsid w:val="00AE388F"/>
    <w:rPr>
      <w:rFonts w:ascii="Arial" w:hAnsi="Arial"/>
      <w:sz w:val="22"/>
      <w:lang w:eastAsia="en-US"/>
    </w:rPr>
  </w:style>
  <w:style w:type="character" w:styleId="Emphasis">
    <w:name w:val="Emphasis"/>
    <w:uiPriority w:val="20"/>
    <w:qFormat/>
    <w:rsid w:val="008971AA"/>
    <w:rPr>
      <w:i/>
      <w:iCs/>
    </w:rPr>
  </w:style>
  <w:style w:type="character" w:styleId="EndnoteReference">
    <w:name w:val="endnote reference"/>
    <w:semiHidden/>
    <w:rsid w:val="008971AA"/>
    <w:rPr>
      <w:vertAlign w:val="superscript"/>
    </w:rPr>
  </w:style>
  <w:style w:type="paragraph" w:styleId="EndnoteText">
    <w:name w:val="endnote text"/>
    <w:basedOn w:val="Normal"/>
    <w:link w:val="EndnoteTextChar"/>
    <w:semiHidden/>
    <w:rsid w:val="008971AA"/>
    <w:rPr>
      <w:sz w:val="20"/>
    </w:rPr>
  </w:style>
  <w:style w:type="character" w:customStyle="1" w:styleId="EndnoteTextChar">
    <w:name w:val="Endnote Text Char"/>
    <w:link w:val="EndnoteText"/>
    <w:semiHidden/>
    <w:locked/>
    <w:rsid w:val="00AE388F"/>
    <w:rPr>
      <w:rFonts w:ascii="Arial" w:hAnsi="Arial"/>
      <w:lang w:eastAsia="en-US"/>
    </w:rPr>
  </w:style>
  <w:style w:type="paragraph" w:styleId="EnvelopeAddress">
    <w:name w:val="envelope address"/>
    <w:basedOn w:val="Normal"/>
    <w:rsid w:val="008971AA"/>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8971AA"/>
    <w:rPr>
      <w:rFonts w:cs="Arial"/>
      <w:sz w:val="20"/>
    </w:rPr>
  </w:style>
  <w:style w:type="paragraph" w:customStyle="1" w:styleId="Figuretitle">
    <w:name w:val="Figure title"/>
    <w:basedOn w:val="Paragraph"/>
    <w:next w:val="Paragraph"/>
    <w:rsid w:val="008971AA"/>
    <w:pPr>
      <w:keepNext/>
      <w:keepLines/>
      <w:spacing w:after="0"/>
    </w:pPr>
    <w:rPr>
      <w:b/>
    </w:rPr>
  </w:style>
  <w:style w:type="character" w:styleId="FollowedHyperlink">
    <w:name w:val="FollowedHyperlink"/>
    <w:rsid w:val="008971AA"/>
    <w:rPr>
      <w:color w:val="800080"/>
      <w:u w:val="single"/>
    </w:rPr>
  </w:style>
  <w:style w:type="paragraph" w:styleId="Footer">
    <w:name w:val="footer"/>
    <w:basedOn w:val="Paragraph"/>
    <w:link w:val="FooterChar"/>
    <w:semiHidden/>
    <w:rsid w:val="008971AA"/>
    <w:pPr>
      <w:tabs>
        <w:tab w:val="center" w:pos="4536"/>
        <w:tab w:val="right" w:pos="9072"/>
      </w:tabs>
    </w:pPr>
  </w:style>
  <w:style w:type="character" w:customStyle="1" w:styleId="FooterChar">
    <w:name w:val="Footer Char"/>
    <w:link w:val="Footer"/>
    <w:semiHidden/>
    <w:locked/>
    <w:rsid w:val="00AE388F"/>
    <w:rPr>
      <w:rFonts w:ascii="Arial" w:hAnsi="Arial"/>
      <w:sz w:val="22"/>
      <w:lang w:eastAsia="en-US"/>
    </w:rPr>
  </w:style>
  <w:style w:type="character" w:styleId="FootnoteReference">
    <w:name w:val="footnote reference"/>
    <w:aliases w:val="Footnote symbol,Footnote,Voetnootverwijzing,Times 10 Point,Exposant 3 Point"/>
    <w:uiPriority w:val="99"/>
    <w:rsid w:val="008971AA"/>
    <w:rPr>
      <w:vertAlign w:val="superscript"/>
    </w:rPr>
  </w:style>
  <w:style w:type="paragraph" w:styleId="FootnoteText">
    <w:name w:val="footnote text"/>
    <w:aliases w:val="Testo nota a piè di pagina_Rientro,Testo nota a piè di pagina Carattere,Footnote text,Footnote Text Char Char Char Char,Footnote Text Char Char,Footnote Text Char Char Char Char Char,Footnote Text Char Char Ch,stile 1,Footnote1"/>
    <w:basedOn w:val="Paragraph"/>
    <w:link w:val="FootnoteTextChar"/>
    <w:uiPriority w:val="99"/>
    <w:rsid w:val="008971AA"/>
    <w:rPr>
      <w:sz w:val="18"/>
    </w:rPr>
  </w:style>
  <w:style w:type="character" w:customStyle="1" w:styleId="FootnoteTextChar">
    <w:name w:val="Footnote Text Char"/>
    <w:aliases w:val="Testo nota a piè di pagina_Rientro Char,Testo nota a piè di pagina Carattere Char,Footnote text Char,Footnote Text Char Char Char Char Char1,Footnote Text Char Char Char,Footnote Text Char Char Char Char Char Char,stile 1 Char"/>
    <w:link w:val="FootnoteText"/>
    <w:uiPriority w:val="99"/>
    <w:locked/>
    <w:rsid w:val="00AE388F"/>
    <w:rPr>
      <w:rFonts w:ascii="Arial" w:hAnsi="Arial"/>
      <w:sz w:val="18"/>
      <w:lang w:eastAsia="en-US"/>
    </w:rPr>
  </w:style>
  <w:style w:type="paragraph" w:styleId="Header">
    <w:name w:val="header"/>
    <w:aliases w:val="logo IS,hd,h,En-tête SQ,En-tête1,E.e,Even,L1 Header,הנדון"/>
    <w:basedOn w:val="Paragraph"/>
    <w:link w:val="HeaderChar"/>
    <w:uiPriority w:val="99"/>
    <w:rsid w:val="008971AA"/>
    <w:pPr>
      <w:tabs>
        <w:tab w:val="center" w:pos="4536"/>
        <w:tab w:val="right" w:pos="9072"/>
      </w:tabs>
    </w:pPr>
  </w:style>
  <w:style w:type="character" w:customStyle="1" w:styleId="HeaderChar">
    <w:name w:val="Header Char"/>
    <w:aliases w:val="logo IS Char,hd Char,h Char,En-tête SQ Char,En-tête1 Char,E.e Char,Even Char,L1 Header Char,הנדון Char"/>
    <w:link w:val="Header"/>
    <w:uiPriority w:val="99"/>
    <w:locked/>
    <w:rsid w:val="00AE388F"/>
    <w:rPr>
      <w:rFonts w:ascii="Arial" w:hAnsi="Arial"/>
      <w:sz w:val="22"/>
      <w:lang w:eastAsia="en-US"/>
    </w:rPr>
  </w:style>
  <w:style w:type="paragraph" w:customStyle="1" w:styleId="Heading2-nospace">
    <w:name w:val="Heading 2 - no space"/>
    <w:basedOn w:val="Heading2"/>
    <w:next w:val="Paragraph"/>
    <w:rsid w:val="008971AA"/>
    <w:pPr>
      <w:spacing w:after="0"/>
    </w:pPr>
  </w:style>
  <w:style w:type="paragraph" w:customStyle="1" w:styleId="Heading3-nospace">
    <w:name w:val="Heading 3 - no space"/>
    <w:basedOn w:val="Heading3"/>
    <w:next w:val="Paragraph"/>
    <w:rsid w:val="008971AA"/>
    <w:pPr>
      <w:spacing w:after="0"/>
    </w:pPr>
  </w:style>
  <w:style w:type="paragraph" w:customStyle="1" w:styleId="Heading4-nospace">
    <w:name w:val="Heading 4 - no space"/>
    <w:basedOn w:val="Heading4"/>
    <w:next w:val="Paragraph"/>
    <w:rsid w:val="008971AA"/>
    <w:pPr>
      <w:spacing w:after="0"/>
    </w:pPr>
  </w:style>
  <w:style w:type="character" w:styleId="HTMLAcronym">
    <w:name w:val="HTML Acronym"/>
    <w:basedOn w:val="DefaultParagraphFont"/>
    <w:rsid w:val="008971AA"/>
  </w:style>
  <w:style w:type="paragraph" w:styleId="HTMLAddress">
    <w:name w:val="HTML Address"/>
    <w:basedOn w:val="Normal"/>
    <w:link w:val="HTMLAddressChar"/>
    <w:rsid w:val="008971AA"/>
    <w:rPr>
      <w:i/>
      <w:iCs/>
    </w:rPr>
  </w:style>
  <w:style w:type="character" w:customStyle="1" w:styleId="HTMLAddressChar">
    <w:name w:val="HTML Address Char"/>
    <w:link w:val="HTMLAddress"/>
    <w:locked/>
    <w:rsid w:val="00AE388F"/>
    <w:rPr>
      <w:rFonts w:ascii="Arial" w:hAnsi="Arial"/>
      <w:i/>
      <w:iCs/>
      <w:sz w:val="22"/>
      <w:lang w:eastAsia="en-US"/>
    </w:rPr>
  </w:style>
  <w:style w:type="character" w:styleId="HTMLCite">
    <w:name w:val="HTML Cite"/>
    <w:rsid w:val="008971AA"/>
    <w:rPr>
      <w:i/>
      <w:iCs/>
    </w:rPr>
  </w:style>
  <w:style w:type="character" w:styleId="HTMLCode">
    <w:name w:val="HTML Code"/>
    <w:rsid w:val="008971AA"/>
    <w:rPr>
      <w:rFonts w:ascii="Courier New" w:hAnsi="Courier New" w:cs="Courier New"/>
      <w:sz w:val="20"/>
      <w:szCs w:val="20"/>
    </w:rPr>
  </w:style>
  <w:style w:type="character" w:styleId="HTMLDefinition">
    <w:name w:val="HTML Definition"/>
    <w:rsid w:val="008971AA"/>
    <w:rPr>
      <w:i/>
      <w:iCs/>
    </w:rPr>
  </w:style>
  <w:style w:type="character" w:styleId="HTMLKeyboard">
    <w:name w:val="HTML Keyboard"/>
    <w:rsid w:val="008971AA"/>
    <w:rPr>
      <w:rFonts w:ascii="Courier New" w:hAnsi="Courier New" w:cs="Courier New"/>
      <w:sz w:val="20"/>
      <w:szCs w:val="20"/>
    </w:rPr>
  </w:style>
  <w:style w:type="paragraph" w:styleId="HTMLPreformatted">
    <w:name w:val="HTML Preformatted"/>
    <w:basedOn w:val="Normal"/>
    <w:link w:val="HTMLPreformattedChar"/>
    <w:rsid w:val="008971AA"/>
    <w:rPr>
      <w:rFonts w:ascii="Courier New" w:hAnsi="Courier New" w:cs="Courier New"/>
      <w:sz w:val="20"/>
    </w:rPr>
  </w:style>
  <w:style w:type="character" w:customStyle="1" w:styleId="HTMLPreformattedChar">
    <w:name w:val="HTML Preformatted Char"/>
    <w:link w:val="HTMLPreformatted"/>
    <w:locked/>
    <w:rsid w:val="00AE388F"/>
    <w:rPr>
      <w:rFonts w:ascii="Courier New" w:hAnsi="Courier New" w:cs="Courier New"/>
      <w:lang w:eastAsia="en-US"/>
    </w:rPr>
  </w:style>
  <w:style w:type="character" w:styleId="HTMLSample">
    <w:name w:val="HTML Sample"/>
    <w:rsid w:val="008971AA"/>
    <w:rPr>
      <w:rFonts w:ascii="Courier New" w:hAnsi="Courier New" w:cs="Courier New"/>
    </w:rPr>
  </w:style>
  <w:style w:type="character" w:styleId="HTMLTypewriter">
    <w:name w:val="HTML Typewriter"/>
    <w:rsid w:val="008971AA"/>
    <w:rPr>
      <w:rFonts w:ascii="Courier New" w:hAnsi="Courier New" w:cs="Courier New"/>
      <w:sz w:val="20"/>
      <w:szCs w:val="20"/>
    </w:rPr>
  </w:style>
  <w:style w:type="character" w:styleId="HTMLVariable">
    <w:name w:val="HTML Variable"/>
    <w:rsid w:val="008971AA"/>
    <w:rPr>
      <w:i/>
      <w:iCs/>
    </w:rPr>
  </w:style>
  <w:style w:type="character" w:styleId="Hyperlink">
    <w:name w:val="Hyperlink"/>
    <w:uiPriority w:val="99"/>
    <w:rsid w:val="008971AA"/>
    <w:rPr>
      <w:color w:val="0000FF"/>
      <w:u w:val="single"/>
    </w:rPr>
  </w:style>
  <w:style w:type="paragraph" w:styleId="Index1">
    <w:name w:val="index 1"/>
    <w:basedOn w:val="Normal"/>
    <w:next w:val="Normal"/>
    <w:autoRedefine/>
    <w:semiHidden/>
    <w:rsid w:val="00F96F9E"/>
    <w:pPr>
      <w:ind w:left="220" w:hanging="220"/>
    </w:pPr>
  </w:style>
  <w:style w:type="paragraph" w:styleId="Index2">
    <w:name w:val="index 2"/>
    <w:basedOn w:val="Normal"/>
    <w:next w:val="Normal"/>
    <w:autoRedefine/>
    <w:semiHidden/>
    <w:rsid w:val="00F96F9E"/>
    <w:pPr>
      <w:ind w:left="440" w:hanging="220"/>
    </w:pPr>
  </w:style>
  <w:style w:type="paragraph" w:styleId="Index3">
    <w:name w:val="index 3"/>
    <w:basedOn w:val="Normal"/>
    <w:next w:val="Normal"/>
    <w:autoRedefine/>
    <w:semiHidden/>
    <w:rsid w:val="00F96F9E"/>
    <w:pPr>
      <w:ind w:left="660" w:hanging="220"/>
    </w:pPr>
  </w:style>
  <w:style w:type="paragraph" w:styleId="Index4">
    <w:name w:val="index 4"/>
    <w:basedOn w:val="Normal"/>
    <w:next w:val="Normal"/>
    <w:autoRedefine/>
    <w:semiHidden/>
    <w:rsid w:val="008971AA"/>
    <w:pPr>
      <w:ind w:left="880" w:hanging="220"/>
    </w:pPr>
  </w:style>
  <w:style w:type="paragraph" w:styleId="Index5">
    <w:name w:val="index 5"/>
    <w:basedOn w:val="Normal"/>
    <w:next w:val="Normal"/>
    <w:autoRedefine/>
    <w:semiHidden/>
    <w:rsid w:val="008971AA"/>
    <w:pPr>
      <w:ind w:left="1100" w:hanging="220"/>
    </w:pPr>
  </w:style>
  <w:style w:type="paragraph" w:styleId="Index6">
    <w:name w:val="index 6"/>
    <w:basedOn w:val="Normal"/>
    <w:next w:val="Normal"/>
    <w:autoRedefine/>
    <w:semiHidden/>
    <w:rsid w:val="008971AA"/>
    <w:pPr>
      <w:ind w:left="1320" w:hanging="220"/>
    </w:pPr>
  </w:style>
  <w:style w:type="paragraph" w:styleId="Index7">
    <w:name w:val="index 7"/>
    <w:basedOn w:val="Normal"/>
    <w:next w:val="Normal"/>
    <w:autoRedefine/>
    <w:semiHidden/>
    <w:rsid w:val="008971AA"/>
    <w:pPr>
      <w:ind w:left="1540" w:hanging="220"/>
    </w:pPr>
  </w:style>
  <w:style w:type="paragraph" w:styleId="Index8">
    <w:name w:val="index 8"/>
    <w:basedOn w:val="Normal"/>
    <w:next w:val="Normal"/>
    <w:autoRedefine/>
    <w:semiHidden/>
    <w:rsid w:val="008971AA"/>
    <w:pPr>
      <w:ind w:left="1760" w:hanging="220"/>
    </w:pPr>
  </w:style>
  <w:style w:type="paragraph" w:styleId="Index9">
    <w:name w:val="index 9"/>
    <w:basedOn w:val="Normal"/>
    <w:next w:val="Normal"/>
    <w:autoRedefine/>
    <w:semiHidden/>
    <w:rsid w:val="008971AA"/>
    <w:pPr>
      <w:ind w:left="1980" w:hanging="220"/>
    </w:pPr>
  </w:style>
  <w:style w:type="paragraph" w:styleId="IndexHeading">
    <w:name w:val="index heading"/>
    <w:basedOn w:val="Normal"/>
    <w:next w:val="Index1"/>
    <w:semiHidden/>
    <w:rsid w:val="008971AA"/>
    <w:rPr>
      <w:rFonts w:cs="Arial"/>
      <w:b/>
      <w:bCs/>
    </w:rPr>
  </w:style>
  <w:style w:type="character" w:styleId="LineNumber">
    <w:name w:val="line number"/>
    <w:basedOn w:val="DefaultParagraphFont"/>
    <w:rsid w:val="008971AA"/>
  </w:style>
  <w:style w:type="paragraph" w:styleId="List">
    <w:name w:val="List"/>
    <w:basedOn w:val="Normal"/>
    <w:rsid w:val="008971AA"/>
    <w:pPr>
      <w:ind w:left="283" w:hanging="283"/>
    </w:pPr>
  </w:style>
  <w:style w:type="paragraph" w:styleId="List2">
    <w:name w:val="List 2"/>
    <w:basedOn w:val="Normal"/>
    <w:rsid w:val="008971AA"/>
    <w:pPr>
      <w:ind w:left="566" w:hanging="283"/>
    </w:pPr>
  </w:style>
  <w:style w:type="paragraph" w:styleId="List3">
    <w:name w:val="List 3"/>
    <w:basedOn w:val="Normal"/>
    <w:rsid w:val="008971AA"/>
    <w:pPr>
      <w:ind w:left="849" w:hanging="283"/>
    </w:pPr>
  </w:style>
  <w:style w:type="paragraph" w:styleId="List4">
    <w:name w:val="List 4"/>
    <w:basedOn w:val="Normal"/>
    <w:rsid w:val="008971AA"/>
    <w:pPr>
      <w:ind w:left="1132" w:hanging="283"/>
    </w:pPr>
  </w:style>
  <w:style w:type="paragraph" w:styleId="List5">
    <w:name w:val="List 5"/>
    <w:basedOn w:val="Normal"/>
    <w:rsid w:val="008971AA"/>
    <w:pPr>
      <w:ind w:left="1415" w:hanging="283"/>
    </w:pPr>
  </w:style>
  <w:style w:type="paragraph" w:styleId="ListBullet">
    <w:name w:val="List Bullet"/>
    <w:basedOn w:val="Paragraph"/>
    <w:rsid w:val="00C1446B"/>
    <w:pPr>
      <w:numPr>
        <w:numId w:val="42"/>
      </w:numPr>
      <w:spacing w:before="0"/>
    </w:pPr>
    <w:rPr>
      <w:rFonts w:cs="Arial"/>
      <w:snapToGrid w:val="0"/>
    </w:rPr>
  </w:style>
  <w:style w:type="paragraph" w:styleId="ListBullet2">
    <w:name w:val="List Bullet 2"/>
    <w:basedOn w:val="Normal"/>
    <w:rsid w:val="008971AA"/>
    <w:pPr>
      <w:numPr>
        <w:numId w:val="2"/>
      </w:numPr>
    </w:pPr>
  </w:style>
  <w:style w:type="paragraph" w:styleId="ListBullet3">
    <w:name w:val="List Bullet 3"/>
    <w:basedOn w:val="Normal"/>
    <w:rsid w:val="008971AA"/>
    <w:pPr>
      <w:numPr>
        <w:numId w:val="3"/>
      </w:numPr>
    </w:pPr>
  </w:style>
  <w:style w:type="paragraph" w:styleId="ListBullet4">
    <w:name w:val="List Bullet 4"/>
    <w:basedOn w:val="Normal"/>
    <w:rsid w:val="008971AA"/>
    <w:pPr>
      <w:numPr>
        <w:numId w:val="4"/>
      </w:numPr>
    </w:pPr>
  </w:style>
  <w:style w:type="paragraph" w:styleId="ListBullet5">
    <w:name w:val="List Bullet 5"/>
    <w:basedOn w:val="Normal"/>
    <w:rsid w:val="008971AA"/>
    <w:pPr>
      <w:numPr>
        <w:numId w:val="5"/>
      </w:numPr>
    </w:pPr>
  </w:style>
  <w:style w:type="paragraph" w:styleId="ListContinue">
    <w:name w:val="List Continue"/>
    <w:basedOn w:val="Normal"/>
    <w:rsid w:val="008971AA"/>
    <w:pPr>
      <w:spacing w:after="120"/>
      <w:ind w:left="283"/>
    </w:pPr>
  </w:style>
  <w:style w:type="paragraph" w:styleId="ListContinue2">
    <w:name w:val="List Continue 2"/>
    <w:basedOn w:val="Normal"/>
    <w:rsid w:val="008971AA"/>
    <w:pPr>
      <w:spacing w:after="120"/>
      <w:ind w:left="566"/>
    </w:pPr>
  </w:style>
  <w:style w:type="paragraph" w:styleId="ListContinue3">
    <w:name w:val="List Continue 3"/>
    <w:basedOn w:val="Normal"/>
    <w:rsid w:val="008971AA"/>
    <w:pPr>
      <w:spacing w:after="120"/>
      <w:ind w:left="849"/>
    </w:pPr>
  </w:style>
  <w:style w:type="paragraph" w:styleId="ListContinue4">
    <w:name w:val="List Continue 4"/>
    <w:basedOn w:val="Normal"/>
    <w:rsid w:val="008971AA"/>
    <w:pPr>
      <w:spacing w:after="120"/>
      <w:ind w:left="1132"/>
    </w:pPr>
  </w:style>
  <w:style w:type="paragraph" w:styleId="ListContinue5">
    <w:name w:val="List Continue 5"/>
    <w:basedOn w:val="Normal"/>
    <w:rsid w:val="008971AA"/>
    <w:pPr>
      <w:spacing w:after="120"/>
      <w:ind w:left="1415"/>
    </w:pPr>
  </w:style>
  <w:style w:type="paragraph" w:customStyle="1" w:styleId="Listmultilevel">
    <w:name w:val="List multilevel"/>
    <w:basedOn w:val="Paragraph"/>
    <w:rsid w:val="008971AA"/>
  </w:style>
  <w:style w:type="paragraph" w:styleId="ListNumber">
    <w:name w:val="List Number"/>
    <w:basedOn w:val="Normal"/>
    <w:rsid w:val="008971AA"/>
    <w:pPr>
      <w:numPr>
        <w:numId w:val="6"/>
      </w:numPr>
    </w:pPr>
  </w:style>
  <w:style w:type="paragraph" w:styleId="ListNumber2">
    <w:name w:val="List Number 2"/>
    <w:basedOn w:val="Normal"/>
    <w:rsid w:val="008971AA"/>
    <w:pPr>
      <w:numPr>
        <w:numId w:val="7"/>
      </w:numPr>
    </w:pPr>
  </w:style>
  <w:style w:type="paragraph" w:styleId="ListNumber3">
    <w:name w:val="List Number 3"/>
    <w:basedOn w:val="Normal"/>
    <w:rsid w:val="008971AA"/>
    <w:pPr>
      <w:numPr>
        <w:numId w:val="8"/>
      </w:numPr>
    </w:pPr>
  </w:style>
  <w:style w:type="paragraph" w:styleId="ListNumber4">
    <w:name w:val="List Number 4"/>
    <w:basedOn w:val="Normal"/>
    <w:rsid w:val="008971AA"/>
    <w:pPr>
      <w:numPr>
        <w:numId w:val="9"/>
      </w:numPr>
    </w:pPr>
  </w:style>
  <w:style w:type="paragraph" w:styleId="ListNumber5">
    <w:name w:val="List Number 5"/>
    <w:basedOn w:val="Normal"/>
    <w:rsid w:val="008971AA"/>
    <w:pPr>
      <w:tabs>
        <w:tab w:val="num" w:pos="1492"/>
      </w:tabs>
      <w:ind w:left="1492" w:hanging="360"/>
    </w:pPr>
  </w:style>
  <w:style w:type="paragraph" w:styleId="MacroText">
    <w:name w:val="macro"/>
    <w:link w:val="MacroTextChar"/>
    <w:semiHidden/>
    <w:rsid w:val="008971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sid w:val="00AE388F"/>
    <w:rPr>
      <w:rFonts w:ascii="Courier New" w:hAnsi="Courier New" w:cs="Courier New"/>
      <w:lang w:eastAsia="en-US"/>
    </w:rPr>
  </w:style>
  <w:style w:type="paragraph" w:styleId="MessageHeader">
    <w:name w:val="Message Header"/>
    <w:basedOn w:val="Normal"/>
    <w:link w:val="MessageHeaderChar"/>
    <w:rsid w:val="008971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locked/>
    <w:rsid w:val="00AE388F"/>
    <w:rPr>
      <w:rFonts w:ascii="Arial" w:hAnsi="Arial" w:cs="Arial"/>
      <w:sz w:val="24"/>
      <w:szCs w:val="24"/>
      <w:shd w:val="pct20" w:color="auto" w:fill="auto"/>
      <w:lang w:eastAsia="en-US"/>
    </w:rPr>
  </w:style>
  <w:style w:type="paragraph" w:styleId="NormalWeb">
    <w:name w:val="Normal (Web)"/>
    <w:basedOn w:val="Normal"/>
    <w:uiPriority w:val="99"/>
    <w:rsid w:val="008971AA"/>
    <w:rPr>
      <w:rFonts w:ascii="Times New Roman" w:hAnsi="Times New Roman"/>
      <w:sz w:val="24"/>
      <w:szCs w:val="24"/>
    </w:rPr>
  </w:style>
  <w:style w:type="paragraph" w:styleId="NormalIndent">
    <w:name w:val="Normal Indent"/>
    <w:basedOn w:val="Normal"/>
    <w:rsid w:val="008971AA"/>
    <w:pPr>
      <w:ind w:left="720"/>
    </w:pPr>
  </w:style>
  <w:style w:type="paragraph" w:styleId="NoteHeading">
    <w:name w:val="Note Heading"/>
    <w:basedOn w:val="Normal"/>
    <w:next w:val="Normal"/>
    <w:link w:val="NoteHeadingChar"/>
    <w:rsid w:val="008971AA"/>
  </w:style>
  <w:style w:type="character" w:customStyle="1" w:styleId="NoteHeadingChar">
    <w:name w:val="Note Heading Char"/>
    <w:link w:val="NoteHeading"/>
    <w:locked/>
    <w:rsid w:val="00AE388F"/>
    <w:rPr>
      <w:rFonts w:ascii="Arial" w:hAnsi="Arial"/>
      <w:sz w:val="22"/>
      <w:lang w:eastAsia="en-US"/>
    </w:rPr>
  </w:style>
  <w:style w:type="character" w:styleId="PageNumber">
    <w:name w:val="page number"/>
    <w:basedOn w:val="DefaultParagraphFont"/>
    <w:rsid w:val="008971AA"/>
  </w:style>
  <w:style w:type="paragraph" w:styleId="PlainText">
    <w:name w:val="Plain Text"/>
    <w:basedOn w:val="Normal"/>
    <w:link w:val="PlainTextChar"/>
    <w:rsid w:val="008971AA"/>
    <w:rPr>
      <w:rFonts w:ascii="Courier New" w:hAnsi="Courier New" w:cs="Courier New"/>
      <w:sz w:val="20"/>
    </w:rPr>
  </w:style>
  <w:style w:type="character" w:customStyle="1" w:styleId="PlainTextChar">
    <w:name w:val="Plain Text Char"/>
    <w:link w:val="PlainText"/>
    <w:locked/>
    <w:rsid w:val="00AE388F"/>
    <w:rPr>
      <w:rFonts w:ascii="Courier New" w:hAnsi="Courier New" w:cs="Courier New"/>
      <w:lang w:eastAsia="en-US"/>
    </w:rPr>
  </w:style>
  <w:style w:type="paragraph" w:styleId="Salutation">
    <w:name w:val="Salutation"/>
    <w:basedOn w:val="Normal"/>
    <w:next w:val="Normal"/>
    <w:link w:val="SalutationChar"/>
    <w:rsid w:val="008971AA"/>
  </w:style>
  <w:style w:type="character" w:customStyle="1" w:styleId="SalutationChar">
    <w:name w:val="Salutation Char"/>
    <w:link w:val="Salutation"/>
    <w:locked/>
    <w:rsid w:val="00AE388F"/>
    <w:rPr>
      <w:rFonts w:ascii="Arial" w:hAnsi="Arial"/>
      <w:sz w:val="22"/>
      <w:lang w:eastAsia="en-US"/>
    </w:rPr>
  </w:style>
  <w:style w:type="paragraph" w:customStyle="1" w:styleId="Section1">
    <w:name w:val="Section1"/>
    <w:basedOn w:val="Paragraph"/>
    <w:next w:val="Paragraph"/>
    <w:rsid w:val="008971AA"/>
    <w:pPr>
      <w:pageBreakBefore/>
    </w:pPr>
    <w:rPr>
      <w:b/>
      <w:sz w:val="28"/>
    </w:rPr>
  </w:style>
  <w:style w:type="paragraph" w:styleId="Signature">
    <w:name w:val="Signature"/>
    <w:basedOn w:val="Normal"/>
    <w:link w:val="SignatureChar"/>
    <w:rsid w:val="008971AA"/>
    <w:pPr>
      <w:ind w:left="4252"/>
    </w:pPr>
  </w:style>
  <w:style w:type="character" w:customStyle="1" w:styleId="SignatureChar">
    <w:name w:val="Signature Char"/>
    <w:link w:val="Signature"/>
    <w:locked/>
    <w:rsid w:val="00AE388F"/>
    <w:rPr>
      <w:rFonts w:ascii="Arial" w:hAnsi="Arial"/>
      <w:sz w:val="22"/>
      <w:lang w:eastAsia="en-US"/>
    </w:rPr>
  </w:style>
  <w:style w:type="character" w:styleId="Strong">
    <w:name w:val="Strong"/>
    <w:qFormat/>
    <w:rsid w:val="008971AA"/>
    <w:rPr>
      <w:b/>
      <w:bCs/>
    </w:rPr>
  </w:style>
  <w:style w:type="paragraph" w:styleId="Subtitle">
    <w:name w:val="Subtitle"/>
    <w:basedOn w:val="Normal"/>
    <w:link w:val="SubtitleChar"/>
    <w:qFormat/>
    <w:rsid w:val="008971AA"/>
    <w:pPr>
      <w:jc w:val="center"/>
      <w:outlineLvl w:val="1"/>
    </w:pPr>
    <w:rPr>
      <w:rFonts w:cs="Arial"/>
      <w:sz w:val="24"/>
      <w:szCs w:val="24"/>
    </w:rPr>
  </w:style>
  <w:style w:type="character" w:customStyle="1" w:styleId="SubtitleChar">
    <w:name w:val="Subtitle Char"/>
    <w:link w:val="Subtitle"/>
    <w:locked/>
    <w:rsid w:val="00AE388F"/>
    <w:rPr>
      <w:rFonts w:ascii="Arial" w:hAnsi="Arial" w:cs="Arial"/>
      <w:sz w:val="24"/>
      <w:szCs w:val="24"/>
      <w:lang w:eastAsia="en-US"/>
    </w:rPr>
  </w:style>
  <w:style w:type="table" w:styleId="Table3Deffects1">
    <w:name w:val="Table 3D effects 1"/>
    <w:basedOn w:val="TableNormal"/>
    <w:rsid w:val="008971A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971A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971A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971A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971A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971A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971A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971A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971A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971A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basedOn w:val="Paragraph"/>
    <w:rsid w:val="008971AA"/>
    <w:pPr>
      <w:keepNext/>
      <w:keepLines/>
      <w:spacing w:before="20" w:after="20"/>
    </w:pPr>
    <w:rPr>
      <w:sz w:val="20"/>
    </w:rPr>
  </w:style>
  <w:style w:type="paragraph" w:customStyle="1" w:styleId="TableColumnHeading">
    <w:name w:val="Table Column Heading"/>
    <w:basedOn w:val="TableText"/>
    <w:rsid w:val="008971AA"/>
    <w:rPr>
      <w:b/>
    </w:rPr>
  </w:style>
  <w:style w:type="table" w:styleId="TableColumns1">
    <w:name w:val="Table Columns 1"/>
    <w:basedOn w:val="TableNormal"/>
    <w:rsid w:val="008971A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971A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971A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971A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971A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971A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971A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9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971A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71A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971A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971A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971A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971A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971A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971A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971A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971A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971A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971A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971A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971A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971A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971A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971AA"/>
    <w:pPr>
      <w:ind w:left="220" w:hanging="220"/>
    </w:pPr>
  </w:style>
  <w:style w:type="paragraph" w:styleId="TableofFigures">
    <w:name w:val="table of figures"/>
    <w:basedOn w:val="Normal"/>
    <w:next w:val="Normal"/>
    <w:semiHidden/>
    <w:rsid w:val="008971AA"/>
  </w:style>
  <w:style w:type="table" w:styleId="TableProfessional">
    <w:name w:val="Table Professional"/>
    <w:basedOn w:val="TableNormal"/>
    <w:rsid w:val="008971A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971A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971A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971A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971A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971A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9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Paragraph"/>
    <w:next w:val="Paragraph"/>
    <w:rsid w:val="008971AA"/>
    <w:pPr>
      <w:keepNext/>
      <w:keepLines/>
      <w:spacing w:after="0"/>
    </w:pPr>
    <w:rPr>
      <w:b/>
    </w:rPr>
  </w:style>
  <w:style w:type="table" w:styleId="TableWeb1">
    <w:name w:val="Table Web 1"/>
    <w:basedOn w:val="TableNormal"/>
    <w:rsid w:val="008971A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971A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971A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ootnote">
    <w:name w:val="TableFootnote"/>
    <w:basedOn w:val="Paragraph"/>
    <w:rsid w:val="001E257E"/>
    <w:pPr>
      <w:spacing w:before="40" w:after="40"/>
      <w:ind w:left="181" w:hanging="181"/>
    </w:pPr>
    <w:rPr>
      <w:sz w:val="18"/>
      <w:lang w:eastAsia="en-GB"/>
    </w:rPr>
  </w:style>
  <w:style w:type="paragraph" w:customStyle="1" w:styleId="TableTextNoDec">
    <w:name w:val="TableTextNoDec"/>
    <w:basedOn w:val="TableText"/>
    <w:semiHidden/>
    <w:rsid w:val="008971AA"/>
  </w:style>
  <w:style w:type="paragraph" w:styleId="Title">
    <w:name w:val="Title"/>
    <w:basedOn w:val="Normal"/>
    <w:link w:val="TitleChar"/>
    <w:qFormat/>
    <w:rsid w:val="008971AA"/>
    <w:pPr>
      <w:spacing w:before="240"/>
      <w:jc w:val="center"/>
      <w:outlineLvl w:val="0"/>
    </w:pPr>
    <w:rPr>
      <w:rFonts w:cs="Arial"/>
      <w:b/>
      <w:bCs/>
      <w:kern w:val="28"/>
      <w:sz w:val="32"/>
      <w:szCs w:val="32"/>
    </w:rPr>
  </w:style>
  <w:style w:type="character" w:customStyle="1" w:styleId="TitleChar">
    <w:name w:val="Title Char"/>
    <w:link w:val="Title"/>
    <w:locked/>
    <w:rsid w:val="00AE388F"/>
    <w:rPr>
      <w:rFonts w:ascii="Arial" w:hAnsi="Arial" w:cs="Arial"/>
      <w:b/>
      <w:bCs/>
      <w:kern w:val="28"/>
      <w:sz w:val="32"/>
      <w:szCs w:val="32"/>
      <w:lang w:eastAsia="en-US"/>
    </w:rPr>
  </w:style>
  <w:style w:type="paragraph" w:styleId="TOAHeading">
    <w:name w:val="toa heading"/>
    <w:basedOn w:val="Normal"/>
    <w:next w:val="Normal"/>
    <w:semiHidden/>
    <w:rsid w:val="008971AA"/>
    <w:pPr>
      <w:spacing w:before="120"/>
    </w:pPr>
    <w:rPr>
      <w:rFonts w:cs="Arial"/>
      <w:b/>
      <w:bCs/>
      <w:sz w:val="24"/>
      <w:szCs w:val="24"/>
    </w:rPr>
  </w:style>
  <w:style w:type="paragraph" w:styleId="TOC1">
    <w:name w:val="toc 1"/>
    <w:basedOn w:val="Paragraph"/>
    <w:next w:val="Paragraph"/>
    <w:uiPriority w:val="39"/>
    <w:rsid w:val="008026D2"/>
    <w:pPr>
      <w:tabs>
        <w:tab w:val="right" w:pos="9072"/>
      </w:tabs>
      <w:spacing w:after="0"/>
      <w:ind w:left="567" w:hanging="567"/>
    </w:pPr>
  </w:style>
  <w:style w:type="paragraph" w:styleId="TOC2">
    <w:name w:val="toc 2"/>
    <w:basedOn w:val="TOC1"/>
    <w:next w:val="Paragraph"/>
    <w:uiPriority w:val="39"/>
    <w:rsid w:val="00D870F5"/>
    <w:pPr>
      <w:ind w:left="0" w:firstLine="0"/>
    </w:pPr>
  </w:style>
  <w:style w:type="paragraph" w:styleId="TOC3">
    <w:name w:val="toc 3"/>
    <w:basedOn w:val="TOC1"/>
    <w:next w:val="Paragraph"/>
    <w:uiPriority w:val="39"/>
    <w:rsid w:val="00D870F5"/>
    <w:pPr>
      <w:ind w:left="0" w:firstLine="0"/>
    </w:pPr>
  </w:style>
  <w:style w:type="paragraph" w:styleId="TOC4">
    <w:name w:val="toc 4"/>
    <w:basedOn w:val="TOC1"/>
    <w:next w:val="Paragraph"/>
    <w:uiPriority w:val="39"/>
    <w:rsid w:val="008971AA"/>
  </w:style>
  <w:style w:type="paragraph" w:styleId="TOC5">
    <w:name w:val="toc 5"/>
    <w:basedOn w:val="TOC1"/>
    <w:next w:val="Paragraph"/>
    <w:semiHidden/>
    <w:rsid w:val="008971AA"/>
    <w:rPr>
      <w:b/>
    </w:rPr>
  </w:style>
  <w:style w:type="paragraph" w:styleId="TOC6">
    <w:name w:val="toc 6"/>
    <w:basedOn w:val="TOC1"/>
    <w:next w:val="Paragraph"/>
    <w:uiPriority w:val="39"/>
    <w:rsid w:val="00FE3560"/>
    <w:pPr>
      <w:ind w:left="0" w:firstLine="0"/>
    </w:pPr>
  </w:style>
  <w:style w:type="paragraph" w:styleId="TOC7">
    <w:name w:val="toc 7"/>
    <w:basedOn w:val="Normal"/>
    <w:next w:val="Normal"/>
    <w:autoRedefine/>
    <w:semiHidden/>
    <w:rsid w:val="008971AA"/>
    <w:pPr>
      <w:ind w:left="1320"/>
    </w:pPr>
  </w:style>
  <w:style w:type="paragraph" w:styleId="TOC8">
    <w:name w:val="toc 8"/>
    <w:basedOn w:val="Normal"/>
    <w:next w:val="Normal"/>
    <w:autoRedefine/>
    <w:semiHidden/>
    <w:rsid w:val="008971AA"/>
    <w:pPr>
      <w:ind w:left="1540"/>
    </w:pPr>
  </w:style>
  <w:style w:type="paragraph" w:styleId="TOC9">
    <w:name w:val="toc 9"/>
    <w:basedOn w:val="Normal"/>
    <w:next w:val="Normal"/>
    <w:autoRedefine/>
    <w:semiHidden/>
    <w:rsid w:val="008971AA"/>
    <w:pPr>
      <w:ind w:left="1760"/>
    </w:pPr>
  </w:style>
  <w:style w:type="paragraph" w:customStyle="1" w:styleId="Firstlevelindent">
    <w:name w:val="First level indent"/>
    <w:rsid w:val="004C54A9"/>
    <w:pPr>
      <w:keepLines/>
      <w:overflowPunct w:val="0"/>
      <w:autoSpaceDE w:val="0"/>
      <w:autoSpaceDN w:val="0"/>
      <w:adjustRightInd w:val="0"/>
      <w:spacing w:before="60"/>
      <w:ind w:left="720"/>
      <w:textAlignment w:val="baseline"/>
    </w:pPr>
    <w:rPr>
      <w:rFonts w:ascii="Arial" w:hAnsi="Arial"/>
      <w:sz w:val="22"/>
      <w:lang w:val="en-US" w:eastAsia="en-US"/>
    </w:rPr>
  </w:style>
  <w:style w:type="paragraph" w:customStyle="1" w:styleId="2ndLevelIndent">
    <w:name w:val="2'nd Level Indent"/>
    <w:rsid w:val="004C54A9"/>
    <w:pPr>
      <w:keepLines/>
      <w:overflowPunct w:val="0"/>
      <w:autoSpaceDE w:val="0"/>
      <w:autoSpaceDN w:val="0"/>
      <w:adjustRightInd w:val="0"/>
      <w:spacing w:before="60"/>
      <w:ind w:left="1440"/>
      <w:textAlignment w:val="baseline"/>
    </w:pPr>
    <w:rPr>
      <w:rFonts w:ascii="Arial" w:hAnsi="Arial"/>
      <w:sz w:val="22"/>
      <w:lang w:val="en-US" w:eastAsia="en-US"/>
    </w:rPr>
  </w:style>
  <w:style w:type="paragraph" w:customStyle="1" w:styleId="2ndLevelHangingindent">
    <w:name w:val="2'nd Level Hanging indent"/>
    <w:rsid w:val="004C54A9"/>
    <w:pPr>
      <w:keepLines/>
      <w:overflowPunct w:val="0"/>
      <w:autoSpaceDE w:val="0"/>
      <w:autoSpaceDN w:val="0"/>
      <w:adjustRightInd w:val="0"/>
      <w:spacing w:before="60"/>
      <w:ind w:left="1440" w:hanging="360"/>
      <w:textAlignment w:val="baseline"/>
    </w:pPr>
    <w:rPr>
      <w:rFonts w:ascii="Arial" w:hAnsi="Arial"/>
      <w:sz w:val="22"/>
      <w:lang w:val="en-US" w:eastAsia="en-US"/>
    </w:rPr>
  </w:style>
  <w:style w:type="paragraph" w:customStyle="1" w:styleId="ANNEXtitle">
    <w:name w:val="ANNEX_title"/>
    <w:basedOn w:val="MAIN-TITLE"/>
    <w:next w:val="ANNEX-heading1"/>
    <w:autoRedefine/>
    <w:rsid w:val="004C54A9"/>
    <w:pPr>
      <w:numPr>
        <w:numId w:val="11"/>
      </w:numPr>
      <w:spacing w:after="200"/>
      <w:outlineLvl w:val="0"/>
    </w:pPr>
  </w:style>
  <w:style w:type="paragraph" w:customStyle="1" w:styleId="MAIN-TITLE">
    <w:name w:val="MAIN-TITLE"/>
    <w:basedOn w:val="PARAGRAPH0"/>
    <w:rsid w:val="004C54A9"/>
    <w:pPr>
      <w:spacing w:before="0" w:after="0"/>
      <w:jc w:val="center"/>
    </w:pPr>
    <w:rPr>
      <w:b/>
      <w:sz w:val="24"/>
    </w:rPr>
  </w:style>
  <w:style w:type="paragraph" w:customStyle="1" w:styleId="PARAGRAPH0">
    <w:name w:val="PARAGRAPH"/>
    <w:rsid w:val="004C54A9"/>
    <w:pPr>
      <w:spacing w:before="100" w:after="200"/>
      <w:jc w:val="both"/>
    </w:pPr>
    <w:rPr>
      <w:rFonts w:ascii="Arial" w:hAnsi="Arial"/>
      <w:spacing w:val="8"/>
      <w:lang w:eastAsia="en-US"/>
    </w:rPr>
  </w:style>
  <w:style w:type="paragraph" w:customStyle="1" w:styleId="ANNEX-heading1">
    <w:name w:val="ANNEX-heading1"/>
    <w:basedOn w:val="Heading1"/>
    <w:next w:val="PARAGRAPH0"/>
    <w:rsid w:val="004C54A9"/>
    <w:pPr>
      <w:numPr>
        <w:ilvl w:val="1"/>
        <w:numId w:val="11"/>
      </w:numPr>
      <w:tabs>
        <w:tab w:val="clear" w:pos="680"/>
      </w:tabs>
      <w:spacing w:after="100"/>
      <w:ind w:left="1440" w:hanging="720"/>
      <w:outlineLvl w:val="1"/>
    </w:pPr>
  </w:style>
  <w:style w:type="paragraph" w:customStyle="1" w:styleId="ALINEA">
    <w:name w:val="ALINEA"/>
    <w:basedOn w:val="Normal"/>
    <w:rsid w:val="004C54A9"/>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0"/>
    <w:next w:val="PARAGRAPH0"/>
    <w:rsid w:val="004C54A9"/>
    <w:pPr>
      <w:jc w:val="center"/>
    </w:pPr>
    <w:rPr>
      <w:b/>
      <w:sz w:val="18"/>
    </w:rPr>
  </w:style>
  <w:style w:type="paragraph" w:customStyle="1" w:styleId="NOTE">
    <w:name w:val="NOTE"/>
    <w:basedOn w:val="PARAGRAPH0"/>
    <w:rsid w:val="004C54A9"/>
    <w:pPr>
      <w:tabs>
        <w:tab w:val="left" w:pos="709"/>
      </w:tabs>
      <w:spacing w:before="0" w:after="100"/>
    </w:pPr>
    <w:rPr>
      <w:sz w:val="16"/>
    </w:rPr>
  </w:style>
  <w:style w:type="paragraph" w:customStyle="1" w:styleId="TABLEAU">
    <w:name w:val="TABLEAU"/>
    <w:basedOn w:val="ALINEA"/>
    <w:rsid w:val="004C54A9"/>
    <w:pPr>
      <w:spacing w:before="60" w:after="60"/>
      <w:jc w:val="center"/>
    </w:pPr>
    <w:rPr>
      <w:sz w:val="16"/>
    </w:rPr>
  </w:style>
  <w:style w:type="paragraph" w:customStyle="1" w:styleId="FootnoteBase">
    <w:name w:val="Footnote Base"/>
    <w:basedOn w:val="Normal"/>
    <w:rsid w:val="004C54A9"/>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rsid w:val="004C54A9"/>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0"/>
    <w:rsid w:val="004C54A9"/>
    <w:pPr>
      <w:tabs>
        <w:tab w:val="left" w:pos="284"/>
      </w:tabs>
      <w:spacing w:before="0" w:after="100"/>
      <w:ind w:left="284" w:hanging="284"/>
    </w:pPr>
    <w:rPr>
      <w:sz w:val="16"/>
    </w:rPr>
  </w:style>
  <w:style w:type="paragraph" w:customStyle="1" w:styleId="TABLE-title">
    <w:name w:val="TABLE-title"/>
    <w:basedOn w:val="PARAGRAPH0"/>
    <w:rsid w:val="004C54A9"/>
    <w:pPr>
      <w:jc w:val="center"/>
    </w:pPr>
    <w:rPr>
      <w:b/>
      <w:sz w:val="19"/>
    </w:rPr>
  </w:style>
  <w:style w:type="paragraph" w:customStyle="1" w:styleId="HEADINGNonumber">
    <w:name w:val="HEADING(Nonumber)"/>
    <w:basedOn w:val="Heading1"/>
    <w:rsid w:val="004C54A9"/>
    <w:pPr>
      <w:spacing w:before="0"/>
      <w:jc w:val="center"/>
      <w:outlineLvl w:val="9"/>
    </w:pPr>
    <w:rPr>
      <w:b w:val="0"/>
    </w:rPr>
  </w:style>
  <w:style w:type="paragraph" w:customStyle="1" w:styleId="TABLE-col-heading">
    <w:name w:val="TABLE-col-heading"/>
    <w:basedOn w:val="PARAGRAPH0"/>
    <w:rsid w:val="004C54A9"/>
    <w:pPr>
      <w:spacing w:before="60" w:after="60"/>
      <w:jc w:val="center"/>
    </w:pPr>
    <w:rPr>
      <w:b/>
      <w:sz w:val="16"/>
    </w:rPr>
  </w:style>
  <w:style w:type="paragraph" w:customStyle="1" w:styleId="TERM">
    <w:name w:val="TERM"/>
    <w:basedOn w:val="PARAGRAPH0"/>
    <w:next w:val="TERM-definition"/>
    <w:rsid w:val="004C54A9"/>
    <w:pPr>
      <w:keepNext/>
      <w:spacing w:before="0" w:after="0"/>
    </w:pPr>
    <w:rPr>
      <w:b/>
    </w:rPr>
  </w:style>
  <w:style w:type="paragraph" w:customStyle="1" w:styleId="TERM-definition">
    <w:name w:val="TERM-definition"/>
    <w:basedOn w:val="PARAGRAPH0"/>
    <w:next w:val="TERM-number"/>
    <w:rsid w:val="004C54A9"/>
    <w:pPr>
      <w:spacing w:before="0" w:after="100"/>
    </w:pPr>
  </w:style>
  <w:style w:type="paragraph" w:customStyle="1" w:styleId="TERM-number">
    <w:name w:val="TERM-number"/>
    <w:basedOn w:val="PARAGRAPH0"/>
    <w:next w:val="TERM"/>
    <w:rsid w:val="004C54A9"/>
    <w:pPr>
      <w:keepNext/>
      <w:spacing w:before="200" w:after="0"/>
    </w:pPr>
    <w:rPr>
      <w:b/>
    </w:rPr>
  </w:style>
  <w:style w:type="paragraph" w:customStyle="1" w:styleId="TABFIGfootnote">
    <w:name w:val="TAB_FIG_footnote"/>
    <w:basedOn w:val="FootnoteText"/>
    <w:rsid w:val="004C54A9"/>
    <w:pPr>
      <w:tabs>
        <w:tab w:val="left" w:pos="284"/>
      </w:tabs>
    </w:pPr>
  </w:style>
  <w:style w:type="character" w:customStyle="1" w:styleId="Reference">
    <w:name w:val="Reference"/>
    <w:rsid w:val="004C54A9"/>
    <w:rPr>
      <w:rFonts w:ascii="Arial" w:hAnsi="Arial"/>
      <w:noProof/>
      <w:sz w:val="20"/>
    </w:rPr>
  </w:style>
  <w:style w:type="paragraph" w:customStyle="1" w:styleId="TABLE-cell">
    <w:name w:val="TABLE-cell"/>
    <w:basedOn w:val="TABLE-col-heading"/>
    <w:rsid w:val="004C54A9"/>
    <w:pPr>
      <w:jc w:val="left"/>
    </w:pPr>
    <w:rPr>
      <w:b w:val="0"/>
    </w:rPr>
  </w:style>
  <w:style w:type="character" w:customStyle="1" w:styleId="VARIABLE">
    <w:name w:val="VARIABLE"/>
    <w:rsid w:val="004C54A9"/>
    <w:rPr>
      <w:rFonts w:ascii="Times New Roman" w:hAnsi="Times New Roman"/>
      <w:i/>
    </w:rPr>
  </w:style>
  <w:style w:type="paragraph" w:customStyle="1" w:styleId="TABLE-centered">
    <w:name w:val="TABLE-centered"/>
    <w:basedOn w:val="TABLE-col-heading"/>
    <w:rsid w:val="004C54A9"/>
    <w:rPr>
      <w:b w:val="0"/>
    </w:rPr>
  </w:style>
  <w:style w:type="paragraph" w:customStyle="1" w:styleId="AMD-Heading1">
    <w:name w:val="AMD-Heading1"/>
    <w:basedOn w:val="Heading1"/>
    <w:next w:val="PARAGRAPH0"/>
    <w:rsid w:val="004C54A9"/>
    <w:pPr>
      <w:tabs>
        <w:tab w:val="left" w:pos="397"/>
      </w:tabs>
      <w:outlineLvl w:val="9"/>
    </w:pPr>
  </w:style>
  <w:style w:type="paragraph" w:customStyle="1" w:styleId="AMD-Heading2">
    <w:name w:val="AMD-Heading2..."/>
    <w:basedOn w:val="Heading2"/>
    <w:next w:val="PARAGRAPH0"/>
    <w:rsid w:val="004C54A9"/>
    <w:pPr>
      <w:tabs>
        <w:tab w:val="left" w:pos="567"/>
      </w:tabs>
      <w:outlineLvl w:val="9"/>
    </w:pPr>
  </w:style>
  <w:style w:type="paragraph" w:customStyle="1" w:styleId="ANNEX-heading2">
    <w:name w:val="ANNEX-heading2"/>
    <w:basedOn w:val="Heading2"/>
    <w:next w:val="PARAGRAPH0"/>
    <w:rsid w:val="004C54A9"/>
    <w:pPr>
      <w:numPr>
        <w:ilvl w:val="2"/>
        <w:numId w:val="11"/>
      </w:numPr>
      <w:tabs>
        <w:tab w:val="clear" w:pos="850"/>
        <w:tab w:val="left" w:pos="907"/>
      </w:tabs>
      <w:ind w:left="2160" w:hanging="720"/>
      <w:outlineLvl w:val="2"/>
    </w:pPr>
  </w:style>
  <w:style w:type="paragraph" w:customStyle="1" w:styleId="ANNEX-heading3">
    <w:name w:val="ANNEX-heading3"/>
    <w:basedOn w:val="Heading3"/>
    <w:next w:val="PARAGRAPH0"/>
    <w:rsid w:val="004C54A9"/>
    <w:pPr>
      <w:numPr>
        <w:ilvl w:val="3"/>
        <w:numId w:val="11"/>
      </w:numPr>
      <w:tabs>
        <w:tab w:val="clear" w:pos="964"/>
        <w:tab w:val="left" w:pos="1134"/>
      </w:tabs>
      <w:ind w:left="2880" w:hanging="720"/>
      <w:outlineLvl w:val="3"/>
    </w:pPr>
  </w:style>
  <w:style w:type="paragraph" w:customStyle="1" w:styleId="ANNEX-heading4">
    <w:name w:val="ANNEX-heading4"/>
    <w:basedOn w:val="Heading4"/>
    <w:next w:val="PARAGRAPH0"/>
    <w:rsid w:val="004C54A9"/>
    <w:pPr>
      <w:numPr>
        <w:ilvl w:val="4"/>
        <w:numId w:val="11"/>
      </w:numPr>
      <w:tabs>
        <w:tab w:val="clear" w:pos="1077"/>
        <w:tab w:val="left" w:pos="1361"/>
      </w:tabs>
      <w:ind w:left="3600" w:hanging="720"/>
      <w:outlineLvl w:val="4"/>
    </w:pPr>
  </w:style>
  <w:style w:type="paragraph" w:customStyle="1" w:styleId="ANNEX-heading5">
    <w:name w:val="ANNEX-heading5"/>
    <w:basedOn w:val="Heading5"/>
    <w:next w:val="PARAGRAPH0"/>
    <w:rsid w:val="004C54A9"/>
    <w:pPr>
      <w:numPr>
        <w:ilvl w:val="5"/>
        <w:numId w:val="11"/>
      </w:numPr>
      <w:tabs>
        <w:tab w:val="clear" w:pos="1247"/>
      </w:tabs>
      <w:ind w:left="4320" w:hanging="720"/>
    </w:pPr>
  </w:style>
  <w:style w:type="paragraph" w:customStyle="1" w:styleId="commsresp">
    <w:name w:val="commsresp"/>
    <w:basedOn w:val="Normal"/>
    <w:next w:val="Normal"/>
    <w:semiHidden/>
    <w:rsid w:val="004C54A9"/>
  </w:style>
  <w:style w:type="paragraph" w:customStyle="1" w:styleId="ifctext">
    <w:name w:val="ifctext"/>
    <w:basedOn w:val="Normal"/>
    <w:semiHidden/>
    <w:rsid w:val="004C54A9"/>
  </w:style>
  <w:style w:type="paragraph" w:customStyle="1" w:styleId="Tabletext0">
    <w:name w:val="Table text"/>
    <w:basedOn w:val="Normal"/>
    <w:semiHidden/>
    <w:rsid w:val="004C54A9"/>
  </w:style>
  <w:style w:type="paragraph" w:customStyle="1" w:styleId="Notes">
    <w:name w:val="Notes"/>
    <w:basedOn w:val="Normal"/>
    <w:next w:val="Paragraph"/>
    <w:rsid w:val="004C54A9"/>
    <w:pPr>
      <w:spacing w:after="120"/>
    </w:pPr>
    <w:rPr>
      <w:sz w:val="20"/>
    </w:rPr>
  </w:style>
  <w:style w:type="paragraph" w:customStyle="1" w:styleId="ICScode">
    <w:name w:val="ICScode"/>
    <w:basedOn w:val="Normal"/>
    <w:next w:val="Normal"/>
    <w:semiHidden/>
    <w:rsid w:val="004C54A9"/>
  </w:style>
  <w:style w:type="paragraph" w:customStyle="1" w:styleId="Listmultilevel2">
    <w:name w:val="List multilevel2"/>
    <w:basedOn w:val="Listmultilevel"/>
    <w:rsid w:val="004C54A9"/>
    <w:pPr>
      <w:numPr>
        <w:numId w:val="1"/>
      </w:numPr>
    </w:pPr>
  </w:style>
  <w:style w:type="paragraph" w:customStyle="1" w:styleId="prodcode">
    <w:name w:val="prodcode"/>
    <w:basedOn w:val="Normal"/>
    <w:next w:val="Paragraph"/>
    <w:semiHidden/>
    <w:rsid w:val="004C54A9"/>
  </w:style>
  <w:style w:type="paragraph" w:customStyle="1" w:styleId="Figurenote">
    <w:name w:val="Figure note"/>
    <w:basedOn w:val="Heading9"/>
    <w:next w:val="Normal"/>
    <w:semiHidden/>
    <w:rsid w:val="004C54A9"/>
    <w:pPr>
      <w:outlineLvl w:val="9"/>
    </w:pPr>
    <w:rPr>
      <w:rFonts w:cs="Times New Roman"/>
      <w:b w:val="0"/>
      <w:szCs w:val="20"/>
    </w:rPr>
  </w:style>
  <w:style w:type="paragraph" w:customStyle="1" w:styleId="Figuretext">
    <w:name w:val="Figure text"/>
    <w:basedOn w:val="Normal"/>
    <w:next w:val="Normal"/>
    <w:semiHidden/>
    <w:rsid w:val="004C54A9"/>
  </w:style>
  <w:style w:type="paragraph" w:customStyle="1" w:styleId="Annexzero">
    <w:name w:val="Annexzero"/>
    <w:basedOn w:val="Paragraph"/>
    <w:rsid w:val="004C54A9"/>
    <w:pPr>
      <w:numPr>
        <w:numId w:val="12"/>
      </w:numPr>
    </w:pPr>
    <w:rPr>
      <w:lang w:val="de-DE"/>
    </w:rPr>
  </w:style>
  <w:style w:type="paragraph" w:customStyle="1" w:styleId="Terms">
    <w:name w:val="Term(s)"/>
    <w:basedOn w:val="Heading2"/>
    <w:next w:val="BodyText"/>
    <w:rsid w:val="004C54A9"/>
    <w:pPr>
      <w:tabs>
        <w:tab w:val="left" w:pos="360"/>
        <w:tab w:val="left" w:pos="400"/>
      </w:tabs>
      <w:suppressAutoHyphens/>
      <w:spacing w:before="0" w:after="0" w:line="240" w:lineRule="atLeast"/>
      <w:outlineLvl w:val="9"/>
    </w:pPr>
    <w:rPr>
      <w:sz w:val="20"/>
    </w:rPr>
  </w:style>
  <w:style w:type="paragraph" w:customStyle="1" w:styleId="Address">
    <w:name w:val="Address"/>
    <w:basedOn w:val="Normal"/>
    <w:semiHidden/>
    <w:rsid w:val="004C54A9"/>
    <w:pPr>
      <w:spacing w:line="220" w:lineRule="exact"/>
    </w:pPr>
    <w:rPr>
      <w:rFonts w:ascii="CentITC Bk BT" w:hAnsi="CentITC Bk BT"/>
      <w:spacing w:val="-8"/>
      <w:sz w:val="21"/>
    </w:rPr>
  </w:style>
  <w:style w:type="paragraph" w:customStyle="1" w:styleId="AmendmentInfo">
    <w:name w:val="AmendmentInfo"/>
    <w:basedOn w:val="Normal"/>
    <w:semiHidden/>
    <w:rsid w:val="004C54A9"/>
    <w:pPr>
      <w:spacing w:before="20" w:after="20"/>
    </w:pPr>
    <w:rPr>
      <w:rFonts w:ascii="CentITC Bk BT" w:hAnsi="CentITC Bk BT"/>
      <w:sz w:val="20"/>
    </w:rPr>
  </w:style>
  <w:style w:type="paragraph" w:customStyle="1" w:styleId="AmendmentNo">
    <w:name w:val="AmendmentNo"/>
    <w:semiHidden/>
    <w:rsid w:val="004C54A9"/>
    <w:pPr>
      <w:jc w:val="right"/>
    </w:pPr>
    <w:rPr>
      <w:rFonts w:ascii="CentITC Bk BT" w:hAnsi="CentITC Bk BT"/>
      <w:i/>
      <w:lang w:eastAsia="en-US"/>
    </w:rPr>
  </w:style>
  <w:style w:type="paragraph" w:customStyle="1" w:styleId="AutoCorrect">
    <w:name w:val="AutoCorrect"/>
    <w:semiHidden/>
    <w:rsid w:val="004C54A9"/>
    <w:rPr>
      <w:sz w:val="24"/>
      <w:szCs w:val="24"/>
      <w:lang w:val="en-US" w:eastAsia="en-US"/>
    </w:rPr>
  </w:style>
  <w:style w:type="paragraph" w:customStyle="1" w:styleId="Backcover">
    <w:name w:val="Back cover"/>
    <w:basedOn w:val="Normal"/>
    <w:semiHidden/>
    <w:rsid w:val="004C54A9"/>
    <w:pPr>
      <w:autoSpaceDE w:val="0"/>
      <w:autoSpaceDN w:val="0"/>
      <w:adjustRightInd w:val="0"/>
      <w:spacing w:line="250" w:lineRule="exact"/>
    </w:pPr>
    <w:rPr>
      <w:rFonts w:ascii="CentITC Bk BT" w:hAnsi="CentITC Bk BT"/>
      <w:sz w:val="20"/>
      <w:lang w:eastAsia="en-GB"/>
    </w:rPr>
  </w:style>
  <w:style w:type="paragraph" w:customStyle="1" w:styleId="BackCoverSubhead">
    <w:name w:val="BackCoverSubhead"/>
    <w:basedOn w:val="Normal"/>
    <w:semiHidden/>
    <w:rsid w:val="004C54A9"/>
    <w:pPr>
      <w:autoSpaceDE w:val="0"/>
      <w:autoSpaceDN w:val="0"/>
      <w:adjustRightInd w:val="0"/>
      <w:spacing w:before="120"/>
    </w:pPr>
    <w:rPr>
      <w:rFonts w:ascii="CentITC Bk BT" w:hAnsi="CentITC Bk BT" w:cs="CentBk BT"/>
      <w:b/>
      <w:bCs/>
      <w:szCs w:val="22"/>
      <w:lang w:eastAsia="en-GB"/>
    </w:rPr>
  </w:style>
  <w:style w:type="paragraph" w:customStyle="1" w:styleId="CommentaryMargin">
    <w:name w:val="CommentaryMargin"/>
    <w:basedOn w:val="CommentaryText"/>
    <w:next w:val="Paragraph"/>
    <w:rsid w:val="004C54A9"/>
    <w:rPr>
      <w:snapToGrid w:val="0"/>
      <w:lang w:eastAsia="en-US"/>
    </w:rPr>
  </w:style>
  <w:style w:type="paragraph" w:customStyle="1" w:styleId="Copyright">
    <w:name w:val="Copyright"/>
    <w:basedOn w:val="Normal"/>
    <w:semiHidden/>
    <w:rsid w:val="004C54A9"/>
    <w:pPr>
      <w:spacing w:after="120"/>
    </w:pPr>
    <w:rPr>
      <w:rFonts w:ascii="CentITC Bk BT" w:hAnsi="CentITC Bk BT"/>
      <w:sz w:val="20"/>
    </w:rPr>
  </w:style>
  <w:style w:type="paragraph" w:customStyle="1" w:styleId="DDnotice">
    <w:name w:val="DD notice"/>
    <w:basedOn w:val="Normal"/>
    <w:semiHidden/>
    <w:rsid w:val="004C54A9"/>
    <w:pPr>
      <w:autoSpaceDE w:val="0"/>
      <w:autoSpaceDN w:val="0"/>
      <w:adjustRightInd w:val="0"/>
    </w:pPr>
    <w:rPr>
      <w:rFonts w:ascii="CentITC Bk BT" w:hAnsi="CentITC Bk BT"/>
      <w:sz w:val="19"/>
      <w:szCs w:val="19"/>
      <w:lang w:eastAsia="en-GB"/>
    </w:rPr>
  </w:style>
  <w:style w:type="paragraph" w:customStyle="1" w:styleId="DocType">
    <w:name w:val="DocType"/>
    <w:basedOn w:val="Normal"/>
    <w:semiHidden/>
    <w:rsid w:val="004C54A9"/>
    <w:pPr>
      <w:spacing w:after="1200"/>
    </w:pPr>
    <w:rPr>
      <w:rFonts w:ascii="CentITC Bk BT" w:hAnsi="CentITC Bk BT"/>
      <w:b/>
      <w:spacing w:val="8"/>
      <w:sz w:val="32"/>
    </w:rPr>
  </w:style>
  <w:style w:type="paragraph" w:customStyle="1" w:styleId="ICScode0">
    <w:name w:val="ICS code"/>
    <w:semiHidden/>
    <w:rsid w:val="004C54A9"/>
    <w:rPr>
      <w:rFonts w:ascii="CentITC Bk BT" w:hAnsi="CentITC Bk BT"/>
      <w:noProof/>
      <w:sz w:val="18"/>
      <w:szCs w:val="18"/>
      <w:lang w:eastAsia="en-US"/>
    </w:rPr>
  </w:style>
  <w:style w:type="paragraph" w:customStyle="1" w:styleId="IFCPubInfo">
    <w:name w:val="IFCPubInfo"/>
    <w:basedOn w:val="Normal"/>
    <w:semiHidden/>
    <w:rsid w:val="004C54A9"/>
    <w:pPr>
      <w:spacing w:after="120" w:line="180" w:lineRule="exact"/>
    </w:pPr>
    <w:rPr>
      <w:spacing w:val="-6"/>
      <w:sz w:val="16"/>
    </w:rPr>
  </w:style>
  <w:style w:type="paragraph" w:customStyle="1" w:styleId="ISBN">
    <w:name w:val="ISBN"/>
    <w:basedOn w:val="IFCPubInfo"/>
    <w:semiHidden/>
    <w:rsid w:val="004C54A9"/>
    <w:pPr>
      <w:spacing w:after="0"/>
    </w:pPr>
    <w:rPr>
      <w:b/>
    </w:rPr>
  </w:style>
  <w:style w:type="paragraph" w:customStyle="1" w:styleId="IShoulder">
    <w:name w:val="IShoulder"/>
    <w:basedOn w:val="Normal"/>
    <w:semiHidden/>
    <w:rsid w:val="004C54A9"/>
    <w:rPr>
      <w:rFonts w:ascii="CentITC Bk BT" w:hAnsi="CentITC Bk BT"/>
      <w:spacing w:val="-10"/>
      <w:sz w:val="20"/>
    </w:rPr>
  </w:style>
  <w:style w:type="paragraph" w:customStyle="1" w:styleId="MainTitleLarge">
    <w:name w:val="MainTitleLarge"/>
    <w:basedOn w:val="Normal"/>
    <w:semiHidden/>
    <w:rsid w:val="004C54A9"/>
    <w:pPr>
      <w:spacing w:after="400" w:line="720" w:lineRule="exact"/>
    </w:pPr>
    <w:rPr>
      <w:rFonts w:ascii="CentITC Bk BT" w:hAnsi="CentITC Bk BT"/>
      <w:b/>
      <w:noProof/>
      <w:spacing w:val="-10"/>
      <w:sz w:val="72"/>
    </w:rPr>
  </w:style>
  <w:style w:type="paragraph" w:customStyle="1" w:styleId="PartTitle">
    <w:name w:val="PartTitle"/>
    <w:basedOn w:val="Normal"/>
    <w:semiHidden/>
    <w:rsid w:val="004C54A9"/>
    <w:pPr>
      <w:spacing w:after="400" w:line="400" w:lineRule="exact"/>
    </w:pPr>
    <w:rPr>
      <w:rFonts w:ascii="CentITC Bk BT" w:hAnsi="CentITC Bk BT"/>
      <w:b/>
      <w:noProof/>
      <w:spacing w:val="-20"/>
      <w:sz w:val="48"/>
    </w:rPr>
  </w:style>
  <w:style w:type="paragraph" w:customStyle="1" w:styleId="PublishInfo">
    <w:name w:val="PublishInfo"/>
    <w:basedOn w:val="Normal"/>
    <w:semiHidden/>
    <w:rsid w:val="004C54A9"/>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4C54A9"/>
    <w:pPr>
      <w:autoSpaceDE w:val="0"/>
      <w:autoSpaceDN w:val="0"/>
      <w:adjustRightInd w:val="0"/>
      <w:spacing w:before="260" w:after="40"/>
    </w:pPr>
    <w:rPr>
      <w:rFonts w:ascii="CentITC Bk BT" w:hAnsi="CentITC Bk BT" w:cs="CentBk BT"/>
      <w:b/>
      <w:bCs/>
      <w:szCs w:val="22"/>
      <w:lang w:eastAsia="en-GB"/>
    </w:rPr>
  </w:style>
  <w:style w:type="paragraph" w:customStyle="1" w:styleId="StyleCommentaryTextMSGothic">
    <w:name w:val="Style CommentaryText + MS Gothic"/>
    <w:basedOn w:val="CommentaryText"/>
    <w:link w:val="StyleCommentaryTextMSGothicChar"/>
    <w:rsid w:val="00111FE2"/>
    <w:rPr>
      <w:iCs/>
    </w:rPr>
  </w:style>
  <w:style w:type="character" w:customStyle="1" w:styleId="StyleCommentaryTextMSGothicChar">
    <w:name w:val="Style CommentaryText + MS Gothic Char"/>
    <w:link w:val="StyleCommentaryTextMSGothic"/>
    <w:rsid w:val="00111FE2"/>
    <w:rPr>
      <w:rFonts w:ascii="Arial" w:hAnsi="Arial"/>
      <w:i/>
      <w:iCs/>
      <w:sz w:val="18"/>
      <w:lang w:val="en-GB" w:eastAsia="en-GB" w:bidi="ar-SA"/>
    </w:rPr>
  </w:style>
  <w:style w:type="paragraph" w:customStyle="1" w:styleId="DraftFooter">
    <w:name w:val="Draft_Footer"/>
    <w:rsid w:val="00027C72"/>
    <w:pPr>
      <w:tabs>
        <w:tab w:val="center" w:pos="4536"/>
        <w:tab w:val="right" w:pos="9072"/>
      </w:tabs>
      <w:spacing w:after="120"/>
    </w:pPr>
    <w:rPr>
      <w:rFonts w:ascii="Arial" w:hAnsi="Arial"/>
      <w:sz w:val="22"/>
      <w:lang w:eastAsia="en-US"/>
    </w:rPr>
  </w:style>
  <w:style w:type="paragraph" w:customStyle="1" w:styleId="SEQA4">
    <w:name w:val="SEQA4"/>
    <w:rsid w:val="00C65C44"/>
    <w:pPr>
      <w:spacing w:after="120"/>
    </w:pPr>
    <w:rPr>
      <w:rFonts w:ascii="Frutiger 55 Roman" w:hAnsi="Frutiger 55 Roman"/>
      <w:lang w:eastAsia="en-US"/>
    </w:rPr>
  </w:style>
  <w:style w:type="character" w:customStyle="1" w:styleId="BalloonTextChar">
    <w:name w:val="Balloon Text Char"/>
    <w:semiHidden/>
    <w:rsid w:val="00AE388F"/>
    <w:rPr>
      <w:rFonts w:ascii="Lucida Grande" w:hAnsi="Lucida Grande" w:cs="Times New Roman"/>
      <w:sz w:val="18"/>
      <w:szCs w:val="18"/>
    </w:rPr>
  </w:style>
  <w:style w:type="character" w:customStyle="1" w:styleId="BalloonTextChar2">
    <w:name w:val="Balloon Text Char2"/>
    <w:semiHidden/>
    <w:rsid w:val="00AE388F"/>
    <w:rPr>
      <w:rFonts w:ascii="Lucida Grande" w:hAnsi="Lucida Grande" w:cs="Times New Roman"/>
      <w:sz w:val="18"/>
      <w:szCs w:val="18"/>
    </w:rPr>
  </w:style>
  <w:style w:type="character" w:customStyle="1" w:styleId="st1">
    <w:name w:val="st1"/>
    <w:rsid w:val="00AE388F"/>
    <w:rPr>
      <w:rFonts w:cs="Times New Roman"/>
    </w:rPr>
  </w:style>
  <w:style w:type="paragraph" w:customStyle="1" w:styleId="ColorfulShading-Accent11">
    <w:name w:val="Colorful Shading - Accent 11"/>
    <w:hidden/>
    <w:rsid w:val="00AE388F"/>
    <w:pPr>
      <w:spacing w:before="60" w:after="60"/>
    </w:pPr>
    <w:rPr>
      <w:rFonts w:ascii="Cambria" w:hAnsi="Cambria"/>
      <w:sz w:val="22"/>
      <w:szCs w:val="22"/>
      <w:lang w:eastAsia="en-US"/>
    </w:rPr>
  </w:style>
  <w:style w:type="paragraph" w:styleId="ListParagraph">
    <w:name w:val="List Paragraph"/>
    <w:basedOn w:val="Normal"/>
    <w:uiPriority w:val="34"/>
    <w:qFormat/>
    <w:rsid w:val="00AE388F"/>
    <w:pPr>
      <w:ind w:left="720"/>
      <w:contextualSpacing/>
    </w:pPr>
  </w:style>
  <w:style w:type="character" w:customStyle="1" w:styleId="Heading1Char">
    <w:name w:val="Heading 1 Char"/>
    <w:uiPriority w:val="9"/>
    <w:locked/>
    <w:rsid w:val="00AE388F"/>
    <w:rPr>
      <w:rFonts w:ascii="Arial" w:hAnsi="Arial"/>
      <w:b/>
      <w:sz w:val="24"/>
      <w:lang w:eastAsia="en-US"/>
    </w:rPr>
  </w:style>
  <w:style w:type="character" w:customStyle="1" w:styleId="Heading2Char">
    <w:name w:val="Heading 2 Char"/>
    <w:locked/>
    <w:rsid w:val="00AE388F"/>
    <w:rPr>
      <w:rFonts w:ascii="Arial" w:hAnsi="Arial"/>
      <w:b/>
      <w:color w:val="0000FF"/>
      <w:sz w:val="28"/>
      <w:lang w:eastAsia="en-US"/>
    </w:rPr>
  </w:style>
  <w:style w:type="character" w:customStyle="1" w:styleId="Heading3Char">
    <w:name w:val="Heading 3 Char"/>
    <w:locked/>
    <w:rsid w:val="00AE388F"/>
    <w:rPr>
      <w:rFonts w:ascii="Arial" w:hAnsi="Arial"/>
      <w:b/>
      <w:sz w:val="26"/>
      <w:lang w:eastAsia="en-US"/>
    </w:rPr>
  </w:style>
  <w:style w:type="character" w:customStyle="1" w:styleId="Heading4Char">
    <w:name w:val="Heading 4 Char"/>
    <w:locked/>
    <w:rsid w:val="00AE388F"/>
    <w:rPr>
      <w:rFonts w:ascii="Arial" w:hAnsi="Arial"/>
      <w:b/>
      <w:sz w:val="28"/>
      <w:lang w:eastAsia="en-US"/>
    </w:rPr>
  </w:style>
  <w:style w:type="character" w:customStyle="1" w:styleId="Heading5Char">
    <w:name w:val="Heading 5 Char"/>
    <w:locked/>
    <w:rsid w:val="00AE388F"/>
    <w:rPr>
      <w:rFonts w:ascii="Arial" w:hAnsi="Arial"/>
      <w:b/>
      <w:sz w:val="26"/>
      <w:lang w:eastAsia="en-US"/>
    </w:rPr>
  </w:style>
  <w:style w:type="character" w:customStyle="1" w:styleId="Heading6Char">
    <w:name w:val="Heading 6 Char"/>
    <w:locked/>
    <w:rsid w:val="00AE388F"/>
    <w:rPr>
      <w:rFonts w:ascii="Arial" w:hAnsi="Arial"/>
      <w:b/>
      <w:sz w:val="22"/>
      <w:lang w:eastAsia="en-US"/>
    </w:rPr>
  </w:style>
  <w:style w:type="character" w:customStyle="1" w:styleId="Heading7Char">
    <w:name w:val="Heading 7 Char"/>
    <w:locked/>
    <w:rsid w:val="00AE388F"/>
    <w:rPr>
      <w:b/>
      <w:sz w:val="24"/>
      <w:lang w:eastAsia="en-US"/>
    </w:rPr>
  </w:style>
  <w:style w:type="character" w:customStyle="1" w:styleId="Heading8Char">
    <w:name w:val="Heading 8 Char"/>
    <w:locked/>
    <w:rsid w:val="00AE388F"/>
    <w:rPr>
      <w:b/>
      <w:sz w:val="24"/>
      <w:lang w:eastAsia="en-US"/>
    </w:rPr>
  </w:style>
  <w:style w:type="character" w:customStyle="1" w:styleId="Heading9Char">
    <w:name w:val="Heading 9 Char"/>
    <w:locked/>
    <w:rsid w:val="00AE388F"/>
    <w:rPr>
      <w:b/>
      <w:sz w:val="22"/>
      <w:lang w:eastAsia="en-US"/>
    </w:rPr>
  </w:style>
  <w:style w:type="character" w:customStyle="1" w:styleId="definition">
    <w:name w:val="definition"/>
    <w:rsid w:val="00AE388F"/>
  </w:style>
  <w:style w:type="character" w:customStyle="1" w:styleId="examplegroupexgrbreak">
    <w:name w:val="examplegroup exgrbreak"/>
    <w:rsid w:val="00AE388F"/>
  </w:style>
  <w:style w:type="character" w:customStyle="1" w:styleId="StyleCommentaryTextArialUnicodeMSChar">
    <w:name w:val="Style CommentaryText + Arial Unicode MS Char"/>
    <w:link w:val="StyleCommentaryTextArialUnicodeMS"/>
    <w:locked/>
    <w:rsid w:val="00AE388F"/>
    <w:rPr>
      <w:rFonts w:ascii="Arial Unicode MS" w:eastAsia="Arial Unicode MS" w:hAnsi="Arial"/>
      <w:i/>
      <w:color w:val="FF0000"/>
      <w:sz w:val="18"/>
    </w:rPr>
  </w:style>
  <w:style w:type="paragraph" w:customStyle="1" w:styleId="StyleCommentaryTextArialUnicodeMS">
    <w:name w:val="Style CommentaryText + Arial Unicode MS"/>
    <w:basedOn w:val="CommentaryText"/>
    <w:link w:val="StyleCommentaryTextArialUnicodeMSChar"/>
    <w:rsid w:val="00AE388F"/>
    <w:rPr>
      <w:rFonts w:ascii="Arial Unicode MS" w:eastAsia="Arial Unicode MS"/>
      <w:color w:val="FF0000"/>
    </w:rPr>
  </w:style>
  <w:style w:type="character" w:customStyle="1" w:styleId="apple-converted-space">
    <w:name w:val="apple-converted-space"/>
    <w:rsid w:val="00AE388F"/>
  </w:style>
  <w:style w:type="paragraph" w:styleId="Revision">
    <w:name w:val="Revision"/>
    <w:hidden/>
    <w:rsid w:val="00AE388F"/>
    <w:pPr>
      <w:spacing w:before="60" w:after="60"/>
    </w:pPr>
    <w:rPr>
      <w:rFonts w:ascii="Arial" w:hAnsi="Arial"/>
      <w:sz w:val="22"/>
      <w:szCs w:val="24"/>
      <w:lang w:eastAsia="en-US"/>
    </w:rPr>
  </w:style>
  <w:style w:type="character" w:customStyle="1" w:styleId="Heading4Char1">
    <w:name w:val="Heading 4 Char1"/>
    <w:rsid w:val="00AE388F"/>
    <w:rPr>
      <w:rFonts w:ascii="Calibri" w:hAnsi="Calibri"/>
      <w:b/>
      <w:sz w:val="28"/>
      <w:lang w:eastAsia="en-US"/>
    </w:rPr>
  </w:style>
  <w:style w:type="character" w:customStyle="1" w:styleId="Heading2Char1">
    <w:name w:val="Heading 2 Char1"/>
    <w:rsid w:val="00AE388F"/>
    <w:rPr>
      <w:rFonts w:ascii="Cambria" w:hAnsi="Cambria"/>
      <w:b/>
      <w:i/>
      <w:sz w:val="28"/>
      <w:lang w:eastAsia="en-US"/>
    </w:rPr>
  </w:style>
  <w:style w:type="character" w:styleId="IntenseEmphasis">
    <w:name w:val="Intense Emphasis"/>
    <w:qFormat/>
    <w:rsid w:val="00AE388F"/>
    <w:rPr>
      <w:b/>
      <w:i/>
      <w:color w:val="4F81BD"/>
    </w:rPr>
  </w:style>
  <w:style w:type="paragraph" w:customStyle="1" w:styleId="Heading2-nospacev2">
    <w:name w:val="Heading 2 - no space v2"/>
    <w:basedOn w:val="Heading2"/>
    <w:rsid w:val="00AE388F"/>
    <w:pPr>
      <w:numPr>
        <w:ilvl w:val="1"/>
        <w:numId w:val="10"/>
      </w:numPr>
      <w:spacing w:before="360" w:after="0"/>
    </w:pPr>
  </w:style>
  <w:style w:type="paragraph" w:customStyle="1" w:styleId="Question">
    <w:name w:val="Question"/>
    <w:basedOn w:val="Paragraph"/>
    <w:rsid w:val="00AE388F"/>
    <w:pPr>
      <w:numPr>
        <w:numId w:val="13"/>
      </w:numPr>
      <w:pBdr>
        <w:top w:val="thinThickThinSmallGap" w:sz="24" w:space="4" w:color="008000"/>
        <w:left w:val="thinThickThinSmallGap" w:sz="24" w:space="4" w:color="008000"/>
        <w:bottom w:val="thinThickThinSmallGap" w:sz="24" w:space="4" w:color="008000"/>
        <w:right w:val="thinThickThinSmallGap" w:sz="24" w:space="4" w:color="008000"/>
      </w:pBdr>
      <w:spacing w:after="180"/>
    </w:pPr>
  </w:style>
  <w:style w:type="paragraph" w:customStyle="1" w:styleId="Tablecontent">
    <w:name w:val="Table content"/>
    <w:basedOn w:val="Normal"/>
    <w:rsid w:val="00AE388F"/>
    <w:rPr>
      <w:rFonts w:cs="Arial"/>
      <w:sz w:val="18"/>
      <w:lang w:eastAsia="en-GB"/>
    </w:rPr>
  </w:style>
  <w:style w:type="paragraph" w:styleId="TOCHeading">
    <w:name w:val="TOC Heading"/>
    <w:basedOn w:val="Heading1"/>
    <w:next w:val="Normal"/>
    <w:uiPriority w:val="39"/>
    <w:unhideWhenUsed/>
    <w:qFormat/>
    <w:rsid w:val="00203886"/>
    <w:pPr>
      <w:keepLines/>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Default">
    <w:name w:val="Default"/>
    <w:rsid w:val="00203886"/>
    <w:pPr>
      <w:autoSpaceDE w:val="0"/>
      <w:autoSpaceDN w:val="0"/>
      <w:adjustRightInd w:val="0"/>
    </w:pPr>
    <w:rPr>
      <w:rFonts w:ascii="Frutiger 55 Roman" w:hAnsi="Frutiger 55 Roman" w:cs="Frutiger 55 Roman"/>
      <w:color w:val="000000"/>
      <w:sz w:val="24"/>
      <w:szCs w:val="24"/>
    </w:rPr>
  </w:style>
  <w:style w:type="paragraph" w:customStyle="1" w:styleId="data">
    <w:name w:val="data"/>
    <w:basedOn w:val="Normal"/>
    <w:rsid w:val="00203886"/>
    <w:pPr>
      <w:spacing w:before="120" w:after="120"/>
    </w:pPr>
    <w:rPr>
      <w:rFonts w:ascii="Tahoma" w:hAnsi="Tahoma" w:cs="Tahoma"/>
      <w:szCs w:val="22"/>
      <w:lang w:eastAsia="en-GB"/>
    </w:rPr>
  </w:style>
  <w:style w:type="paragraph" w:customStyle="1" w:styleId="ReportList1">
    <w:name w:val="Report List 1"/>
    <w:basedOn w:val="List"/>
    <w:rsid w:val="00203886"/>
    <w:pPr>
      <w:spacing w:before="113" w:after="113" w:line="260" w:lineRule="exact"/>
      <w:ind w:left="0" w:firstLine="0"/>
    </w:pPr>
    <w:rPr>
      <w:rFonts w:ascii="Times New Roman" w:hAnsi="Times New Roman"/>
      <w:sz w:val="24"/>
    </w:rPr>
  </w:style>
  <w:style w:type="character" w:customStyle="1" w:styleId="BodyTextChar1">
    <w:name w:val="Body Text Char1"/>
    <w:locked/>
    <w:rsid w:val="00203886"/>
    <w:rPr>
      <w:rFonts w:ascii="Arial" w:hAnsi="Arial"/>
      <w:sz w:val="22"/>
      <w:lang w:val="en-GB" w:eastAsia="en-US"/>
    </w:rPr>
  </w:style>
  <w:style w:type="paragraph" w:customStyle="1" w:styleId="FigTitle">
    <w:name w:val="FigTitle"/>
    <w:rsid w:val="00203886"/>
    <w:pPr>
      <w:keepNext/>
      <w:keepLines/>
    </w:pPr>
    <w:rPr>
      <w:rFonts w:ascii="Arial" w:hAnsi="Arial"/>
      <w:b/>
      <w:sz w:val="22"/>
      <w:lang w:eastAsia="en-US"/>
    </w:rPr>
  </w:style>
  <w:style w:type="character" w:customStyle="1" w:styleId="BodyTextChar2">
    <w:name w:val="Body Text Char2"/>
    <w:locked/>
    <w:rsid w:val="00203886"/>
    <w:rPr>
      <w:rFonts w:ascii="Arial" w:hAnsi="Arial"/>
      <w:sz w:val="22"/>
      <w:lang w:val="en-GB" w:eastAsia="en-US"/>
    </w:rPr>
  </w:style>
  <w:style w:type="character" w:customStyle="1" w:styleId="CharChar">
    <w:name w:val="Char Char"/>
    <w:locked/>
    <w:rsid w:val="00203886"/>
    <w:rPr>
      <w:rFonts w:ascii="Arial" w:hAnsi="Arial"/>
      <w:sz w:val="22"/>
      <w:lang w:val="en-GB" w:eastAsia="en-US"/>
    </w:rPr>
  </w:style>
  <w:style w:type="character" w:customStyle="1" w:styleId="Refterm">
    <w:name w:val="Ref term"/>
    <w:rsid w:val="00203886"/>
    <w:rPr>
      <w:b/>
      <w:bCs/>
    </w:rPr>
  </w:style>
  <w:style w:type="paragraph" w:customStyle="1" w:styleId="ColorfulList-Accent11">
    <w:name w:val="Colorful List - Accent 11"/>
    <w:basedOn w:val="Normal"/>
    <w:uiPriority w:val="34"/>
    <w:qFormat/>
    <w:rsid w:val="00203886"/>
    <w:pPr>
      <w:spacing w:before="0" w:after="160" w:line="264" w:lineRule="auto"/>
      <w:ind w:left="720"/>
      <w:contextualSpacing/>
    </w:pPr>
    <w:rPr>
      <w:rFonts w:ascii="Calibri" w:eastAsia="Calibri" w:hAnsi="Calibri" w:cs="Arial"/>
      <w:sz w:val="21"/>
      <w:szCs w:val="22"/>
      <w:lang w:eastAsia="ko-KR"/>
    </w:rPr>
  </w:style>
  <w:style w:type="paragraph" w:customStyle="1" w:styleId="CharChar1CharCharCharCharCharCharCharCharCarattereCarattere">
    <w:name w:val="Char Char1 Char Char Char Char Char Char Char Char Carattere Carattere"/>
    <w:basedOn w:val="Normal"/>
    <w:rsid w:val="00203886"/>
    <w:pPr>
      <w:spacing w:before="0" w:after="160" w:line="240" w:lineRule="exact"/>
    </w:pPr>
    <w:rPr>
      <w:rFonts w:ascii="Tahoma" w:hAnsi="Tahoma"/>
      <w:sz w:val="20"/>
      <w:lang w:val="en-US"/>
    </w:rPr>
  </w:style>
  <w:style w:type="table" w:customStyle="1" w:styleId="TableGrid20">
    <w:name w:val="Table Grid2"/>
    <w:basedOn w:val="TableNormal"/>
    <w:next w:val="TableGrid"/>
    <w:uiPriority w:val="39"/>
    <w:rsid w:val="002038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footnote text" w:uiPriority="99"/>
    <w:lsdException w:name="head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8F"/>
    <w:pPr>
      <w:spacing w:before="60" w:after="60"/>
    </w:pPr>
    <w:rPr>
      <w:rFonts w:ascii="Arial" w:hAnsi="Arial"/>
      <w:sz w:val="22"/>
      <w:lang w:eastAsia="en-US"/>
    </w:rPr>
  </w:style>
  <w:style w:type="paragraph" w:styleId="Heading1">
    <w:name w:val="heading 1"/>
    <w:basedOn w:val="Paragraph"/>
    <w:next w:val="Paragraph"/>
    <w:link w:val="Heading1Char1"/>
    <w:uiPriority w:val="9"/>
    <w:qFormat/>
    <w:rsid w:val="0098477D"/>
    <w:pPr>
      <w:keepNext/>
      <w:spacing w:before="360"/>
      <w:outlineLvl w:val="0"/>
    </w:pPr>
    <w:rPr>
      <w:b/>
      <w:szCs w:val="24"/>
    </w:rPr>
  </w:style>
  <w:style w:type="paragraph" w:styleId="Heading2">
    <w:name w:val="heading 2"/>
    <w:basedOn w:val="Paragraph"/>
    <w:next w:val="Paragraph"/>
    <w:qFormat/>
    <w:rsid w:val="0098477D"/>
    <w:pPr>
      <w:keepNext/>
      <w:spacing w:before="120"/>
      <w:outlineLvl w:val="1"/>
    </w:pPr>
    <w:rPr>
      <w:rFonts w:cs="Arial"/>
      <w:b/>
      <w:bCs/>
      <w:iCs/>
      <w:szCs w:val="28"/>
    </w:rPr>
  </w:style>
  <w:style w:type="paragraph" w:styleId="Heading3">
    <w:name w:val="heading 3"/>
    <w:basedOn w:val="Paragraph"/>
    <w:next w:val="Paragraph"/>
    <w:link w:val="Heading3Char1"/>
    <w:qFormat/>
    <w:rsid w:val="0098477D"/>
    <w:pPr>
      <w:keepNext/>
      <w:spacing w:before="120"/>
      <w:outlineLvl w:val="2"/>
    </w:pPr>
    <w:rPr>
      <w:rFonts w:cs="Arial"/>
      <w:b/>
      <w:bCs/>
      <w:szCs w:val="26"/>
    </w:rPr>
  </w:style>
  <w:style w:type="paragraph" w:styleId="Heading4">
    <w:name w:val="heading 4"/>
    <w:basedOn w:val="Paragraph"/>
    <w:next w:val="Paragraph"/>
    <w:qFormat/>
    <w:rsid w:val="0098477D"/>
    <w:pPr>
      <w:keepNext/>
      <w:spacing w:before="120"/>
      <w:outlineLvl w:val="3"/>
    </w:pPr>
    <w:rPr>
      <w:b/>
      <w:bCs/>
      <w:szCs w:val="28"/>
    </w:rPr>
  </w:style>
  <w:style w:type="paragraph" w:styleId="Heading5">
    <w:name w:val="heading 5"/>
    <w:basedOn w:val="Paragraph"/>
    <w:next w:val="Paragraph"/>
    <w:link w:val="Heading5Char1"/>
    <w:qFormat/>
    <w:rsid w:val="0098477D"/>
    <w:pPr>
      <w:keepNext/>
      <w:spacing w:before="120"/>
      <w:outlineLvl w:val="4"/>
    </w:pPr>
    <w:rPr>
      <w:b/>
      <w:bCs/>
      <w:iCs/>
      <w:szCs w:val="26"/>
    </w:rPr>
  </w:style>
  <w:style w:type="paragraph" w:styleId="Heading6">
    <w:name w:val="heading 6"/>
    <w:basedOn w:val="Heading5"/>
    <w:next w:val="Paragraph"/>
    <w:link w:val="Heading6Char1"/>
    <w:qFormat/>
    <w:rsid w:val="002702A1"/>
    <w:pPr>
      <w:outlineLvl w:val="5"/>
    </w:pPr>
    <w:rPr>
      <w:bCs w:val="0"/>
      <w:szCs w:val="22"/>
    </w:rPr>
  </w:style>
  <w:style w:type="paragraph" w:styleId="Heading7">
    <w:name w:val="heading 7"/>
    <w:basedOn w:val="Paragraph"/>
    <w:next w:val="Paragraph"/>
    <w:link w:val="Heading7Char1"/>
    <w:qFormat/>
    <w:rsid w:val="008971AA"/>
    <w:pPr>
      <w:keepNext/>
      <w:numPr>
        <w:ilvl w:val="6"/>
        <w:numId w:val="1"/>
      </w:numPr>
      <w:spacing w:before="120"/>
      <w:outlineLvl w:val="6"/>
    </w:pPr>
    <w:rPr>
      <w:b/>
      <w:szCs w:val="24"/>
    </w:rPr>
  </w:style>
  <w:style w:type="paragraph" w:styleId="Heading8">
    <w:name w:val="heading 8"/>
    <w:basedOn w:val="Paragraph"/>
    <w:next w:val="Paragraph"/>
    <w:link w:val="Heading8Char1"/>
    <w:qFormat/>
    <w:rsid w:val="008971AA"/>
    <w:pPr>
      <w:keepNext/>
      <w:numPr>
        <w:ilvl w:val="7"/>
        <w:numId w:val="1"/>
      </w:numPr>
      <w:spacing w:before="120"/>
      <w:outlineLvl w:val="7"/>
    </w:pPr>
    <w:rPr>
      <w:b/>
      <w:iCs/>
      <w:szCs w:val="24"/>
    </w:rPr>
  </w:style>
  <w:style w:type="paragraph" w:styleId="Heading9">
    <w:name w:val="heading 9"/>
    <w:aliases w:val="note (unnumb)"/>
    <w:basedOn w:val="Paragraph"/>
    <w:next w:val="Paragraph"/>
    <w:link w:val="Heading9Char1"/>
    <w:qFormat/>
    <w:rsid w:val="008971AA"/>
    <w:pPr>
      <w:keepNext/>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30459F"/>
    <w:pPr>
      <w:spacing w:after="120"/>
    </w:pPr>
  </w:style>
  <w:style w:type="character" w:customStyle="1" w:styleId="ParagraphChar">
    <w:name w:val="Paragraph Char"/>
    <w:link w:val="Paragraph"/>
    <w:rsid w:val="0030459F"/>
    <w:rPr>
      <w:rFonts w:ascii="Arial" w:hAnsi="Arial"/>
      <w:sz w:val="22"/>
      <w:lang w:val="en-GB" w:eastAsia="en-US" w:bidi="ar-SA"/>
    </w:rPr>
  </w:style>
  <w:style w:type="character" w:customStyle="1" w:styleId="Heading1Char1">
    <w:name w:val="Heading 1 Char1"/>
    <w:link w:val="Heading1"/>
    <w:locked/>
    <w:rsid w:val="00AE388F"/>
    <w:rPr>
      <w:rFonts w:ascii="Arial" w:hAnsi="Arial"/>
      <w:b/>
      <w:sz w:val="22"/>
      <w:szCs w:val="24"/>
      <w:lang w:eastAsia="en-US"/>
    </w:rPr>
  </w:style>
  <w:style w:type="character" w:customStyle="1" w:styleId="Heading3Char1">
    <w:name w:val="Heading 3 Char1"/>
    <w:link w:val="Heading3"/>
    <w:locked/>
    <w:rsid w:val="00AE388F"/>
    <w:rPr>
      <w:rFonts w:ascii="Arial" w:hAnsi="Arial" w:cs="Arial"/>
      <w:b/>
      <w:bCs/>
      <w:sz w:val="22"/>
      <w:szCs w:val="26"/>
      <w:lang w:eastAsia="en-US"/>
    </w:rPr>
  </w:style>
  <w:style w:type="character" w:customStyle="1" w:styleId="Heading5Char1">
    <w:name w:val="Heading 5 Char1"/>
    <w:link w:val="Heading5"/>
    <w:locked/>
    <w:rsid w:val="00AE388F"/>
    <w:rPr>
      <w:rFonts w:ascii="Arial" w:hAnsi="Arial"/>
      <w:b/>
      <w:bCs/>
      <w:iCs/>
      <w:sz w:val="22"/>
      <w:szCs w:val="26"/>
      <w:lang w:eastAsia="en-US"/>
    </w:rPr>
  </w:style>
  <w:style w:type="character" w:customStyle="1" w:styleId="Heading6Char1">
    <w:name w:val="Heading 6 Char1"/>
    <w:link w:val="Heading6"/>
    <w:locked/>
    <w:rsid w:val="00AE388F"/>
    <w:rPr>
      <w:rFonts w:ascii="Arial" w:hAnsi="Arial"/>
      <w:b/>
      <w:iCs/>
      <w:sz w:val="22"/>
      <w:szCs w:val="22"/>
      <w:lang w:eastAsia="en-US"/>
    </w:rPr>
  </w:style>
  <w:style w:type="character" w:customStyle="1" w:styleId="Heading7Char1">
    <w:name w:val="Heading 7 Char1"/>
    <w:link w:val="Heading7"/>
    <w:locked/>
    <w:rsid w:val="00AE388F"/>
    <w:rPr>
      <w:rFonts w:ascii="Arial" w:hAnsi="Arial"/>
      <w:b/>
      <w:sz w:val="22"/>
      <w:szCs w:val="24"/>
      <w:lang w:eastAsia="en-US"/>
    </w:rPr>
  </w:style>
  <w:style w:type="character" w:customStyle="1" w:styleId="Heading8Char1">
    <w:name w:val="Heading 8 Char1"/>
    <w:link w:val="Heading8"/>
    <w:locked/>
    <w:rsid w:val="00AE388F"/>
    <w:rPr>
      <w:rFonts w:ascii="Arial" w:hAnsi="Arial"/>
      <w:b/>
      <w:iCs/>
      <w:sz w:val="22"/>
      <w:szCs w:val="24"/>
      <w:lang w:eastAsia="en-US"/>
    </w:rPr>
  </w:style>
  <w:style w:type="character" w:customStyle="1" w:styleId="Heading9Char1">
    <w:name w:val="Heading 9 Char1"/>
    <w:aliases w:val="note (unnumb) Char"/>
    <w:link w:val="Heading9"/>
    <w:locked/>
    <w:rsid w:val="00AE388F"/>
    <w:rPr>
      <w:rFonts w:ascii="Arial" w:hAnsi="Arial" w:cs="Arial"/>
      <w:b/>
      <w:sz w:val="22"/>
      <w:szCs w:val="22"/>
      <w:lang w:eastAsia="en-US"/>
    </w:rPr>
  </w:style>
  <w:style w:type="paragraph" w:customStyle="1" w:styleId="aaa1">
    <w:name w:val="aaa1"/>
    <w:basedOn w:val="Paragraph"/>
    <w:next w:val="Paragraph"/>
    <w:rsid w:val="008E30B9"/>
    <w:pPr>
      <w:keepNext/>
      <w:spacing w:before="120"/>
    </w:pPr>
    <w:rPr>
      <w:b/>
    </w:rPr>
  </w:style>
  <w:style w:type="paragraph" w:customStyle="1" w:styleId="aaa2">
    <w:name w:val="aaa2"/>
    <w:basedOn w:val="Paragraph"/>
    <w:next w:val="Paragraph"/>
    <w:rsid w:val="008E30B9"/>
    <w:pPr>
      <w:keepNext/>
      <w:spacing w:before="120"/>
    </w:pPr>
    <w:rPr>
      <w:b/>
    </w:rPr>
  </w:style>
  <w:style w:type="paragraph" w:customStyle="1" w:styleId="aaa3">
    <w:name w:val="aaa3"/>
    <w:basedOn w:val="Paragraph"/>
    <w:next w:val="Paragraph"/>
    <w:rsid w:val="008E30B9"/>
    <w:pPr>
      <w:keepNext/>
      <w:spacing w:before="120"/>
    </w:pPr>
    <w:rPr>
      <w:b/>
    </w:rPr>
  </w:style>
  <w:style w:type="paragraph" w:customStyle="1" w:styleId="aaa4">
    <w:name w:val="aaa4"/>
    <w:basedOn w:val="Paragraph"/>
    <w:next w:val="Paragraph"/>
    <w:rsid w:val="008E30B9"/>
    <w:pPr>
      <w:keepNext/>
      <w:spacing w:before="120"/>
    </w:pPr>
    <w:rPr>
      <w:b/>
    </w:rPr>
  </w:style>
  <w:style w:type="paragraph" w:customStyle="1" w:styleId="aaa5">
    <w:name w:val="aaa5"/>
    <w:basedOn w:val="Paragraph"/>
    <w:next w:val="Paragraph"/>
    <w:rsid w:val="008E30B9"/>
    <w:pPr>
      <w:keepNext/>
      <w:spacing w:before="120"/>
    </w:pPr>
    <w:rPr>
      <w:b/>
    </w:rPr>
  </w:style>
  <w:style w:type="paragraph" w:customStyle="1" w:styleId="aaa6">
    <w:name w:val="aaa6"/>
    <w:basedOn w:val="Paragraph"/>
    <w:next w:val="Paragraph"/>
    <w:rsid w:val="008E30B9"/>
    <w:pPr>
      <w:keepNext/>
      <w:spacing w:before="120"/>
    </w:pPr>
    <w:rPr>
      <w:b/>
    </w:rPr>
  </w:style>
  <w:style w:type="paragraph" w:styleId="BalloonText">
    <w:name w:val="Balloon Text"/>
    <w:basedOn w:val="Normal"/>
    <w:link w:val="BalloonTextChar1"/>
    <w:semiHidden/>
    <w:rsid w:val="008971AA"/>
    <w:rPr>
      <w:rFonts w:ascii="Tahoma" w:hAnsi="Tahoma" w:cs="Tahoma"/>
      <w:sz w:val="16"/>
      <w:szCs w:val="16"/>
    </w:rPr>
  </w:style>
  <w:style w:type="character" w:customStyle="1" w:styleId="BalloonTextChar1">
    <w:name w:val="Balloon Text Char1"/>
    <w:link w:val="BalloonText"/>
    <w:semiHidden/>
    <w:locked/>
    <w:rsid w:val="00AE388F"/>
    <w:rPr>
      <w:rFonts w:ascii="Tahoma" w:hAnsi="Tahoma" w:cs="Tahoma"/>
      <w:sz w:val="16"/>
      <w:szCs w:val="16"/>
      <w:lang w:eastAsia="en-US"/>
    </w:rPr>
  </w:style>
  <w:style w:type="paragraph" w:customStyle="1" w:styleId="biblioentry">
    <w:name w:val="biblioentry"/>
    <w:basedOn w:val="Paragraph"/>
    <w:rsid w:val="008971AA"/>
    <w:pPr>
      <w:spacing w:before="120"/>
      <w:ind w:left="567" w:hanging="567"/>
    </w:pPr>
  </w:style>
  <w:style w:type="paragraph" w:customStyle="1" w:styleId="ForewordSubhead">
    <w:name w:val="ForewordSubhead"/>
    <w:basedOn w:val="Normal"/>
    <w:rsid w:val="008971AA"/>
    <w:pPr>
      <w:keepNext/>
      <w:spacing w:before="120" w:after="120"/>
    </w:pPr>
    <w:rPr>
      <w:b/>
      <w:lang w:eastAsia="en-GB"/>
    </w:rPr>
  </w:style>
  <w:style w:type="paragraph" w:customStyle="1" w:styleId="BiblioSubhead">
    <w:name w:val="BiblioSubhead"/>
    <w:basedOn w:val="ForewordSubhead"/>
    <w:next w:val="Paragraph"/>
    <w:rsid w:val="008971AA"/>
  </w:style>
  <w:style w:type="paragraph" w:styleId="BlockText">
    <w:name w:val="Block Text"/>
    <w:basedOn w:val="Normal"/>
    <w:rsid w:val="008971AA"/>
    <w:pPr>
      <w:spacing w:after="120"/>
      <w:ind w:left="1440" w:right="1440"/>
    </w:pPr>
  </w:style>
  <w:style w:type="paragraph" w:styleId="BodyText">
    <w:name w:val="Body Text"/>
    <w:basedOn w:val="Normal"/>
    <w:link w:val="BodyTextChar"/>
    <w:rsid w:val="008971AA"/>
    <w:pPr>
      <w:spacing w:after="120"/>
    </w:pPr>
  </w:style>
  <w:style w:type="character" w:customStyle="1" w:styleId="BodyTextChar">
    <w:name w:val="Body Text Char"/>
    <w:link w:val="BodyText"/>
    <w:rsid w:val="004C54A9"/>
    <w:rPr>
      <w:rFonts w:ascii="Arial" w:hAnsi="Arial"/>
      <w:sz w:val="22"/>
      <w:lang w:val="en-GB" w:eastAsia="en-US" w:bidi="ar-SA"/>
    </w:rPr>
  </w:style>
  <w:style w:type="paragraph" w:styleId="BodyText2">
    <w:name w:val="Body Text 2"/>
    <w:basedOn w:val="Normal"/>
    <w:link w:val="BodyText2Char"/>
    <w:rsid w:val="008971AA"/>
    <w:pPr>
      <w:spacing w:after="120" w:line="480" w:lineRule="auto"/>
    </w:pPr>
  </w:style>
  <w:style w:type="character" w:customStyle="1" w:styleId="BodyText2Char">
    <w:name w:val="Body Text 2 Char"/>
    <w:link w:val="BodyText2"/>
    <w:locked/>
    <w:rsid w:val="00AE388F"/>
    <w:rPr>
      <w:rFonts w:ascii="Arial" w:hAnsi="Arial"/>
      <w:sz w:val="22"/>
      <w:lang w:eastAsia="en-US"/>
    </w:rPr>
  </w:style>
  <w:style w:type="paragraph" w:styleId="BodyText3">
    <w:name w:val="Body Text 3"/>
    <w:basedOn w:val="Normal"/>
    <w:link w:val="BodyText3Char"/>
    <w:rsid w:val="008971AA"/>
    <w:pPr>
      <w:spacing w:after="120"/>
    </w:pPr>
    <w:rPr>
      <w:sz w:val="16"/>
      <w:szCs w:val="16"/>
    </w:rPr>
  </w:style>
  <w:style w:type="character" w:customStyle="1" w:styleId="BodyText3Char">
    <w:name w:val="Body Text 3 Char"/>
    <w:link w:val="BodyText3"/>
    <w:locked/>
    <w:rsid w:val="00AE388F"/>
    <w:rPr>
      <w:rFonts w:ascii="Arial" w:hAnsi="Arial"/>
      <w:sz w:val="16"/>
      <w:szCs w:val="16"/>
      <w:lang w:eastAsia="en-US"/>
    </w:rPr>
  </w:style>
  <w:style w:type="paragraph" w:styleId="BodyTextFirstIndent">
    <w:name w:val="Body Text First Indent"/>
    <w:basedOn w:val="BodyText"/>
    <w:link w:val="BodyTextFirstIndentChar"/>
    <w:rsid w:val="008971AA"/>
    <w:pPr>
      <w:ind w:firstLine="210"/>
    </w:pPr>
  </w:style>
  <w:style w:type="character" w:customStyle="1" w:styleId="BodyTextFirstIndentChar">
    <w:name w:val="Body Text First Indent Char"/>
    <w:link w:val="BodyTextFirstIndent"/>
    <w:locked/>
    <w:rsid w:val="00AE388F"/>
    <w:rPr>
      <w:rFonts w:ascii="Arial" w:hAnsi="Arial"/>
      <w:sz w:val="22"/>
      <w:lang w:eastAsia="en-US"/>
    </w:rPr>
  </w:style>
  <w:style w:type="paragraph" w:styleId="BodyTextIndent">
    <w:name w:val="Body Text Indent"/>
    <w:basedOn w:val="Normal"/>
    <w:link w:val="BodyTextIndentChar"/>
    <w:rsid w:val="008971AA"/>
    <w:pPr>
      <w:spacing w:after="120"/>
      <w:ind w:left="283"/>
    </w:pPr>
  </w:style>
  <w:style w:type="character" w:customStyle="1" w:styleId="BodyTextIndentChar">
    <w:name w:val="Body Text Indent Char"/>
    <w:link w:val="BodyTextIndent"/>
    <w:locked/>
    <w:rsid w:val="00AE388F"/>
    <w:rPr>
      <w:rFonts w:ascii="Arial" w:hAnsi="Arial"/>
      <w:sz w:val="22"/>
      <w:lang w:eastAsia="en-US"/>
    </w:rPr>
  </w:style>
  <w:style w:type="paragraph" w:styleId="BodyTextFirstIndent2">
    <w:name w:val="Body Text First Indent 2"/>
    <w:basedOn w:val="BodyTextIndent"/>
    <w:link w:val="BodyTextFirstIndent2Char"/>
    <w:rsid w:val="008971AA"/>
    <w:pPr>
      <w:ind w:firstLine="210"/>
    </w:pPr>
  </w:style>
  <w:style w:type="character" w:customStyle="1" w:styleId="BodyTextFirstIndent2Char">
    <w:name w:val="Body Text First Indent 2 Char"/>
    <w:link w:val="BodyTextFirstIndent2"/>
    <w:locked/>
    <w:rsid w:val="00AE388F"/>
    <w:rPr>
      <w:rFonts w:ascii="Arial" w:hAnsi="Arial"/>
      <w:sz w:val="22"/>
      <w:lang w:eastAsia="en-US"/>
    </w:rPr>
  </w:style>
  <w:style w:type="paragraph" w:styleId="BodyTextIndent2">
    <w:name w:val="Body Text Indent 2"/>
    <w:basedOn w:val="Normal"/>
    <w:link w:val="BodyTextIndent2Char"/>
    <w:rsid w:val="008971AA"/>
    <w:pPr>
      <w:spacing w:after="120" w:line="480" w:lineRule="auto"/>
      <w:ind w:left="283"/>
    </w:pPr>
  </w:style>
  <w:style w:type="character" w:customStyle="1" w:styleId="BodyTextIndent2Char">
    <w:name w:val="Body Text Indent 2 Char"/>
    <w:link w:val="BodyTextIndent2"/>
    <w:locked/>
    <w:rsid w:val="00AE388F"/>
    <w:rPr>
      <w:rFonts w:ascii="Arial" w:hAnsi="Arial"/>
      <w:sz w:val="22"/>
      <w:lang w:eastAsia="en-US"/>
    </w:rPr>
  </w:style>
  <w:style w:type="paragraph" w:styleId="BodyTextIndent3">
    <w:name w:val="Body Text Indent 3"/>
    <w:basedOn w:val="Normal"/>
    <w:link w:val="BodyTextIndent3Char"/>
    <w:rsid w:val="008971AA"/>
    <w:pPr>
      <w:spacing w:after="120"/>
      <w:ind w:left="283"/>
    </w:pPr>
    <w:rPr>
      <w:sz w:val="16"/>
      <w:szCs w:val="16"/>
    </w:rPr>
  </w:style>
  <w:style w:type="character" w:customStyle="1" w:styleId="BodyTextIndent3Char">
    <w:name w:val="Body Text Indent 3 Char"/>
    <w:link w:val="BodyTextIndent3"/>
    <w:locked/>
    <w:rsid w:val="00AE388F"/>
    <w:rPr>
      <w:rFonts w:ascii="Arial" w:hAnsi="Arial"/>
      <w:sz w:val="16"/>
      <w:szCs w:val="16"/>
      <w:lang w:eastAsia="en-US"/>
    </w:rPr>
  </w:style>
  <w:style w:type="paragraph" w:customStyle="1" w:styleId="BSstyle1">
    <w:name w:val="BSstyle1"/>
    <w:basedOn w:val="Paragraph"/>
    <w:next w:val="Paragraph"/>
    <w:rsid w:val="008971AA"/>
    <w:pPr>
      <w:spacing w:before="120"/>
    </w:pPr>
    <w:rPr>
      <w:b/>
      <w:sz w:val="28"/>
    </w:rPr>
  </w:style>
  <w:style w:type="paragraph" w:customStyle="1" w:styleId="BSstyle2">
    <w:name w:val="BSstyle2"/>
    <w:basedOn w:val="BSstyle1"/>
    <w:next w:val="Paragraph"/>
    <w:rsid w:val="008971AA"/>
  </w:style>
  <w:style w:type="paragraph" w:styleId="Caption">
    <w:name w:val="caption"/>
    <w:basedOn w:val="Normal"/>
    <w:next w:val="Normal"/>
    <w:qFormat/>
    <w:rsid w:val="008971AA"/>
    <w:rPr>
      <w:b/>
      <w:bCs/>
      <w:sz w:val="20"/>
    </w:rPr>
  </w:style>
  <w:style w:type="paragraph" w:styleId="Closing">
    <w:name w:val="Closing"/>
    <w:basedOn w:val="Normal"/>
    <w:link w:val="ClosingChar"/>
    <w:rsid w:val="008971AA"/>
    <w:pPr>
      <w:ind w:left="4252"/>
    </w:pPr>
  </w:style>
  <w:style w:type="character" w:customStyle="1" w:styleId="ClosingChar">
    <w:name w:val="Closing Char"/>
    <w:link w:val="Closing"/>
    <w:locked/>
    <w:rsid w:val="00AE388F"/>
    <w:rPr>
      <w:rFonts w:ascii="Arial" w:hAnsi="Arial"/>
      <w:sz w:val="22"/>
      <w:lang w:eastAsia="en-US"/>
    </w:rPr>
  </w:style>
  <w:style w:type="character" w:styleId="CommentReference">
    <w:name w:val="annotation reference"/>
    <w:rsid w:val="008971AA"/>
    <w:rPr>
      <w:sz w:val="16"/>
      <w:szCs w:val="16"/>
    </w:rPr>
  </w:style>
  <w:style w:type="paragraph" w:styleId="CommentText">
    <w:name w:val="annotation text"/>
    <w:basedOn w:val="Normal"/>
    <w:link w:val="CommentTextChar"/>
    <w:rsid w:val="008971AA"/>
    <w:rPr>
      <w:sz w:val="20"/>
    </w:rPr>
  </w:style>
  <w:style w:type="character" w:customStyle="1" w:styleId="CommentTextChar">
    <w:name w:val="Comment Text Char"/>
    <w:link w:val="CommentText"/>
    <w:locked/>
    <w:rsid w:val="00AE388F"/>
    <w:rPr>
      <w:rFonts w:ascii="Arial" w:hAnsi="Arial"/>
      <w:lang w:eastAsia="en-US"/>
    </w:rPr>
  </w:style>
  <w:style w:type="paragraph" w:styleId="CommentSubject">
    <w:name w:val="annotation subject"/>
    <w:basedOn w:val="CommentText"/>
    <w:next w:val="CommentText"/>
    <w:link w:val="CommentSubjectChar"/>
    <w:semiHidden/>
    <w:rsid w:val="008971AA"/>
    <w:rPr>
      <w:b/>
      <w:bCs/>
    </w:rPr>
  </w:style>
  <w:style w:type="character" w:customStyle="1" w:styleId="CommentSubjectChar">
    <w:name w:val="Comment Subject Char"/>
    <w:link w:val="CommentSubject"/>
    <w:semiHidden/>
    <w:locked/>
    <w:rsid w:val="00AE388F"/>
    <w:rPr>
      <w:rFonts w:ascii="Arial" w:hAnsi="Arial"/>
      <w:b/>
      <w:bCs/>
      <w:lang w:eastAsia="en-US"/>
    </w:rPr>
  </w:style>
  <w:style w:type="paragraph" w:customStyle="1" w:styleId="CommentaryText">
    <w:name w:val="CommentaryText"/>
    <w:basedOn w:val="Paragraph"/>
    <w:next w:val="Paragraph"/>
    <w:link w:val="CommentaryTextChar"/>
    <w:rsid w:val="008971AA"/>
    <w:rPr>
      <w:i/>
      <w:sz w:val="18"/>
      <w:lang w:eastAsia="en-GB"/>
    </w:rPr>
  </w:style>
  <w:style w:type="character" w:customStyle="1" w:styleId="CommentaryTextChar">
    <w:name w:val="CommentaryText Char"/>
    <w:link w:val="CommentaryText"/>
    <w:rsid w:val="00111FE2"/>
    <w:rPr>
      <w:rFonts w:ascii="Arial" w:hAnsi="Arial"/>
      <w:i/>
      <w:sz w:val="18"/>
      <w:lang w:val="en-GB" w:eastAsia="en-GB" w:bidi="ar-SA"/>
    </w:rPr>
  </w:style>
  <w:style w:type="paragraph" w:customStyle="1" w:styleId="COVAmdboxdate">
    <w:name w:val="COV_Amdbox_date"/>
    <w:basedOn w:val="Paragraph"/>
    <w:rsid w:val="008971AA"/>
    <w:rPr>
      <w:b/>
      <w:sz w:val="19"/>
      <w:szCs w:val="19"/>
    </w:rPr>
  </w:style>
  <w:style w:type="paragraph" w:customStyle="1" w:styleId="COVAmdboxtext">
    <w:name w:val="COV_Amdbox_text"/>
    <w:basedOn w:val="Paragraph"/>
    <w:rsid w:val="008971AA"/>
    <w:rPr>
      <w:b/>
      <w:sz w:val="19"/>
      <w:szCs w:val="19"/>
    </w:rPr>
  </w:style>
  <w:style w:type="paragraph" w:customStyle="1" w:styleId="COVcomref">
    <w:name w:val="COV_com_ref"/>
    <w:basedOn w:val="Paragraph"/>
    <w:semiHidden/>
    <w:rsid w:val="008971AA"/>
    <w:pPr>
      <w:spacing w:after="0"/>
    </w:pPr>
    <w:rPr>
      <w:sz w:val="19"/>
      <w:szCs w:val="19"/>
    </w:rPr>
  </w:style>
  <w:style w:type="paragraph" w:customStyle="1" w:styleId="COVcommontitle">
    <w:name w:val="COV_common_title"/>
    <w:basedOn w:val="Paragraph"/>
    <w:semiHidden/>
    <w:rsid w:val="008971AA"/>
    <w:rPr>
      <w:b/>
      <w:sz w:val="52"/>
      <w:szCs w:val="52"/>
    </w:rPr>
  </w:style>
  <w:style w:type="paragraph" w:customStyle="1" w:styleId="COVCopyright">
    <w:name w:val="COV_Copyright"/>
    <w:basedOn w:val="Paragraph"/>
    <w:semiHidden/>
    <w:rsid w:val="008971AA"/>
    <w:pPr>
      <w:spacing w:after="240"/>
    </w:pPr>
    <w:rPr>
      <w:sz w:val="19"/>
      <w:szCs w:val="19"/>
    </w:rPr>
  </w:style>
  <w:style w:type="paragraph" w:customStyle="1" w:styleId="COVCopyrightStatement">
    <w:name w:val="COV_CopyrightStatement"/>
    <w:basedOn w:val="COVCopyright"/>
    <w:semiHidden/>
    <w:rsid w:val="008971AA"/>
  </w:style>
  <w:style w:type="paragraph" w:customStyle="1" w:styleId="COVcorri">
    <w:name w:val="COV_corri"/>
    <w:basedOn w:val="Paragraph"/>
    <w:semiHidden/>
    <w:rsid w:val="008971AA"/>
    <w:pPr>
      <w:jc w:val="right"/>
    </w:pPr>
    <w:rPr>
      <w:rFonts w:cs="Arial"/>
    </w:rPr>
  </w:style>
  <w:style w:type="paragraph" w:customStyle="1" w:styleId="COVdisclaimer">
    <w:name w:val="COV_disclaimer"/>
    <w:basedOn w:val="Paragraph"/>
    <w:semiHidden/>
    <w:rsid w:val="008971AA"/>
    <w:pPr>
      <w:pBdr>
        <w:top w:val="single" w:sz="4" w:space="1" w:color="auto"/>
        <w:left w:val="single" w:sz="4" w:space="4" w:color="auto"/>
        <w:bottom w:val="single" w:sz="4" w:space="1" w:color="auto"/>
        <w:right w:val="single" w:sz="4" w:space="4" w:color="auto"/>
      </w:pBdr>
    </w:pPr>
  </w:style>
  <w:style w:type="paragraph" w:customStyle="1" w:styleId="COVDPC">
    <w:name w:val="COV_DPC"/>
    <w:basedOn w:val="Paragraph"/>
    <w:semiHidden/>
    <w:rsid w:val="008971AA"/>
    <w:pPr>
      <w:spacing w:after="0"/>
    </w:pPr>
    <w:rPr>
      <w:sz w:val="19"/>
      <w:szCs w:val="19"/>
    </w:rPr>
  </w:style>
  <w:style w:type="paragraph" w:customStyle="1" w:styleId="COVICS">
    <w:name w:val="COV_ICS"/>
    <w:basedOn w:val="Paragraph"/>
    <w:semiHidden/>
    <w:rsid w:val="008971AA"/>
    <w:pPr>
      <w:spacing w:after="240"/>
    </w:pPr>
    <w:rPr>
      <w:sz w:val="19"/>
      <w:szCs w:val="19"/>
    </w:rPr>
  </w:style>
  <w:style w:type="paragraph" w:customStyle="1" w:styleId="COVIDrunHeader">
    <w:name w:val="COV_ID_runHeader"/>
    <w:basedOn w:val="Paragraph"/>
    <w:link w:val="COVIDrunHeaderCharChar"/>
    <w:semiHidden/>
    <w:rsid w:val="008971AA"/>
    <w:rPr>
      <w:b/>
      <w:sz w:val="24"/>
      <w:u w:val="single"/>
    </w:rPr>
  </w:style>
  <w:style w:type="character" w:customStyle="1" w:styleId="COVIDrunHeaderCharChar">
    <w:name w:val="COV_ID_runHeader Char Char"/>
    <w:link w:val="COVIDrunHeader"/>
    <w:rsid w:val="008971AA"/>
    <w:rPr>
      <w:rFonts w:ascii="Arial" w:hAnsi="Arial"/>
      <w:b/>
      <w:sz w:val="24"/>
      <w:u w:val="single"/>
      <w:lang w:val="en-GB" w:eastAsia="en-US" w:bidi="ar-SA"/>
    </w:rPr>
  </w:style>
  <w:style w:type="paragraph" w:customStyle="1" w:styleId="COVIdentifier">
    <w:name w:val="COV_Identifier"/>
    <w:basedOn w:val="Paragraph"/>
    <w:semiHidden/>
    <w:rsid w:val="008971AA"/>
    <w:pPr>
      <w:jc w:val="right"/>
    </w:pPr>
    <w:rPr>
      <w:sz w:val="36"/>
      <w:szCs w:val="36"/>
    </w:rPr>
  </w:style>
  <w:style w:type="paragraph" w:customStyle="1" w:styleId="COVISBN">
    <w:name w:val="COV_ISBN"/>
    <w:basedOn w:val="Paragraph"/>
    <w:semiHidden/>
    <w:rsid w:val="008971AA"/>
    <w:pPr>
      <w:spacing w:after="240"/>
    </w:pPr>
    <w:rPr>
      <w:sz w:val="19"/>
      <w:szCs w:val="19"/>
    </w:rPr>
  </w:style>
  <w:style w:type="paragraph" w:customStyle="1" w:styleId="COVLogo">
    <w:name w:val="COV_Logo"/>
    <w:basedOn w:val="Paragraph"/>
    <w:semiHidden/>
    <w:rsid w:val="008971AA"/>
    <w:pPr>
      <w:jc w:val="right"/>
    </w:pPr>
  </w:style>
  <w:style w:type="paragraph" w:customStyle="1" w:styleId="COVparanospace">
    <w:name w:val="COV_para_nospace"/>
    <w:basedOn w:val="Paragraph"/>
    <w:link w:val="COVparanospaceCharChar"/>
    <w:semiHidden/>
    <w:rsid w:val="008971AA"/>
    <w:pPr>
      <w:spacing w:after="0"/>
    </w:pPr>
    <w:rPr>
      <w:sz w:val="19"/>
      <w:szCs w:val="19"/>
    </w:rPr>
  </w:style>
  <w:style w:type="character" w:customStyle="1" w:styleId="COVparanospaceCharChar">
    <w:name w:val="COV_para_nospace Char Char"/>
    <w:link w:val="COVparanospace"/>
    <w:rsid w:val="008971AA"/>
    <w:rPr>
      <w:rFonts w:ascii="Arial" w:hAnsi="Arial"/>
      <w:sz w:val="19"/>
      <w:szCs w:val="19"/>
      <w:lang w:val="en-GB" w:eastAsia="en-US" w:bidi="ar-SA"/>
    </w:rPr>
  </w:style>
  <w:style w:type="paragraph" w:customStyle="1" w:styleId="COVparttitle">
    <w:name w:val="COV_part_title"/>
    <w:basedOn w:val="Paragraph"/>
    <w:semiHidden/>
    <w:rsid w:val="008971AA"/>
    <w:rPr>
      <w:sz w:val="42"/>
      <w:szCs w:val="40"/>
    </w:rPr>
  </w:style>
  <w:style w:type="paragraph" w:customStyle="1" w:styleId="COVseries">
    <w:name w:val="COV_series"/>
    <w:basedOn w:val="Paragraph"/>
    <w:semiHidden/>
    <w:rsid w:val="008971AA"/>
    <w:pPr>
      <w:spacing w:before="480"/>
    </w:pPr>
    <w:rPr>
      <w:b/>
      <w:sz w:val="44"/>
      <w:szCs w:val="70"/>
    </w:rPr>
  </w:style>
  <w:style w:type="paragraph" w:customStyle="1" w:styleId="COVPAS">
    <w:name w:val="COV_PAS"/>
    <w:basedOn w:val="COVseries"/>
    <w:semiHidden/>
    <w:rsid w:val="008971AA"/>
    <w:rPr>
      <w:b w:val="0"/>
      <w:sz w:val="46"/>
    </w:rPr>
  </w:style>
  <w:style w:type="paragraph" w:customStyle="1" w:styleId="COVpubhistory">
    <w:name w:val="COV_pub_history"/>
    <w:basedOn w:val="COVparanospace"/>
    <w:semiHidden/>
    <w:rsid w:val="008971AA"/>
  </w:style>
  <w:style w:type="paragraph" w:customStyle="1" w:styleId="COVrunninghead">
    <w:name w:val="COV_running_head"/>
    <w:basedOn w:val="Paragraph"/>
    <w:link w:val="COVrunningheadChar"/>
    <w:semiHidden/>
    <w:rsid w:val="008971AA"/>
    <w:pPr>
      <w:tabs>
        <w:tab w:val="right" w:pos="9020"/>
      </w:tabs>
    </w:pPr>
    <w:rPr>
      <w:b/>
      <w:sz w:val="24"/>
      <w:u w:val="single"/>
    </w:rPr>
  </w:style>
  <w:style w:type="character" w:customStyle="1" w:styleId="COVrunningheadChar">
    <w:name w:val="COV_running_head Char"/>
    <w:link w:val="COVrunninghead"/>
    <w:rsid w:val="008971AA"/>
    <w:rPr>
      <w:rFonts w:ascii="Arial" w:hAnsi="Arial"/>
      <w:b/>
      <w:sz w:val="24"/>
      <w:u w:val="single"/>
      <w:lang w:val="en-GB" w:eastAsia="en-US" w:bidi="ar-SA"/>
    </w:rPr>
  </w:style>
  <w:style w:type="paragraph" w:customStyle="1" w:styleId="COVStrapline">
    <w:name w:val="COV_Strapline"/>
    <w:basedOn w:val="Paragraph"/>
    <w:semiHidden/>
    <w:rsid w:val="008971AA"/>
    <w:pPr>
      <w:tabs>
        <w:tab w:val="right" w:pos="8459"/>
      </w:tabs>
    </w:pPr>
    <w:rPr>
      <w:rFonts w:ascii="Frutiger 55 Roman" w:hAnsi="Frutiger 55 Roman"/>
      <w:i/>
      <w:sz w:val="28"/>
      <w:szCs w:val="28"/>
    </w:rPr>
  </w:style>
  <w:style w:type="paragraph" w:customStyle="1" w:styleId="COVsubhead">
    <w:name w:val="COV_subhead"/>
    <w:basedOn w:val="Paragraph"/>
    <w:semiHidden/>
    <w:rsid w:val="008971AA"/>
    <w:pPr>
      <w:spacing w:before="120"/>
    </w:pPr>
    <w:rPr>
      <w:b/>
      <w:sz w:val="21"/>
      <w:szCs w:val="21"/>
    </w:rPr>
  </w:style>
  <w:style w:type="paragraph" w:styleId="Date">
    <w:name w:val="Date"/>
    <w:basedOn w:val="Normal"/>
    <w:next w:val="Normal"/>
    <w:link w:val="DateChar"/>
    <w:rsid w:val="008971AA"/>
  </w:style>
  <w:style w:type="character" w:customStyle="1" w:styleId="DateChar">
    <w:name w:val="Date Char"/>
    <w:link w:val="Date"/>
    <w:locked/>
    <w:rsid w:val="00AE388F"/>
    <w:rPr>
      <w:rFonts w:ascii="Arial" w:hAnsi="Arial"/>
      <w:sz w:val="22"/>
      <w:lang w:eastAsia="en-US"/>
    </w:rPr>
  </w:style>
  <w:style w:type="paragraph" w:styleId="DocumentMap">
    <w:name w:val="Document Map"/>
    <w:basedOn w:val="Normal"/>
    <w:link w:val="DocumentMapChar"/>
    <w:semiHidden/>
    <w:rsid w:val="008971AA"/>
    <w:pPr>
      <w:shd w:val="clear" w:color="auto" w:fill="000080"/>
    </w:pPr>
    <w:rPr>
      <w:rFonts w:ascii="Tahoma" w:hAnsi="Tahoma" w:cs="Tahoma"/>
      <w:sz w:val="20"/>
    </w:rPr>
  </w:style>
  <w:style w:type="character" w:customStyle="1" w:styleId="DocumentMapChar">
    <w:name w:val="Document Map Char"/>
    <w:link w:val="DocumentMap"/>
    <w:semiHidden/>
    <w:locked/>
    <w:rsid w:val="00AE388F"/>
    <w:rPr>
      <w:rFonts w:ascii="Tahoma" w:hAnsi="Tahoma" w:cs="Tahoma"/>
      <w:shd w:val="clear" w:color="auto" w:fill="000080"/>
      <w:lang w:eastAsia="en-US"/>
    </w:rPr>
  </w:style>
  <w:style w:type="paragraph" w:styleId="E-mailSignature">
    <w:name w:val="E-mail Signature"/>
    <w:basedOn w:val="Normal"/>
    <w:link w:val="E-mailSignatureChar"/>
    <w:rsid w:val="008971AA"/>
  </w:style>
  <w:style w:type="character" w:customStyle="1" w:styleId="E-mailSignatureChar">
    <w:name w:val="E-mail Signature Char"/>
    <w:link w:val="E-mailSignature"/>
    <w:locked/>
    <w:rsid w:val="00AE388F"/>
    <w:rPr>
      <w:rFonts w:ascii="Arial" w:hAnsi="Arial"/>
      <w:sz w:val="22"/>
      <w:lang w:eastAsia="en-US"/>
    </w:rPr>
  </w:style>
  <w:style w:type="character" w:styleId="Emphasis">
    <w:name w:val="Emphasis"/>
    <w:uiPriority w:val="20"/>
    <w:qFormat/>
    <w:rsid w:val="008971AA"/>
    <w:rPr>
      <w:i/>
      <w:iCs/>
    </w:rPr>
  </w:style>
  <w:style w:type="character" w:styleId="EndnoteReference">
    <w:name w:val="endnote reference"/>
    <w:semiHidden/>
    <w:rsid w:val="008971AA"/>
    <w:rPr>
      <w:vertAlign w:val="superscript"/>
    </w:rPr>
  </w:style>
  <w:style w:type="paragraph" w:styleId="EndnoteText">
    <w:name w:val="endnote text"/>
    <w:basedOn w:val="Normal"/>
    <w:link w:val="EndnoteTextChar"/>
    <w:semiHidden/>
    <w:rsid w:val="008971AA"/>
    <w:rPr>
      <w:sz w:val="20"/>
    </w:rPr>
  </w:style>
  <w:style w:type="character" w:customStyle="1" w:styleId="EndnoteTextChar">
    <w:name w:val="Endnote Text Char"/>
    <w:link w:val="EndnoteText"/>
    <w:semiHidden/>
    <w:locked/>
    <w:rsid w:val="00AE388F"/>
    <w:rPr>
      <w:rFonts w:ascii="Arial" w:hAnsi="Arial"/>
      <w:lang w:eastAsia="en-US"/>
    </w:rPr>
  </w:style>
  <w:style w:type="paragraph" w:styleId="EnvelopeAddress">
    <w:name w:val="envelope address"/>
    <w:basedOn w:val="Normal"/>
    <w:rsid w:val="008971AA"/>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8971AA"/>
    <w:rPr>
      <w:rFonts w:cs="Arial"/>
      <w:sz w:val="20"/>
    </w:rPr>
  </w:style>
  <w:style w:type="paragraph" w:customStyle="1" w:styleId="Figuretitle">
    <w:name w:val="Figure title"/>
    <w:basedOn w:val="Paragraph"/>
    <w:next w:val="Paragraph"/>
    <w:rsid w:val="008971AA"/>
    <w:pPr>
      <w:keepNext/>
      <w:keepLines/>
      <w:spacing w:after="0"/>
    </w:pPr>
    <w:rPr>
      <w:b/>
    </w:rPr>
  </w:style>
  <w:style w:type="character" w:styleId="FollowedHyperlink">
    <w:name w:val="FollowedHyperlink"/>
    <w:rsid w:val="008971AA"/>
    <w:rPr>
      <w:color w:val="800080"/>
      <w:u w:val="single"/>
    </w:rPr>
  </w:style>
  <w:style w:type="paragraph" w:styleId="Footer">
    <w:name w:val="footer"/>
    <w:basedOn w:val="Paragraph"/>
    <w:link w:val="FooterChar"/>
    <w:semiHidden/>
    <w:rsid w:val="008971AA"/>
    <w:pPr>
      <w:tabs>
        <w:tab w:val="center" w:pos="4536"/>
        <w:tab w:val="right" w:pos="9072"/>
      </w:tabs>
    </w:pPr>
  </w:style>
  <w:style w:type="character" w:customStyle="1" w:styleId="FooterChar">
    <w:name w:val="Footer Char"/>
    <w:link w:val="Footer"/>
    <w:semiHidden/>
    <w:locked/>
    <w:rsid w:val="00AE388F"/>
    <w:rPr>
      <w:rFonts w:ascii="Arial" w:hAnsi="Arial"/>
      <w:sz w:val="22"/>
      <w:lang w:eastAsia="en-US"/>
    </w:rPr>
  </w:style>
  <w:style w:type="character" w:styleId="FootnoteReference">
    <w:name w:val="footnote reference"/>
    <w:aliases w:val="Footnote symbol,Footnote,Voetnootverwijzing,Times 10 Point,Exposant 3 Point"/>
    <w:uiPriority w:val="99"/>
    <w:rsid w:val="008971AA"/>
    <w:rPr>
      <w:vertAlign w:val="superscript"/>
    </w:rPr>
  </w:style>
  <w:style w:type="paragraph" w:styleId="FootnoteText">
    <w:name w:val="footnote text"/>
    <w:aliases w:val="Testo nota a piè di pagina_Rientro,Testo nota a piè di pagina Carattere,Footnote text,Footnote Text Char Char Char Char,Footnote Text Char Char,Footnote Text Char Char Char Char Char,Footnote Text Char Char Ch,stile 1,Footnote1"/>
    <w:basedOn w:val="Paragraph"/>
    <w:link w:val="FootnoteTextChar"/>
    <w:uiPriority w:val="99"/>
    <w:rsid w:val="008971AA"/>
    <w:rPr>
      <w:sz w:val="18"/>
    </w:rPr>
  </w:style>
  <w:style w:type="character" w:customStyle="1" w:styleId="FootnoteTextChar">
    <w:name w:val="Footnote Text Char"/>
    <w:aliases w:val="Testo nota a piè di pagina_Rientro Char,Testo nota a piè di pagina Carattere Char,Footnote text Char,Footnote Text Char Char Char Char Char1,Footnote Text Char Char Char,Footnote Text Char Char Char Char Char Char,stile 1 Char"/>
    <w:link w:val="FootnoteText"/>
    <w:uiPriority w:val="99"/>
    <w:locked/>
    <w:rsid w:val="00AE388F"/>
    <w:rPr>
      <w:rFonts w:ascii="Arial" w:hAnsi="Arial"/>
      <w:sz w:val="18"/>
      <w:lang w:eastAsia="en-US"/>
    </w:rPr>
  </w:style>
  <w:style w:type="paragraph" w:styleId="Header">
    <w:name w:val="header"/>
    <w:aliases w:val="logo IS,hd,h,En-tête SQ,En-tête1,E.e,Even,L1 Header,הנדון"/>
    <w:basedOn w:val="Paragraph"/>
    <w:link w:val="HeaderChar"/>
    <w:uiPriority w:val="99"/>
    <w:rsid w:val="008971AA"/>
    <w:pPr>
      <w:tabs>
        <w:tab w:val="center" w:pos="4536"/>
        <w:tab w:val="right" w:pos="9072"/>
      </w:tabs>
    </w:pPr>
  </w:style>
  <w:style w:type="character" w:customStyle="1" w:styleId="HeaderChar">
    <w:name w:val="Header Char"/>
    <w:aliases w:val="logo IS Char,hd Char,h Char,En-tête SQ Char,En-tête1 Char,E.e Char,Even Char,L1 Header Char,הנדון Char"/>
    <w:link w:val="Header"/>
    <w:uiPriority w:val="99"/>
    <w:locked/>
    <w:rsid w:val="00AE388F"/>
    <w:rPr>
      <w:rFonts w:ascii="Arial" w:hAnsi="Arial"/>
      <w:sz w:val="22"/>
      <w:lang w:eastAsia="en-US"/>
    </w:rPr>
  </w:style>
  <w:style w:type="paragraph" w:customStyle="1" w:styleId="Heading2-nospace">
    <w:name w:val="Heading 2 - no space"/>
    <w:basedOn w:val="Heading2"/>
    <w:next w:val="Paragraph"/>
    <w:rsid w:val="008971AA"/>
    <w:pPr>
      <w:spacing w:after="0"/>
    </w:pPr>
  </w:style>
  <w:style w:type="paragraph" w:customStyle="1" w:styleId="Heading3-nospace">
    <w:name w:val="Heading 3 - no space"/>
    <w:basedOn w:val="Heading3"/>
    <w:next w:val="Paragraph"/>
    <w:rsid w:val="008971AA"/>
    <w:pPr>
      <w:spacing w:after="0"/>
    </w:pPr>
  </w:style>
  <w:style w:type="paragraph" w:customStyle="1" w:styleId="Heading4-nospace">
    <w:name w:val="Heading 4 - no space"/>
    <w:basedOn w:val="Heading4"/>
    <w:next w:val="Paragraph"/>
    <w:rsid w:val="008971AA"/>
    <w:pPr>
      <w:spacing w:after="0"/>
    </w:pPr>
  </w:style>
  <w:style w:type="character" w:styleId="HTMLAcronym">
    <w:name w:val="HTML Acronym"/>
    <w:basedOn w:val="DefaultParagraphFont"/>
    <w:rsid w:val="008971AA"/>
  </w:style>
  <w:style w:type="paragraph" w:styleId="HTMLAddress">
    <w:name w:val="HTML Address"/>
    <w:basedOn w:val="Normal"/>
    <w:link w:val="HTMLAddressChar"/>
    <w:rsid w:val="008971AA"/>
    <w:rPr>
      <w:i/>
      <w:iCs/>
    </w:rPr>
  </w:style>
  <w:style w:type="character" w:customStyle="1" w:styleId="HTMLAddressChar">
    <w:name w:val="HTML Address Char"/>
    <w:link w:val="HTMLAddress"/>
    <w:locked/>
    <w:rsid w:val="00AE388F"/>
    <w:rPr>
      <w:rFonts w:ascii="Arial" w:hAnsi="Arial"/>
      <w:i/>
      <w:iCs/>
      <w:sz w:val="22"/>
      <w:lang w:eastAsia="en-US"/>
    </w:rPr>
  </w:style>
  <w:style w:type="character" w:styleId="HTMLCite">
    <w:name w:val="HTML Cite"/>
    <w:rsid w:val="008971AA"/>
    <w:rPr>
      <w:i/>
      <w:iCs/>
    </w:rPr>
  </w:style>
  <w:style w:type="character" w:styleId="HTMLCode">
    <w:name w:val="HTML Code"/>
    <w:rsid w:val="008971AA"/>
    <w:rPr>
      <w:rFonts w:ascii="Courier New" w:hAnsi="Courier New" w:cs="Courier New"/>
      <w:sz w:val="20"/>
      <w:szCs w:val="20"/>
    </w:rPr>
  </w:style>
  <w:style w:type="character" w:styleId="HTMLDefinition">
    <w:name w:val="HTML Definition"/>
    <w:rsid w:val="008971AA"/>
    <w:rPr>
      <w:i/>
      <w:iCs/>
    </w:rPr>
  </w:style>
  <w:style w:type="character" w:styleId="HTMLKeyboard">
    <w:name w:val="HTML Keyboard"/>
    <w:rsid w:val="008971AA"/>
    <w:rPr>
      <w:rFonts w:ascii="Courier New" w:hAnsi="Courier New" w:cs="Courier New"/>
      <w:sz w:val="20"/>
      <w:szCs w:val="20"/>
    </w:rPr>
  </w:style>
  <w:style w:type="paragraph" w:styleId="HTMLPreformatted">
    <w:name w:val="HTML Preformatted"/>
    <w:basedOn w:val="Normal"/>
    <w:link w:val="HTMLPreformattedChar"/>
    <w:rsid w:val="008971AA"/>
    <w:rPr>
      <w:rFonts w:ascii="Courier New" w:hAnsi="Courier New" w:cs="Courier New"/>
      <w:sz w:val="20"/>
    </w:rPr>
  </w:style>
  <w:style w:type="character" w:customStyle="1" w:styleId="HTMLPreformattedChar">
    <w:name w:val="HTML Preformatted Char"/>
    <w:link w:val="HTMLPreformatted"/>
    <w:locked/>
    <w:rsid w:val="00AE388F"/>
    <w:rPr>
      <w:rFonts w:ascii="Courier New" w:hAnsi="Courier New" w:cs="Courier New"/>
      <w:lang w:eastAsia="en-US"/>
    </w:rPr>
  </w:style>
  <w:style w:type="character" w:styleId="HTMLSample">
    <w:name w:val="HTML Sample"/>
    <w:rsid w:val="008971AA"/>
    <w:rPr>
      <w:rFonts w:ascii="Courier New" w:hAnsi="Courier New" w:cs="Courier New"/>
    </w:rPr>
  </w:style>
  <w:style w:type="character" w:styleId="HTMLTypewriter">
    <w:name w:val="HTML Typewriter"/>
    <w:rsid w:val="008971AA"/>
    <w:rPr>
      <w:rFonts w:ascii="Courier New" w:hAnsi="Courier New" w:cs="Courier New"/>
      <w:sz w:val="20"/>
      <w:szCs w:val="20"/>
    </w:rPr>
  </w:style>
  <w:style w:type="character" w:styleId="HTMLVariable">
    <w:name w:val="HTML Variable"/>
    <w:rsid w:val="008971AA"/>
    <w:rPr>
      <w:i/>
      <w:iCs/>
    </w:rPr>
  </w:style>
  <w:style w:type="character" w:styleId="Hyperlink">
    <w:name w:val="Hyperlink"/>
    <w:uiPriority w:val="99"/>
    <w:rsid w:val="008971AA"/>
    <w:rPr>
      <w:color w:val="0000FF"/>
      <w:u w:val="single"/>
    </w:rPr>
  </w:style>
  <w:style w:type="paragraph" w:styleId="Index1">
    <w:name w:val="index 1"/>
    <w:basedOn w:val="Normal"/>
    <w:next w:val="Normal"/>
    <w:autoRedefine/>
    <w:semiHidden/>
    <w:rsid w:val="00F96F9E"/>
    <w:pPr>
      <w:ind w:left="220" w:hanging="220"/>
    </w:pPr>
  </w:style>
  <w:style w:type="paragraph" w:styleId="Index2">
    <w:name w:val="index 2"/>
    <w:basedOn w:val="Normal"/>
    <w:next w:val="Normal"/>
    <w:autoRedefine/>
    <w:semiHidden/>
    <w:rsid w:val="00F96F9E"/>
    <w:pPr>
      <w:ind w:left="440" w:hanging="220"/>
    </w:pPr>
  </w:style>
  <w:style w:type="paragraph" w:styleId="Index3">
    <w:name w:val="index 3"/>
    <w:basedOn w:val="Normal"/>
    <w:next w:val="Normal"/>
    <w:autoRedefine/>
    <w:semiHidden/>
    <w:rsid w:val="00F96F9E"/>
    <w:pPr>
      <w:ind w:left="660" w:hanging="220"/>
    </w:pPr>
  </w:style>
  <w:style w:type="paragraph" w:styleId="Index4">
    <w:name w:val="index 4"/>
    <w:basedOn w:val="Normal"/>
    <w:next w:val="Normal"/>
    <w:autoRedefine/>
    <w:semiHidden/>
    <w:rsid w:val="008971AA"/>
    <w:pPr>
      <w:ind w:left="880" w:hanging="220"/>
    </w:pPr>
  </w:style>
  <w:style w:type="paragraph" w:styleId="Index5">
    <w:name w:val="index 5"/>
    <w:basedOn w:val="Normal"/>
    <w:next w:val="Normal"/>
    <w:autoRedefine/>
    <w:semiHidden/>
    <w:rsid w:val="008971AA"/>
    <w:pPr>
      <w:ind w:left="1100" w:hanging="220"/>
    </w:pPr>
  </w:style>
  <w:style w:type="paragraph" w:styleId="Index6">
    <w:name w:val="index 6"/>
    <w:basedOn w:val="Normal"/>
    <w:next w:val="Normal"/>
    <w:autoRedefine/>
    <w:semiHidden/>
    <w:rsid w:val="008971AA"/>
    <w:pPr>
      <w:ind w:left="1320" w:hanging="220"/>
    </w:pPr>
  </w:style>
  <w:style w:type="paragraph" w:styleId="Index7">
    <w:name w:val="index 7"/>
    <w:basedOn w:val="Normal"/>
    <w:next w:val="Normal"/>
    <w:autoRedefine/>
    <w:semiHidden/>
    <w:rsid w:val="008971AA"/>
    <w:pPr>
      <w:ind w:left="1540" w:hanging="220"/>
    </w:pPr>
  </w:style>
  <w:style w:type="paragraph" w:styleId="Index8">
    <w:name w:val="index 8"/>
    <w:basedOn w:val="Normal"/>
    <w:next w:val="Normal"/>
    <w:autoRedefine/>
    <w:semiHidden/>
    <w:rsid w:val="008971AA"/>
    <w:pPr>
      <w:ind w:left="1760" w:hanging="220"/>
    </w:pPr>
  </w:style>
  <w:style w:type="paragraph" w:styleId="Index9">
    <w:name w:val="index 9"/>
    <w:basedOn w:val="Normal"/>
    <w:next w:val="Normal"/>
    <w:autoRedefine/>
    <w:semiHidden/>
    <w:rsid w:val="008971AA"/>
    <w:pPr>
      <w:ind w:left="1980" w:hanging="220"/>
    </w:pPr>
  </w:style>
  <w:style w:type="paragraph" w:styleId="IndexHeading">
    <w:name w:val="index heading"/>
    <w:basedOn w:val="Normal"/>
    <w:next w:val="Index1"/>
    <w:semiHidden/>
    <w:rsid w:val="008971AA"/>
    <w:rPr>
      <w:rFonts w:cs="Arial"/>
      <w:b/>
      <w:bCs/>
    </w:rPr>
  </w:style>
  <w:style w:type="character" w:styleId="LineNumber">
    <w:name w:val="line number"/>
    <w:basedOn w:val="DefaultParagraphFont"/>
    <w:rsid w:val="008971AA"/>
  </w:style>
  <w:style w:type="paragraph" w:styleId="List">
    <w:name w:val="List"/>
    <w:basedOn w:val="Normal"/>
    <w:rsid w:val="008971AA"/>
    <w:pPr>
      <w:ind w:left="283" w:hanging="283"/>
    </w:pPr>
  </w:style>
  <w:style w:type="paragraph" w:styleId="List2">
    <w:name w:val="List 2"/>
    <w:basedOn w:val="Normal"/>
    <w:rsid w:val="008971AA"/>
    <w:pPr>
      <w:ind w:left="566" w:hanging="283"/>
    </w:pPr>
  </w:style>
  <w:style w:type="paragraph" w:styleId="List3">
    <w:name w:val="List 3"/>
    <w:basedOn w:val="Normal"/>
    <w:rsid w:val="008971AA"/>
    <w:pPr>
      <w:ind w:left="849" w:hanging="283"/>
    </w:pPr>
  </w:style>
  <w:style w:type="paragraph" w:styleId="List4">
    <w:name w:val="List 4"/>
    <w:basedOn w:val="Normal"/>
    <w:rsid w:val="008971AA"/>
    <w:pPr>
      <w:ind w:left="1132" w:hanging="283"/>
    </w:pPr>
  </w:style>
  <w:style w:type="paragraph" w:styleId="List5">
    <w:name w:val="List 5"/>
    <w:basedOn w:val="Normal"/>
    <w:rsid w:val="008971AA"/>
    <w:pPr>
      <w:ind w:left="1415" w:hanging="283"/>
    </w:pPr>
  </w:style>
  <w:style w:type="paragraph" w:styleId="ListBullet">
    <w:name w:val="List Bullet"/>
    <w:basedOn w:val="Paragraph"/>
    <w:rsid w:val="00C1446B"/>
    <w:pPr>
      <w:numPr>
        <w:numId w:val="42"/>
      </w:numPr>
      <w:spacing w:before="0"/>
    </w:pPr>
    <w:rPr>
      <w:rFonts w:cs="Arial"/>
      <w:snapToGrid w:val="0"/>
    </w:rPr>
  </w:style>
  <w:style w:type="paragraph" w:styleId="ListBullet2">
    <w:name w:val="List Bullet 2"/>
    <w:basedOn w:val="Normal"/>
    <w:rsid w:val="008971AA"/>
    <w:pPr>
      <w:numPr>
        <w:numId w:val="2"/>
      </w:numPr>
    </w:pPr>
  </w:style>
  <w:style w:type="paragraph" w:styleId="ListBullet3">
    <w:name w:val="List Bullet 3"/>
    <w:basedOn w:val="Normal"/>
    <w:rsid w:val="008971AA"/>
    <w:pPr>
      <w:numPr>
        <w:numId w:val="3"/>
      </w:numPr>
    </w:pPr>
  </w:style>
  <w:style w:type="paragraph" w:styleId="ListBullet4">
    <w:name w:val="List Bullet 4"/>
    <w:basedOn w:val="Normal"/>
    <w:rsid w:val="008971AA"/>
    <w:pPr>
      <w:numPr>
        <w:numId w:val="4"/>
      </w:numPr>
    </w:pPr>
  </w:style>
  <w:style w:type="paragraph" w:styleId="ListBullet5">
    <w:name w:val="List Bullet 5"/>
    <w:basedOn w:val="Normal"/>
    <w:rsid w:val="008971AA"/>
    <w:pPr>
      <w:numPr>
        <w:numId w:val="5"/>
      </w:numPr>
    </w:pPr>
  </w:style>
  <w:style w:type="paragraph" w:styleId="ListContinue">
    <w:name w:val="List Continue"/>
    <w:basedOn w:val="Normal"/>
    <w:rsid w:val="008971AA"/>
    <w:pPr>
      <w:spacing w:after="120"/>
      <w:ind w:left="283"/>
    </w:pPr>
  </w:style>
  <w:style w:type="paragraph" w:styleId="ListContinue2">
    <w:name w:val="List Continue 2"/>
    <w:basedOn w:val="Normal"/>
    <w:rsid w:val="008971AA"/>
    <w:pPr>
      <w:spacing w:after="120"/>
      <w:ind w:left="566"/>
    </w:pPr>
  </w:style>
  <w:style w:type="paragraph" w:styleId="ListContinue3">
    <w:name w:val="List Continue 3"/>
    <w:basedOn w:val="Normal"/>
    <w:rsid w:val="008971AA"/>
    <w:pPr>
      <w:spacing w:after="120"/>
      <w:ind w:left="849"/>
    </w:pPr>
  </w:style>
  <w:style w:type="paragraph" w:styleId="ListContinue4">
    <w:name w:val="List Continue 4"/>
    <w:basedOn w:val="Normal"/>
    <w:rsid w:val="008971AA"/>
    <w:pPr>
      <w:spacing w:after="120"/>
      <w:ind w:left="1132"/>
    </w:pPr>
  </w:style>
  <w:style w:type="paragraph" w:styleId="ListContinue5">
    <w:name w:val="List Continue 5"/>
    <w:basedOn w:val="Normal"/>
    <w:rsid w:val="008971AA"/>
    <w:pPr>
      <w:spacing w:after="120"/>
      <w:ind w:left="1415"/>
    </w:pPr>
  </w:style>
  <w:style w:type="paragraph" w:customStyle="1" w:styleId="Listmultilevel">
    <w:name w:val="List multilevel"/>
    <w:basedOn w:val="Paragraph"/>
    <w:rsid w:val="008971AA"/>
  </w:style>
  <w:style w:type="paragraph" w:styleId="ListNumber">
    <w:name w:val="List Number"/>
    <w:basedOn w:val="Normal"/>
    <w:rsid w:val="008971AA"/>
    <w:pPr>
      <w:numPr>
        <w:numId w:val="6"/>
      </w:numPr>
    </w:pPr>
  </w:style>
  <w:style w:type="paragraph" w:styleId="ListNumber2">
    <w:name w:val="List Number 2"/>
    <w:basedOn w:val="Normal"/>
    <w:rsid w:val="008971AA"/>
    <w:pPr>
      <w:numPr>
        <w:numId w:val="7"/>
      </w:numPr>
    </w:pPr>
  </w:style>
  <w:style w:type="paragraph" w:styleId="ListNumber3">
    <w:name w:val="List Number 3"/>
    <w:basedOn w:val="Normal"/>
    <w:rsid w:val="008971AA"/>
    <w:pPr>
      <w:numPr>
        <w:numId w:val="8"/>
      </w:numPr>
    </w:pPr>
  </w:style>
  <w:style w:type="paragraph" w:styleId="ListNumber4">
    <w:name w:val="List Number 4"/>
    <w:basedOn w:val="Normal"/>
    <w:rsid w:val="008971AA"/>
    <w:pPr>
      <w:numPr>
        <w:numId w:val="9"/>
      </w:numPr>
    </w:pPr>
  </w:style>
  <w:style w:type="paragraph" w:styleId="ListNumber5">
    <w:name w:val="List Number 5"/>
    <w:basedOn w:val="Normal"/>
    <w:rsid w:val="008971AA"/>
    <w:pPr>
      <w:tabs>
        <w:tab w:val="num" w:pos="1492"/>
      </w:tabs>
      <w:ind w:left="1492" w:hanging="360"/>
    </w:pPr>
  </w:style>
  <w:style w:type="paragraph" w:styleId="MacroText">
    <w:name w:val="macro"/>
    <w:link w:val="MacroTextChar"/>
    <w:semiHidden/>
    <w:rsid w:val="008971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sid w:val="00AE388F"/>
    <w:rPr>
      <w:rFonts w:ascii="Courier New" w:hAnsi="Courier New" w:cs="Courier New"/>
      <w:lang w:eastAsia="en-US"/>
    </w:rPr>
  </w:style>
  <w:style w:type="paragraph" w:styleId="MessageHeader">
    <w:name w:val="Message Header"/>
    <w:basedOn w:val="Normal"/>
    <w:link w:val="MessageHeaderChar"/>
    <w:rsid w:val="008971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locked/>
    <w:rsid w:val="00AE388F"/>
    <w:rPr>
      <w:rFonts w:ascii="Arial" w:hAnsi="Arial" w:cs="Arial"/>
      <w:sz w:val="24"/>
      <w:szCs w:val="24"/>
      <w:shd w:val="pct20" w:color="auto" w:fill="auto"/>
      <w:lang w:eastAsia="en-US"/>
    </w:rPr>
  </w:style>
  <w:style w:type="paragraph" w:styleId="NormalWeb">
    <w:name w:val="Normal (Web)"/>
    <w:basedOn w:val="Normal"/>
    <w:uiPriority w:val="99"/>
    <w:rsid w:val="008971AA"/>
    <w:rPr>
      <w:rFonts w:ascii="Times New Roman" w:hAnsi="Times New Roman"/>
      <w:sz w:val="24"/>
      <w:szCs w:val="24"/>
    </w:rPr>
  </w:style>
  <w:style w:type="paragraph" w:styleId="NormalIndent">
    <w:name w:val="Normal Indent"/>
    <w:basedOn w:val="Normal"/>
    <w:rsid w:val="008971AA"/>
    <w:pPr>
      <w:ind w:left="720"/>
    </w:pPr>
  </w:style>
  <w:style w:type="paragraph" w:styleId="NoteHeading">
    <w:name w:val="Note Heading"/>
    <w:basedOn w:val="Normal"/>
    <w:next w:val="Normal"/>
    <w:link w:val="NoteHeadingChar"/>
    <w:rsid w:val="008971AA"/>
  </w:style>
  <w:style w:type="character" w:customStyle="1" w:styleId="NoteHeadingChar">
    <w:name w:val="Note Heading Char"/>
    <w:link w:val="NoteHeading"/>
    <w:locked/>
    <w:rsid w:val="00AE388F"/>
    <w:rPr>
      <w:rFonts w:ascii="Arial" w:hAnsi="Arial"/>
      <w:sz w:val="22"/>
      <w:lang w:eastAsia="en-US"/>
    </w:rPr>
  </w:style>
  <w:style w:type="character" w:styleId="PageNumber">
    <w:name w:val="page number"/>
    <w:basedOn w:val="DefaultParagraphFont"/>
    <w:rsid w:val="008971AA"/>
  </w:style>
  <w:style w:type="paragraph" w:styleId="PlainText">
    <w:name w:val="Plain Text"/>
    <w:basedOn w:val="Normal"/>
    <w:link w:val="PlainTextChar"/>
    <w:rsid w:val="008971AA"/>
    <w:rPr>
      <w:rFonts w:ascii="Courier New" w:hAnsi="Courier New" w:cs="Courier New"/>
      <w:sz w:val="20"/>
    </w:rPr>
  </w:style>
  <w:style w:type="character" w:customStyle="1" w:styleId="PlainTextChar">
    <w:name w:val="Plain Text Char"/>
    <w:link w:val="PlainText"/>
    <w:locked/>
    <w:rsid w:val="00AE388F"/>
    <w:rPr>
      <w:rFonts w:ascii="Courier New" w:hAnsi="Courier New" w:cs="Courier New"/>
      <w:lang w:eastAsia="en-US"/>
    </w:rPr>
  </w:style>
  <w:style w:type="paragraph" w:styleId="Salutation">
    <w:name w:val="Salutation"/>
    <w:basedOn w:val="Normal"/>
    <w:next w:val="Normal"/>
    <w:link w:val="SalutationChar"/>
    <w:rsid w:val="008971AA"/>
  </w:style>
  <w:style w:type="character" w:customStyle="1" w:styleId="SalutationChar">
    <w:name w:val="Salutation Char"/>
    <w:link w:val="Salutation"/>
    <w:locked/>
    <w:rsid w:val="00AE388F"/>
    <w:rPr>
      <w:rFonts w:ascii="Arial" w:hAnsi="Arial"/>
      <w:sz w:val="22"/>
      <w:lang w:eastAsia="en-US"/>
    </w:rPr>
  </w:style>
  <w:style w:type="paragraph" w:customStyle="1" w:styleId="Section1">
    <w:name w:val="Section1"/>
    <w:basedOn w:val="Paragraph"/>
    <w:next w:val="Paragraph"/>
    <w:rsid w:val="008971AA"/>
    <w:pPr>
      <w:pageBreakBefore/>
    </w:pPr>
    <w:rPr>
      <w:b/>
      <w:sz w:val="28"/>
    </w:rPr>
  </w:style>
  <w:style w:type="paragraph" w:styleId="Signature">
    <w:name w:val="Signature"/>
    <w:basedOn w:val="Normal"/>
    <w:link w:val="SignatureChar"/>
    <w:rsid w:val="008971AA"/>
    <w:pPr>
      <w:ind w:left="4252"/>
    </w:pPr>
  </w:style>
  <w:style w:type="character" w:customStyle="1" w:styleId="SignatureChar">
    <w:name w:val="Signature Char"/>
    <w:link w:val="Signature"/>
    <w:locked/>
    <w:rsid w:val="00AE388F"/>
    <w:rPr>
      <w:rFonts w:ascii="Arial" w:hAnsi="Arial"/>
      <w:sz w:val="22"/>
      <w:lang w:eastAsia="en-US"/>
    </w:rPr>
  </w:style>
  <w:style w:type="character" w:styleId="Strong">
    <w:name w:val="Strong"/>
    <w:qFormat/>
    <w:rsid w:val="008971AA"/>
    <w:rPr>
      <w:b/>
      <w:bCs/>
    </w:rPr>
  </w:style>
  <w:style w:type="paragraph" w:styleId="Subtitle">
    <w:name w:val="Subtitle"/>
    <w:basedOn w:val="Normal"/>
    <w:link w:val="SubtitleChar"/>
    <w:qFormat/>
    <w:rsid w:val="008971AA"/>
    <w:pPr>
      <w:jc w:val="center"/>
      <w:outlineLvl w:val="1"/>
    </w:pPr>
    <w:rPr>
      <w:rFonts w:cs="Arial"/>
      <w:sz w:val="24"/>
      <w:szCs w:val="24"/>
    </w:rPr>
  </w:style>
  <w:style w:type="character" w:customStyle="1" w:styleId="SubtitleChar">
    <w:name w:val="Subtitle Char"/>
    <w:link w:val="Subtitle"/>
    <w:locked/>
    <w:rsid w:val="00AE388F"/>
    <w:rPr>
      <w:rFonts w:ascii="Arial" w:hAnsi="Arial" w:cs="Arial"/>
      <w:sz w:val="24"/>
      <w:szCs w:val="24"/>
      <w:lang w:eastAsia="en-US"/>
    </w:rPr>
  </w:style>
  <w:style w:type="table" w:styleId="Table3Deffects1">
    <w:name w:val="Table 3D effects 1"/>
    <w:basedOn w:val="TableNormal"/>
    <w:rsid w:val="008971A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971A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971A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971A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971A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971A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971A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971A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971A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971A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basedOn w:val="Paragraph"/>
    <w:rsid w:val="008971AA"/>
    <w:pPr>
      <w:keepNext/>
      <w:keepLines/>
      <w:spacing w:before="20" w:after="20"/>
    </w:pPr>
    <w:rPr>
      <w:sz w:val="20"/>
    </w:rPr>
  </w:style>
  <w:style w:type="paragraph" w:customStyle="1" w:styleId="TableColumnHeading">
    <w:name w:val="Table Column Heading"/>
    <w:basedOn w:val="TableText"/>
    <w:rsid w:val="008971AA"/>
    <w:rPr>
      <w:b/>
    </w:rPr>
  </w:style>
  <w:style w:type="table" w:styleId="TableColumns1">
    <w:name w:val="Table Columns 1"/>
    <w:basedOn w:val="TableNormal"/>
    <w:rsid w:val="008971A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971A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971A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971A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971A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971A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971A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9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971A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71A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971A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971A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971A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971A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971A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971A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971A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971A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971A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971A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971A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971A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971A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971A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971AA"/>
    <w:pPr>
      <w:ind w:left="220" w:hanging="220"/>
    </w:pPr>
  </w:style>
  <w:style w:type="paragraph" w:styleId="TableofFigures">
    <w:name w:val="table of figures"/>
    <w:basedOn w:val="Normal"/>
    <w:next w:val="Normal"/>
    <w:semiHidden/>
    <w:rsid w:val="008971AA"/>
  </w:style>
  <w:style w:type="table" w:styleId="TableProfessional">
    <w:name w:val="Table Professional"/>
    <w:basedOn w:val="TableNormal"/>
    <w:rsid w:val="008971A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971A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971A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971A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971A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971A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9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Paragraph"/>
    <w:next w:val="Paragraph"/>
    <w:rsid w:val="008971AA"/>
    <w:pPr>
      <w:keepNext/>
      <w:keepLines/>
      <w:spacing w:after="0"/>
    </w:pPr>
    <w:rPr>
      <w:b/>
    </w:rPr>
  </w:style>
  <w:style w:type="table" w:styleId="TableWeb1">
    <w:name w:val="Table Web 1"/>
    <w:basedOn w:val="TableNormal"/>
    <w:rsid w:val="008971A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971A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971A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ootnote">
    <w:name w:val="TableFootnote"/>
    <w:basedOn w:val="Paragraph"/>
    <w:rsid w:val="001E257E"/>
    <w:pPr>
      <w:spacing w:before="40" w:after="40"/>
      <w:ind w:left="181" w:hanging="181"/>
    </w:pPr>
    <w:rPr>
      <w:sz w:val="18"/>
      <w:lang w:eastAsia="en-GB"/>
    </w:rPr>
  </w:style>
  <w:style w:type="paragraph" w:customStyle="1" w:styleId="TableTextNoDec">
    <w:name w:val="TableTextNoDec"/>
    <w:basedOn w:val="TableText"/>
    <w:semiHidden/>
    <w:rsid w:val="008971AA"/>
  </w:style>
  <w:style w:type="paragraph" w:styleId="Title">
    <w:name w:val="Title"/>
    <w:basedOn w:val="Normal"/>
    <w:link w:val="TitleChar"/>
    <w:qFormat/>
    <w:rsid w:val="008971AA"/>
    <w:pPr>
      <w:spacing w:before="240"/>
      <w:jc w:val="center"/>
      <w:outlineLvl w:val="0"/>
    </w:pPr>
    <w:rPr>
      <w:rFonts w:cs="Arial"/>
      <w:b/>
      <w:bCs/>
      <w:kern w:val="28"/>
      <w:sz w:val="32"/>
      <w:szCs w:val="32"/>
    </w:rPr>
  </w:style>
  <w:style w:type="character" w:customStyle="1" w:styleId="TitleChar">
    <w:name w:val="Title Char"/>
    <w:link w:val="Title"/>
    <w:locked/>
    <w:rsid w:val="00AE388F"/>
    <w:rPr>
      <w:rFonts w:ascii="Arial" w:hAnsi="Arial" w:cs="Arial"/>
      <w:b/>
      <w:bCs/>
      <w:kern w:val="28"/>
      <w:sz w:val="32"/>
      <w:szCs w:val="32"/>
      <w:lang w:eastAsia="en-US"/>
    </w:rPr>
  </w:style>
  <w:style w:type="paragraph" w:styleId="TOAHeading">
    <w:name w:val="toa heading"/>
    <w:basedOn w:val="Normal"/>
    <w:next w:val="Normal"/>
    <w:semiHidden/>
    <w:rsid w:val="008971AA"/>
    <w:pPr>
      <w:spacing w:before="120"/>
    </w:pPr>
    <w:rPr>
      <w:rFonts w:cs="Arial"/>
      <w:b/>
      <w:bCs/>
      <w:sz w:val="24"/>
      <w:szCs w:val="24"/>
    </w:rPr>
  </w:style>
  <w:style w:type="paragraph" w:styleId="TOC1">
    <w:name w:val="toc 1"/>
    <w:basedOn w:val="Paragraph"/>
    <w:next w:val="Paragraph"/>
    <w:uiPriority w:val="39"/>
    <w:rsid w:val="008026D2"/>
    <w:pPr>
      <w:tabs>
        <w:tab w:val="right" w:pos="9072"/>
      </w:tabs>
      <w:spacing w:after="0"/>
      <w:ind w:left="567" w:hanging="567"/>
    </w:pPr>
  </w:style>
  <w:style w:type="paragraph" w:styleId="TOC2">
    <w:name w:val="toc 2"/>
    <w:basedOn w:val="TOC1"/>
    <w:next w:val="Paragraph"/>
    <w:uiPriority w:val="39"/>
    <w:rsid w:val="00D870F5"/>
    <w:pPr>
      <w:ind w:left="0" w:firstLine="0"/>
    </w:pPr>
  </w:style>
  <w:style w:type="paragraph" w:styleId="TOC3">
    <w:name w:val="toc 3"/>
    <w:basedOn w:val="TOC1"/>
    <w:next w:val="Paragraph"/>
    <w:uiPriority w:val="39"/>
    <w:rsid w:val="00D870F5"/>
    <w:pPr>
      <w:ind w:left="0" w:firstLine="0"/>
    </w:pPr>
  </w:style>
  <w:style w:type="paragraph" w:styleId="TOC4">
    <w:name w:val="toc 4"/>
    <w:basedOn w:val="TOC1"/>
    <w:next w:val="Paragraph"/>
    <w:uiPriority w:val="39"/>
    <w:rsid w:val="008971AA"/>
  </w:style>
  <w:style w:type="paragraph" w:styleId="TOC5">
    <w:name w:val="toc 5"/>
    <w:basedOn w:val="TOC1"/>
    <w:next w:val="Paragraph"/>
    <w:semiHidden/>
    <w:rsid w:val="008971AA"/>
    <w:rPr>
      <w:b/>
    </w:rPr>
  </w:style>
  <w:style w:type="paragraph" w:styleId="TOC6">
    <w:name w:val="toc 6"/>
    <w:basedOn w:val="TOC1"/>
    <w:next w:val="Paragraph"/>
    <w:uiPriority w:val="39"/>
    <w:rsid w:val="00FE3560"/>
    <w:pPr>
      <w:ind w:left="0" w:firstLine="0"/>
    </w:pPr>
  </w:style>
  <w:style w:type="paragraph" w:styleId="TOC7">
    <w:name w:val="toc 7"/>
    <w:basedOn w:val="Normal"/>
    <w:next w:val="Normal"/>
    <w:autoRedefine/>
    <w:semiHidden/>
    <w:rsid w:val="008971AA"/>
    <w:pPr>
      <w:ind w:left="1320"/>
    </w:pPr>
  </w:style>
  <w:style w:type="paragraph" w:styleId="TOC8">
    <w:name w:val="toc 8"/>
    <w:basedOn w:val="Normal"/>
    <w:next w:val="Normal"/>
    <w:autoRedefine/>
    <w:semiHidden/>
    <w:rsid w:val="008971AA"/>
    <w:pPr>
      <w:ind w:left="1540"/>
    </w:pPr>
  </w:style>
  <w:style w:type="paragraph" w:styleId="TOC9">
    <w:name w:val="toc 9"/>
    <w:basedOn w:val="Normal"/>
    <w:next w:val="Normal"/>
    <w:autoRedefine/>
    <w:semiHidden/>
    <w:rsid w:val="008971AA"/>
    <w:pPr>
      <w:ind w:left="1760"/>
    </w:pPr>
  </w:style>
  <w:style w:type="paragraph" w:customStyle="1" w:styleId="Firstlevelindent">
    <w:name w:val="First level indent"/>
    <w:rsid w:val="004C54A9"/>
    <w:pPr>
      <w:keepLines/>
      <w:overflowPunct w:val="0"/>
      <w:autoSpaceDE w:val="0"/>
      <w:autoSpaceDN w:val="0"/>
      <w:adjustRightInd w:val="0"/>
      <w:spacing w:before="60"/>
      <w:ind w:left="720"/>
      <w:textAlignment w:val="baseline"/>
    </w:pPr>
    <w:rPr>
      <w:rFonts w:ascii="Arial" w:hAnsi="Arial"/>
      <w:sz w:val="22"/>
      <w:lang w:val="en-US" w:eastAsia="en-US"/>
    </w:rPr>
  </w:style>
  <w:style w:type="paragraph" w:customStyle="1" w:styleId="2ndLevelIndent">
    <w:name w:val="2'nd Level Indent"/>
    <w:rsid w:val="004C54A9"/>
    <w:pPr>
      <w:keepLines/>
      <w:overflowPunct w:val="0"/>
      <w:autoSpaceDE w:val="0"/>
      <w:autoSpaceDN w:val="0"/>
      <w:adjustRightInd w:val="0"/>
      <w:spacing w:before="60"/>
      <w:ind w:left="1440"/>
      <w:textAlignment w:val="baseline"/>
    </w:pPr>
    <w:rPr>
      <w:rFonts w:ascii="Arial" w:hAnsi="Arial"/>
      <w:sz w:val="22"/>
      <w:lang w:val="en-US" w:eastAsia="en-US"/>
    </w:rPr>
  </w:style>
  <w:style w:type="paragraph" w:customStyle="1" w:styleId="2ndLevelHangingindent">
    <w:name w:val="2'nd Level Hanging indent"/>
    <w:rsid w:val="004C54A9"/>
    <w:pPr>
      <w:keepLines/>
      <w:overflowPunct w:val="0"/>
      <w:autoSpaceDE w:val="0"/>
      <w:autoSpaceDN w:val="0"/>
      <w:adjustRightInd w:val="0"/>
      <w:spacing w:before="60"/>
      <w:ind w:left="1440" w:hanging="360"/>
      <w:textAlignment w:val="baseline"/>
    </w:pPr>
    <w:rPr>
      <w:rFonts w:ascii="Arial" w:hAnsi="Arial"/>
      <w:sz w:val="22"/>
      <w:lang w:val="en-US" w:eastAsia="en-US"/>
    </w:rPr>
  </w:style>
  <w:style w:type="paragraph" w:customStyle="1" w:styleId="ANNEXtitle">
    <w:name w:val="ANNEX_title"/>
    <w:basedOn w:val="MAIN-TITLE"/>
    <w:next w:val="ANNEX-heading1"/>
    <w:autoRedefine/>
    <w:rsid w:val="004C54A9"/>
    <w:pPr>
      <w:numPr>
        <w:numId w:val="11"/>
      </w:numPr>
      <w:spacing w:after="200"/>
      <w:outlineLvl w:val="0"/>
    </w:pPr>
  </w:style>
  <w:style w:type="paragraph" w:customStyle="1" w:styleId="MAIN-TITLE">
    <w:name w:val="MAIN-TITLE"/>
    <w:basedOn w:val="PARAGRAPH0"/>
    <w:rsid w:val="004C54A9"/>
    <w:pPr>
      <w:spacing w:before="0" w:after="0"/>
      <w:jc w:val="center"/>
    </w:pPr>
    <w:rPr>
      <w:b/>
      <w:sz w:val="24"/>
    </w:rPr>
  </w:style>
  <w:style w:type="paragraph" w:customStyle="1" w:styleId="PARAGRAPH0">
    <w:name w:val="PARAGRAPH"/>
    <w:rsid w:val="004C54A9"/>
    <w:pPr>
      <w:spacing w:before="100" w:after="200"/>
      <w:jc w:val="both"/>
    </w:pPr>
    <w:rPr>
      <w:rFonts w:ascii="Arial" w:hAnsi="Arial"/>
      <w:spacing w:val="8"/>
      <w:lang w:eastAsia="en-US"/>
    </w:rPr>
  </w:style>
  <w:style w:type="paragraph" w:customStyle="1" w:styleId="ANNEX-heading1">
    <w:name w:val="ANNEX-heading1"/>
    <w:basedOn w:val="Heading1"/>
    <w:next w:val="PARAGRAPH0"/>
    <w:rsid w:val="004C54A9"/>
    <w:pPr>
      <w:numPr>
        <w:ilvl w:val="1"/>
        <w:numId w:val="11"/>
      </w:numPr>
      <w:tabs>
        <w:tab w:val="clear" w:pos="680"/>
      </w:tabs>
      <w:spacing w:after="100"/>
      <w:ind w:left="1440" w:hanging="720"/>
      <w:outlineLvl w:val="1"/>
    </w:pPr>
  </w:style>
  <w:style w:type="paragraph" w:customStyle="1" w:styleId="ALINEA">
    <w:name w:val="ALINEA"/>
    <w:basedOn w:val="Normal"/>
    <w:rsid w:val="004C54A9"/>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0"/>
    <w:next w:val="PARAGRAPH0"/>
    <w:rsid w:val="004C54A9"/>
    <w:pPr>
      <w:jc w:val="center"/>
    </w:pPr>
    <w:rPr>
      <w:b/>
      <w:sz w:val="18"/>
    </w:rPr>
  </w:style>
  <w:style w:type="paragraph" w:customStyle="1" w:styleId="NOTE">
    <w:name w:val="NOTE"/>
    <w:basedOn w:val="PARAGRAPH0"/>
    <w:rsid w:val="004C54A9"/>
    <w:pPr>
      <w:tabs>
        <w:tab w:val="left" w:pos="709"/>
      </w:tabs>
      <w:spacing w:before="0" w:after="100"/>
    </w:pPr>
    <w:rPr>
      <w:sz w:val="16"/>
    </w:rPr>
  </w:style>
  <w:style w:type="paragraph" w:customStyle="1" w:styleId="TABLEAU">
    <w:name w:val="TABLEAU"/>
    <w:basedOn w:val="ALINEA"/>
    <w:rsid w:val="004C54A9"/>
    <w:pPr>
      <w:spacing w:before="60" w:after="60"/>
      <w:jc w:val="center"/>
    </w:pPr>
    <w:rPr>
      <w:sz w:val="16"/>
    </w:rPr>
  </w:style>
  <w:style w:type="paragraph" w:customStyle="1" w:styleId="FootnoteBase">
    <w:name w:val="Footnote Base"/>
    <w:basedOn w:val="Normal"/>
    <w:rsid w:val="004C54A9"/>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rsid w:val="004C54A9"/>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0"/>
    <w:rsid w:val="004C54A9"/>
    <w:pPr>
      <w:tabs>
        <w:tab w:val="left" w:pos="284"/>
      </w:tabs>
      <w:spacing w:before="0" w:after="100"/>
      <w:ind w:left="284" w:hanging="284"/>
    </w:pPr>
    <w:rPr>
      <w:sz w:val="16"/>
    </w:rPr>
  </w:style>
  <w:style w:type="paragraph" w:customStyle="1" w:styleId="TABLE-title">
    <w:name w:val="TABLE-title"/>
    <w:basedOn w:val="PARAGRAPH0"/>
    <w:rsid w:val="004C54A9"/>
    <w:pPr>
      <w:jc w:val="center"/>
    </w:pPr>
    <w:rPr>
      <w:b/>
      <w:sz w:val="19"/>
    </w:rPr>
  </w:style>
  <w:style w:type="paragraph" w:customStyle="1" w:styleId="HEADINGNonumber">
    <w:name w:val="HEADING(Nonumber)"/>
    <w:basedOn w:val="Heading1"/>
    <w:rsid w:val="004C54A9"/>
    <w:pPr>
      <w:spacing w:before="0"/>
      <w:jc w:val="center"/>
      <w:outlineLvl w:val="9"/>
    </w:pPr>
    <w:rPr>
      <w:b w:val="0"/>
    </w:rPr>
  </w:style>
  <w:style w:type="paragraph" w:customStyle="1" w:styleId="TABLE-col-heading">
    <w:name w:val="TABLE-col-heading"/>
    <w:basedOn w:val="PARAGRAPH0"/>
    <w:rsid w:val="004C54A9"/>
    <w:pPr>
      <w:spacing w:before="60" w:after="60"/>
      <w:jc w:val="center"/>
    </w:pPr>
    <w:rPr>
      <w:b/>
      <w:sz w:val="16"/>
    </w:rPr>
  </w:style>
  <w:style w:type="paragraph" w:customStyle="1" w:styleId="TERM">
    <w:name w:val="TERM"/>
    <w:basedOn w:val="PARAGRAPH0"/>
    <w:next w:val="TERM-definition"/>
    <w:rsid w:val="004C54A9"/>
    <w:pPr>
      <w:keepNext/>
      <w:spacing w:before="0" w:after="0"/>
    </w:pPr>
    <w:rPr>
      <w:b/>
    </w:rPr>
  </w:style>
  <w:style w:type="paragraph" w:customStyle="1" w:styleId="TERM-definition">
    <w:name w:val="TERM-definition"/>
    <w:basedOn w:val="PARAGRAPH0"/>
    <w:next w:val="TERM-number"/>
    <w:rsid w:val="004C54A9"/>
    <w:pPr>
      <w:spacing w:before="0" w:after="100"/>
    </w:pPr>
  </w:style>
  <w:style w:type="paragraph" w:customStyle="1" w:styleId="TERM-number">
    <w:name w:val="TERM-number"/>
    <w:basedOn w:val="PARAGRAPH0"/>
    <w:next w:val="TERM"/>
    <w:rsid w:val="004C54A9"/>
    <w:pPr>
      <w:keepNext/>
      <w:spacing w:before="200" w:after="0"/>
    </w:pPr>
    <w:rPr>
      <w:b/>
    </w:rPr>
  </w:style>
  <w:style w:type="paragraph" w:customStyle="1" w:styleId="TABFIGfootnote">
    <w:name w:val="TAB_FIG_footnote"/>
    <w:basedOn w:val="FootnoteText"/>
    <w:rsid w:val="004C54A9"/>
    <w:pPr>
      <w:tabs>
        <w:tab w:val="left" w:pos="284"/>
      </w:tabs>
    </w:pPr>
  </w:style>
  <w:style w:type="character" w:customStyle="1" w:styleId="Reference">
    <w:name w:val="Reference"/>
    <w:rsid w:val="004C54A9"/>
    <w:rPr>
      <w:rFonts w:ascii="Arial" w:hAnsi="Arial"/>
      <w:noProof/>
      <w:sz w:val="20"/>
    </w:rPr>
  </w:style>
  <w:style w:type="paragraph" w:customStyle="1" w:styleId="TABLE-cell">
    <w:name w:val="TABLE-cell"/>
    <w:basedOn w:val="TABLE-col-heading"/>
    <w:rsid w:val="004C54A9"/>
    <w:pPr>
      <w:jc w:val="left"/>
    </w:pPr>
    <w:rPr>
      <w:b w:val="0"/>
    </w:rPr>
  </w:style>
  <w:style w:type="character" w:customStyle="1" w:styleId="VARIABLE">
    <w:name w:val="VARIABLE"/>
    <w:rsid w:val="004C54A9"/>
    <w:rPr>
      <w:rFonts w:ascii="Times New Roman" w:hAnsi="Times New Roman"/>
      <w:i/>
    </w:rPr>
  </w:style>
  <w:style w:type="paragraph" w:customStyle="1" w:styleId="TABLE-centered">
    <w:name w:val="TABLE-centered"/>
    <w:basedOn w:val="TABLE-col-heading"/>
    <w:rsid w:val="004C54A9"/>
    <w:rPr>
      <w:b w:val="0"/>
    </w:rPr>
  </w:style>
  <w:style w:type="paragraph" w:customStyle="1" w:styleId="AMD-Heading1">
    <w:name w:val="AMD-Heading1"/>
    <w:basedOn w:val="Heading1"/>
    <w:next w:val="PARAGRAPH0"/>
    <w:rsid w:val="004C54A9"/>
    <w:pPr>
      <w:tabs>
        <w:tab w:val="left" w:pos="397"/>
      </w:tabs>
      <w:outlineLvl w:val="9"/>
    </w:pPr>
  </w:style>
  <w:style w:type="paragraph" w:customStyle="1" w:styleId="AMD-Heading2">
    <w:name w:val="AMD-Heading2..."/>
    <w:basedOn w:val="Heading2"/>
    <w:next w:val="PARAGRAPH0"/>
    <w:rsid w:val="004C54A9"/>
    <w:pPr>
      <w:tabs>
        <w:tab w:val="left" w:pos="567"/>
      </w:tabs>
      <w:outlineLvl w:val="9"/>
    </w:pPr>
  </w:style>
  <w:style w:type="paragraph" w:customStyle="1" w:styleId="ANNEX-heading2">
    <w:name w:val="ANNEX-heading2"/>
    <w:basedOn w:val="Heading2"/>
    <w:next w:val="PARAGRAPH0"/>
    <w:rsid w:val="004C54A9"/>
    <w:pPr>
      <w:numPr>
        <w:ilvl w:val="2"/>
        <w:numId w:val="11"/>
      </w:numPr>
      <w:tabs>
        <w:tab w:val="clear" w:pos="850"/>
        <w:tab w:val="left" w:pos="907"/>
      </w:tabs>
      <w:ind w:left="2160" w:hanging="720"/>
      <w:outlineLvl w:val="2"/>
    </w:pPr>
  </w:style>
  <w:style w:type="paragraph" w:customStyle="1" w:styleId="ANNEX-heading3">
    <w:name w:val="ANNEX-heading3"/>
    <w:basedOn w:val="Heading3"/>
    <w:next w:val="PARAGRAPH0"/>
    <w:rsid w:val="004C54A9"/>
    <w:pPr>
      <w:numPr>
        <w:ilvl w:val="3"/>
        <w:numId w:val="11"/>
      </w:numPr>
      <w:tabs>
        <w:tab w:val="clear" w:pos="964"/>
        <w:tab w:val="left" w:pos="1134"/>
      </w:tabs>
      <w:ind w:left="2880" w:hanging="720"/>
      <w:outlineLvl w:val="3"/>
    </w:pPr>
  </w:style>
  <w:style w:type="paragraph" w:customStyle="1" w:styleId="ANNEX-heading4">
    <w:name w:val="ANNEX-heading4"/>
    <w:basedOn w:val="Heading4"/>
    <w:next w:val="PARAGRAPH0"/>
    <w:rsid w:val="004C54A9"/>
    <w:pPr>
      <w:numPr>
        <w:ilvl w:val="4"/>
        <w:numId w:val="11"/>
      </w:numPr>
      <w:tabs>
        <w:tab w:val="clear" w:pos="1077"/>
        <w:tab w:val="left" w:pos="1361"/>
      </w:tabs>
      <w:ind w:left="3600" w:hanging="720"/>
      <w:outlineLvl w:val="4"/>
    </w:pPr>
  </w:style>
  <w:style w:type="paragraph" w:customStyle="1" w:styleId="ANNEX-heading5">
    <w:name w:val="ANNEX-heading5"/>
    <w:basedOn w:val="Heading5"/>
    <w:next w:val="PARAGRAPH0"/>
    <w:rsid w:val="004C54A9"/>
    <w:pPr>
      <w:numPr>
        <w:ilvl w:val="5"/>
        <w:numId w:val="11"/>
      </w:numPr>
      <w:tabs>
        <w:tab w:val="clear" w:pos="1247"/>
      </w:tabs>
      <w:ind w:left="4320" w:hanging="720"/>
    </w:pPr>
  </w:style>
  <w:style w:type="paragraph" w:customStyle="1" w:styleId="commsresp">
    <w:name w:val="commsresp"/>
    <w:basedOn w:val="Normal"/>
    <w:next w:val="Normal"/>
    <w:semiHidden/>
    <w:rsid w:val="004C54A9"/>
  </w:style>
  <w:style w:type="paragraph" w:customStyle="1" w:styleId="ifctext">
    <w:name w:val="ifctext"/>
    <w:basedOn w:val="Normal"/>
    <w:semiHidden/>
    <w:rsid w:val="004C54A9"/>
  </w:style>
  <w:style w:type="paragraph" w:customStyle="1" w:styleId="Tabletext0">
    <w:name w:val="Table text"/>
    <w:basedOn w:val="Normal"/>
    <w:semiHidden/>
    <w:rsid w:val="004C54A9"/>
  </w:style>
  <w:style w:type="paragraph" w:customStyle="1" w:styleId="Notes">
    <w:name w:val="Notes"/>
    <w:basedOn w:val="Normal"/>
    <w:next w:val="Paragraph"/>
    <w:rsid w:val="004C54A9"/>
    <w:pPr>
      <w:spacing w:after="120"/>
    </w:pPr>
    <w:rPr>
      <w:sz w:val="20"/>
    </w:rPr>
  </w:style>
  <w:style w:type="paragraph" w:customStyle="1" w:styleId="ICScode">
    <w:name w:val="ICScode"/>
    <w:basedOn w:val="Normal"/>
    <w:next w:val="Normal"/>
    <w:semiHidden/>
    <w:rsid w:val="004C54A9"/>
  </w:style>
  <w:style w:type="paragraph" w:customStyle="1" w:styleId="Listmultilevel2">
    <w:name w:val="List multilevel2"/>
    <w:basedOn w:val="Listmultilevel"/>
    <w:rsid w:val="004C54A9"/>
    <w:pPr>
      <w:numPr>
        <w:numId w:val="1"/>
      </w:numPr>
    </w:pPr>
  </w:style>
  <w:style w:type="paragraph" w:customStyle="1" w:styleId="prodcode">
    <w:name w:val="prodcode"/>
    <w:basedOn w:val="Normal"/>
    <w:next w:val="Paragraph"/>
    <w:semiHidden/>
    <w:rsid w:val="004C54A9"/>
  </w:style>
  <w:style w:type="paragraph" w:customStyle="1" w:styleId="Figurenote">
    <w:name w:val="Figure note"/>
    <w:basedOn w:val="Heading9"/>
    <w:next w:val="Normal"/>
    <w:semiHidden/>
    <w:rsid w:val="004C54A9"/>
    <w:pPr>
      <w:outlineLvl w:val="9"/>
    </w:pPr>
    <w:rPr>
      <w:rFonts w:cs="Times New Roman"/>
      <w:b w:val="0"/>
      <w:szCs w:val="20"/>
    </w:rPr>
  </w:style>
  <w:style w:type="paragraph" w:customStyle="1" w:styleId="Figuretext">
    <w:name w:val="Figure text"/>
    <w:basedOn w:val="Normal"/>
    <w:next w:val="Normal"/>
    <w:semiHidden/>
    <w:rsid w:val="004C54A9"/>
  </w:style>
  <w:style w:type="paragraph" w:customStyle="1" w:styleId="Annexzero">
    <w:name w:val="Annexzero"/>
    <w:basedOn w:val="Paragraph"/>
    <w:rsid w:val="004C54A9"/>
    <w:pPr>
      <w:numPr>
        <w:numId w:val="12"/>
      </w:numPr>
    </w:pPr>
    <w:rPr>
      <w:lang w:val="de-DE"/>
    </w:rPr>
  </w:style>
  <w:style w:type="paragraph" w:customStyle="1" w:styleId="Terms">
    <w:name w:val="Term(s)"/>
    <w:basedOn w:val="Heading2"/>
    <w:next w:val="BodyText"/>
    <w:rsid w:val="004C54A9"/>
    <w:pPr>
      <w:tabs>
        <w:tab w:val="left" w:pos="360"/>
        <w:tab w:val="left" w:pos="400"/>
      </w:tabs>
      <w:suppressAutoHyphens/>
      <w:spacing w:before="0" w:after="0" w:line="240" w:lineRule="atLeast"/>
      <w:outlineLvl w:val="9"/>
    </w:pPr>
    <w:rPr>
      <w:sz w:val="20"/>
    </w:rPr>
  </w:style>
  <w:style w:type="paragraph" w:customStyle="1" w:styleId="Address">
    <w:name w:val="Address"/>
    <w:basedOn w:val="Normal"/>
    <w:semiHidden/>
    <w:rsid w:val="004C54A9"/>
    <w:pPr>
      <w:spacing w:line="220" w:lineRule="exact"/>
    </w:pPr>
    <w:rPr>
      <w:rFonts w:ascii="CentITC Bk BT" w:hAnsi="CentITC Bk BT"/>
      <w:spacing w:val="-8"/>
      <w:sz w:val="21"/>
    </w:rPr>
  </w:style>
  <w:style w:type="paragraph" w:customStyle="1" w:styleId="AmendmentInfo">
    <w:name w:val="AmendmentInfo"/>
    <w:basedOn w:val="Normal"/>
    <w:semiHidden/>
    <w:rsid w:val="004C54A9"/>
    <w:pPr>
      <w:spacing w:before="20" w:after="20"/>
    </w:pPr>
    <w:rPr>
      <w:rFonts w:ascii="CentITC Bk BT" w:hAnsi="CentITC Bk BT"/>
      <w:sz w:val="20"/>
    </w:rPr>
  </w:style>
  <w:style w:type="paragraph" w:customStyle="1" w:styleId="AmendmentNo">
    <w:name w:val="AmendmentNo"/>
    <w:semiHidden/>
    <w:rsid w:val="004C54A9"/>
    <w:pPr>
      <w:jc w:val="right"/>
    </w:pPr>
    <w:rPr>
      <w:rFonts w:ascii="CentITC Bk BT" w:hAnsi="CentITC Bk BT"/>
      <w:i/>
      <w:lang w:eastAsia="en-US"/>
    </w:rPr>
  </w:style>
  <w:style w:type="paragraph" w:customStyle="1" w:styleId="AutoCorrect">
    <w:name w:val="AutoCorrect"/>
    <w:semiHidden/>
    <w:rsid w:val="004C54A9"/>
    <w:rPr>
      <w:sz w:val="24"/>
      <w:szCs w:val="24"/>
      <w:lang w:val="en-US" w:eastAsia="en-US"/>
    </w:rPr>
  </w:style>
  <w:style w:type="paragraph" w:customStyle="1" w:styleId="Backcover">
    <w:name w:val="Back cover"/>
    <w:basedOn w:val="Normal"/>
    <w:semiHidden/>
    <w:rsid w:val="004C54A9"/>
    <w:pPr>
      <w:autoSpaceDE w:val="0"/>
      <w:autoSpaceDN w:val="0"/>
      <w:adjustRightInd w:val="0"/>
      <w:spacing w:line="250" w:lineRule="exact"/>
    </w:pPr>
    <w:rPr>
      <w:rFonts w:ascii="CentITC Bk BT" w:hAnsi="CentITC Bk BT"/>
      <w:sz w:val="20"/>
      <w:lang w:eastAsia="en-GB"/>
    </w:rPr>
  </w:style>
  <w:style w:type="paragraph" w:customStyle="1" w:styleId="BackCoverSubhead">
    <w:name w:val="BackCoverSubhead"/>
    <w:basedOn w:val="Normal"/>
    <w:semiHidden/>
    <w:rsid w:val="004C54A9"/>
    <w:pPr>
      <w:autoSpaceDE w:val="0"/>
      <w:autoSpaceDN w:val="0"/>
      <w:adjustRightInd w:val="0"/>
      <w:spacing w:before="120"/>
    </w:pPr>
    <w:rPr>
      <w:rFonts w:ascii="CentITC Bk BT" w:hAnsi="CentITC Bk BT" w:cs="CentBk BT"/>
      <w:b/>
      <w:bCs/>
      <w:szCs w:val="22"/>
      <w:lang w:eastAsia="en-GB"/>
    </w:rPr>
  </w:style>
  <w:style w:type="paragraph" w:customStyle="1" w:styleId="CommentaryMargin">
    <w:name w:val="CommentaryMargin"/>
    <w:basedOn w:val="CommentaryText"/>
    <w:next w:val="Paragraph"/>
    <w:rsid w:val="004C54A9"/>
    <w:rPr>
      <w:snapToGrid w:val="0"/>
      <w:lang w:eastAsia="en-US"/>
    </w:rPr>
  </w:style>
  <w:style w:type="paragraph" w:customStyle="1" w:styleId="Copyright">
    <w:name w:val="Copyright"/>
    <w:basedOn w:val="Normal"/>
    <w:semiHidden/>
    <w:rsid w:val="004C54A9"/>
    <w:pPr>
      <w:spacing w:after="120"/>
    </w:pPr>
    <w:rPr>
      <w:rFonts w:ascii="CentITC Bk BT" w:hAnsi="CentITC Bk BT"/>
      <w:sz w:val="20"/>
    </w:rPr>
  </w:style>
  <w:style w:type="paragraph" w:customStyle="1" w:styleId="DDnotice">
    <w:name w:val="DD notice"/>
    <w:basedOn w:val="Normal"/>
    <w:semiHidden/>
    <w:rsid w:val="004C54A9"/>
    <w:pPr>
      <w:autoSpaceDE w:val="0"/>
      <w:autoSpaceDN w:val="0"/>
      <w:adjustRightInd w:val="0"/>
    </w:pPr>
    <w:rPr>
      <w:rFonts w:ascii="CentITC Bk BT" w:hAnsi="CentITC Bk BT"/>
      <w:sz w:val="19"/>
      <w:szCs w:val="19"/>
      <w:lang w:eastAsia="en-GB"/>
    </w:rPr>
  </w:style>
  <w:style w:type="paragraph" w:customStyle="1" w:styleId="DocType">
    <w:name w:val="DocType"/>
    <w:basedOn w:val="Normal"/>
    <w:semiHidden/>
    <w:rsid w:val="004C54A9"/>
    <w:pPr>
      <w:spacing w:after="1200"/>
    </w:pPr>
    <w:rPr>
      <w:rFonts w:ascii="CentITC Bk BT" w:hAnsi="CentITC Bk BT"/>
      <w:b/>
      <w:spacing w:val="8"/>
      <w:sz w:val="32"/>
    </w:rPr>
  </w:style>
  <w:style w:type="paragraph" w:customStyle="1" w:styleId="ICScode0">
    <w:name w:val="ICS code"/>
    <w:semiHidden/>
    <w:rsid w:val="004C54A9"/>
    <w:rPr>
      <w:rFonts w:ascii="CentITC Bk BT" w:hAnsi="CentITC Bk BT"/>
      <w:noProof/>
      <w:sz w:val="18"/>
      <w:szCs w:val="18"/>
      <w:lang w:eastAsia="en-US"/>
    </w:rPr>
  </w:style>
  <w:style w:type="paragraph" w:customStyle="1" w:styleId="IFCPubInfo">
    <w:name w:val="IFCPubInfo"/>
    <w:basedOn w:val="Normal"/>
    <w:semiHidden/>
    <w:rsid w:val="004C54A9"/>
    <w:pPr>
      <w:spacing w:after="120" w:line="180" w:lineRule="exact"/>
    </w:pPr>
    <w:rPr>
      <w:spacing w:val="-6"/>
      <w:sz w:val="16"/>
    </w:rPr>
  </w:style>
  <w:style w:type="paragraph" w:customStyle="1" w:styleId="ISBN">
    <w:name w:val="ISBN"/>
    <w:basedOn w:val="IFCPubInfo"/>
    <w:semiHidden/>
    <w:rsid w:val="004C54A9"/>
    <w:pPr>
      <w:spacing w:after="0"/>
    </w:pPr>
    <w:rPr>
      <w:b/>
    </w:rPr>
  </w:style>
  <w:style w:type="paragraph" w:customStyle="1" w:styleId="IShoulder">
    <w:name w:val="IShoulder"/>
    <w:basedOn w:val="Normal"/>
    <w:semiHidden/>
    <w:rsid w:val="004C54A9"/>
    <w:rPr>
      <w:rFonts w:ascii="CentITC Bk BT" w:hAnsi="CentITC Bk BT"/>
      <w:spacing w:val="-10"/>
      <w:sz w:val="20"/>
    </w:rPr>
  </w:style>
  <w:style w:type="paragraph" w:customStyle="1" w:styleId="MainTitleLarge">
    <w:name w:val="MainTitleLarge"/>
    <w:basedOn w:val="Normal"/>
    <w:semiHidden/>
    <w:rsid w:val="004C54A9"/>
    <w:pPr>
      <w:spacing w:after="400" w:line="720" w:lineRule="exact"/>
    </w:pPr>
    <w:rPr>
      <w:rFonts w:ascii="CentITC Bk BT" w:hAnsi="CentITC Bk BT"/>
      <w:b/>
      <w:noProof/>
      <w:spacing w:val="-10"/>
      <w:sz w:val="72"/>
    </w:rPr>
  </w:style>
  <w:style w:type="paragraph" w:customStyle="1" w:styleId="PartTitle">
    <w:name w:val="PartTitle"/>
    <w:basedOn w:val="Normal"/>
    <w:semiHidden/>
    <w:rsid w:val="004C54A9"/>
    <w:pPr>
      <w:spacing w:after="400" w:line="400" w:lineRule="exact"/>
    </w:pPr>
    <w:rPr>
      <w:rFonts w:ascii="CentITC Bk BT" w:hAnsi="CentITC Bk BT"/>
      <w:b/>
      <w:noProof/>
      <w:spacing w:val="-20"/>
      <w:sz w:val="48"/>
    </w:rPr>
  </w:style>
  <w:style w:type="paragraph" w:customStyle="1" w:styleId="PublishInfo">
    <w:name w:val="PublishInfo"/>
    <w:basedOn w:val="Normal"/>
    <w:semiHidden/>
    <w:rsid w:val="004C54A9"/>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4C54A9"/>
    <w:pPr>
      <w:autoSpaceDE w:val="0"/>
      <w:autoSpaceDN w:val="0"/>
      <w:adjustRightInd w:val="0"/>
      <w:spacing w:before="260" w:after="40"/>
    </w:pPr>
    <w:rPr>
      <w:rFonts w:ascii="CentITC Bk BT" w:hAnsi="CentITC Bk BT" w:cs="CentBk BT"/>
      <w:b/>
      <w:bCs/>
      <w:szCs w:val="22"/>
      <w:lang w:eastAsia="en-GB"/>
    </w:rPr>
  </w:style>
  <w:style w:type="paragraph" w:customStyle="1" w:styleId="StyleCommentaryTextMSGothic">
    <w:name w:val="Style CommentaryText + MS Gothic"/>
    <w:basedOn w:val="CommentaryText"/>
    <w:link w:val="StyleCommentaryTextMSGothicChar"/>
    <w:rsid w:val="00111FE2"/>
    <w:rPr>
      <w:iCs/>
    </w:rPr>
  </w:style>
  <w:style w:type="character" w:customStyle="1" w:styleId="StyleCommentaryTextMSGothicChar">
    <w:name w:val="Style CommentaryText + MS Gothic Char"/>
    <w:link w:val="StyleCommentaryTextMSGothic"/>
    <w:rsid w:val="00111FE2"/>
    <w:rPr>
      <w:rFonts w:ascii="Arial" w:hAnsi="Arial"/>
      <w:i/>
      <w:iCs/>
      <w:sz w:val="18"/>
      <w:lang w:val="en-GB" w:eastAsia="en-GB" w:bidi="ar-SA"/>
    </w:rPr>
  </w:style>
  <w:style w:type="paragraph" w:customStyle="1" w:styleId="DraftFooter">
    <w:name w:val="Draft_Footer"/>
    <w:rsid w:val="00027C72"/>
    <w:pPr>
      <w:tabs>
        <w:tab w:val="center" w:pos="4536"/>
        <w:tab w:val="right" w:pos="9072"/>
      </w:tabs>
      <w:spacing w:after="120"/>
    </w:pPr>
    <w:rPr>
      <w:rFonts w:ascii="Arial" w:hAnsi="Arial"/>
      <w:sz w:val="22"/>
      <w:lang w:eastAsia="en-US"/>
    </w:rPr>
  </w:style>
  <w:style w:type="paragraph" w:customStyle="1" w:styleId="SEQA4">
    <w:name w:val="SEQA4"/>
    <w:rsid w:val="00C65C44"/>
    <w:pPr>
      <w:spacing w:after="120"/>
    </w:pPr>
    <w:rPr>
      <w:rFonts w:ascii="Frutiger 55 Roman" w:hAnsi="Frutiger 55 Roman"/>
      <w:lang w:eastAsia="en-US"/>
    </w:rPr>
  </w:style>
  <w:style w:type="character" w:customStyle="1" w:styleId="BalloonTextChar">
    <w:name w:val="Balloon Text Char"/>
    <w:semiHidden/>
    <w:rsid w:val="00AE388F"/>
    <w:rPr>
      <w:rFonts w:ascii="Lucida Grande" w:hAnsi="Lucida Grande" w:cs="Times New Roman"/>
      <w:sz w:val="18"/>
      <w:szCs w:val="18"/>
    </w:rPr>
  </w:style>
  <w:style w:type="character" w:customStyle="1" w:styleId="BalloonTextChar2">
    <w:name w:val="Balloon Text Char2"/>
    <w:semiHidden/>
    <w:rsid w:val="00AE388F"/>
    <w:rPr>
      <w:rFonts w:ascii="Lucida Grande" w:hAnsi="Lucida Grande" w:cs="Times New Roman"/>
      <w:sz w:val="18"/>
      <w:szCs w:val="18"/>
    </w:rPr>
  </w:style>
  <w:style w:type="character" w:customStyle="1" w:styleId="st1">
    <w:name w:val="st1"/>
    <w:rsid w:val="00AE388F"/>
    <w:rPr>
      <w:rFonts w:cs="Times New Roman"/>
    </w:rPr>
  </w:style>
  <w:style w:type="paragraph" w:customStyle="1" w:styleId="ColorfulShading-Accent11">
    <w:name w:val="Colorful Shading - Accent 11"/>
    <w:hidden/>
    <w:rsid w:val="00AE388F"/>
    <w:pPr>
      <w:spacing w:before="60" w:after="60"/>
    </w:pPr>
    <w:rPr>
      <w:rFonts w:ascii="Cambria" w:hAnsi="Cambria"/>
      <w:sz w:val="22"/>
      <w:szCs w:val="22"/>
      <w:lang w:eastAsia="en-US"/>
    </w:rPr>
  </w:style>
  <w:style w:type="paragraph" w:styleId="ListParagraph">
    <w:name w:val="List Paragraph"/>
    <w:basedOn w:val="Normal"/>
    <w:uiPriority w:val="34"/>
    <w:qFormat/>
    <w:rsid w:val="00AE388F"/>
    <w:pPr>
      <w:ind w:left="720"/>
      <w:contextualSpacing/>
    </w:pPr>
  </w:style>
  <w:style w:type="character" w:customStyle="1" w:styleId="Heading1Char">
    <w:name w:val="Heading 1 Char"/>
    <w:uiPriority w:val="9"/>
    <w:locked/>
    <w:rsid w:val="00AE388F"/>
    <w:rPr>
      <w:rFonts w:ascii="Arial" w:hAnsi="Arial"/>
      <w:b/>
      <w:sz w:val="24"/>
      <w:lang w:eastAsia="en-US"/>
    </w:rPr>
  </w:style>
  <w:style w:type="character" w:customStyle="1" w:styleId="Heading2Char">
    <w:name w:val="Heading 2 Char"/>
    <w:locked/>
    <w:rsid w:val="00AE388F"/>
    <w:rPr>
      <w:rFonts w:ascii="Arial" w:hAnsi="Arial"/>
      <w:b/>
      <w:color w:val="0000FF"/>
      <w:sz w:val="28"/>
      <w:lang w:eastAsia="en-US"/>
    </w:rPr>
  </w:style>
  <w:style w:type="character" w:customStyle="1" w:styleId="Heading3Char">
    <w:name w:val="Heading 3 Char"/>
    <w:locked/>
    <w:rsid w:val="00AE388F"/>
    <w:rPr>
      <w:rFonts w:ascii="Arial" w:hAnsi="Arial"/>
      <w:b/>
      <w:sz w:val="26"/>
      <w:lang w:eastAsia="en-US"/>
    </w:rPr>
  </w:style>
  <w:style w:type="character" w:customStyle="1" w:styleId="Heading4Char">
    <w:name w:val="Heading 4 Char"/>
    <w:locked/>
    <w:rsid w:val="00AE388F"/>
    <w:rPr>
      <w:rFonts w:ascii="Arial" w:hAnsi="Arial"/>
      <w:b/>
      <w:sz w:val="28"/>
      <w:lang w:eastAsia="en-US"/>
    </w:rPr>
  </w:style>
  <w:style w:type="character" w:customStyle="1" w:styleId="Heading5Char">
    <w:name w:val="Heading 5 Char"/>
    <w:locked/>
    <w:rsid w:val="00AE388F"/>
    <w:rPr>
      <w:rFonts w:ascii="Arial" w:hAnsi="Arial"/>
      <w:b/>
      <w:sz w:val="26"/>
      <w:lang w:eastAsia="en-US"/>
    </w:rPr>
  </w:style>
  <w:style w:type="character" w:customStyle="1" w:styleId="Heading6Char">
    <w:name w:val="Heading 6 Char"/>
    <w:locked/>
    <w:rsid w:val="00AE388F"/>
    <w:rPr>
      <w:rFonts w:ascii="Arial" w:hAnsi="Arial"/>
      <w:b/>
      <w:sz w:val="22"/>
      <w:lang w:eastAsia="en-US"/>
    </w:rPr>
  </w:style>
  <w:style w:type="character" w:customStyle="1" w:styleId="Heading7Char">
    <w:name w:val="Heading 7 Char"/>
    <w:locked/>
    <w:rsid w:val="00AE388F"/>
    <w:rPr>
      <w:b/>
      <w:sz w:val="24"/>
      <w:lang w:eastAsia="en-US"/>
    </w:rPr>
  </w:style>
  <w:style w:type="character" w:customStyle="1" w:styleId="Heading8Char">
    <w:name w:val="Heading 8 Char"/>
    <w:locked/>
    <w:rsid w:val="00AE388F"/>
    <w:rPr>
      <w:b/>
      <w:sz w:val="24"/>
      <w:lang w:eastAsia="en-US"/>
    </w:rPr>
  </w:style>
  <w:style w:type="character" w:customStyle="1" w:styleId="Heading9Char">
    <w:name w:val="Heading 9 Char"/>
    <w:locked/>
    <w:rsid w:val="00AE388F"/>
    <w:rPr>
      <w:b/>
      <w:sz w:val="22"/>
      <w:lang w:eastAsia="en-US"/>
    </w:rPr>
  </w:style>
  <w:style w:type="character" w:customStyle="1" w:styleId="definition">
    <w:name w:val="definition"/>
    <w:rsid w:val="00AE388F"/>
  </w:style>
  <w:style w:type="character" w:customStyle="1" w:styleId="examplegroupexgrbreak">
    <w:name w:val="examplegroup exgrbreak"/>
    <w:rsid w:val="00AE388F"/>
  </w:style>
  <w:style w:type="character" w:customStyle="1" w:styleId="StyleCommentaryTextArialUnicodeMSChar">
    <w:name w:val="Style CommentaryText + Arial Unicode MS Char"/>
    <w:link w:val="StyleCommentaryTextArialUnicodeMS"/>
    <w:locked/>
    <w:rsid w:val="00AE388F"/>
    <w:rPr>
      <w:rFonts w:ascii="Arial Unicode MS" w:eastAsia="Arial Unicode MS" w:hAnsi="Arial"/>
      <w:i/>
      <w:color w:val="FF0000"/>
      <w:sz w:val="18"/>
    </w:rPr>
  </w:style>
  <w:style w:type="paragraph" w:customStyle="1" w:styleId="StyleCommentaryTextArialUnicodeMS">
    <w:name w:val="Style CommentaryText + Arial Unicode MS"/>
    <w:basedOn w:val="CommentaryText"/>
    <w:link w:val="StyleCommentaryTextArialUnicodeMSChar"/>
    <w:rsid w:val="00AE388F"/>
    <w:rPr>
      <w:rFonts w:ascii="Arial Unicode MS" w:eastAsia="Arial Unicode MS"/>
      <w:color w:val="FF0000"/>
    </w:rPr>
  </w:style>
  <w:style w:type="character" w:customStyle="1" w:styleId="apple-converted-space">
    <w:name w:val="apple-converted-space"/>
    <w:rsid w:val="00AE388F"/>
  </w:style>
  <w:style w:type="paragraph" w:styleId="Revision">
    <w:name w:val="Revision"/>
    <w:hidden/>
    <w:rsid w:val="00AE388F"/>
    <w:pPr>
      <w:spacing w:before="60" w:after="60"/>
    </w:pPr>
    <w:rPr>
      <w:rFonts w:ascii="Arial" w:hAnsi="Arial"/>
      <w:sz w:val="22"/>
      <w:szCs w:val="24"/>
      <w:lang w:eastAsia="en-US"/>
    </w:rPr>
  </w:style>
  <w:style w:type="character" w:customStyle="1" w:styleId="Heading4Char1">
    <w:name w:val="Heading 4 Char1"/>
    <w:rsid w:val="00AE388F"/>
    <w:rPr>
      <w:rFonts w:ascii="Calibri" w:hAnsi="Calibri"/>
      <w:b/>
      <w:sz w:val="28"/>
      <w:lang w:eastAsia="en-US"/>
    </w:rPr>
  </w:style>
  <w:style w:type="character" w:customStyle="1" w:styleId="Heading2Char1">
    <w:name w:val="Heading 2 Char1"/>
    <w:rsid w:val="00AE388F"/>
    <w:rPr>
      <w:rFonts w:ascii="Cambria" w:hAnsi="Cambria"/>
      <w:b/>
      <w:i/>
      <w:sz w:val="28"/>
      <w:lang w:eastAsia="en-US"/>
    </w:rPr>
  </w:style>
  <w:style w:type="character" w:styleId="IntenseEmphasis">
    <w:name w:val="Intense Emphasis"/>
    <w:qFormat/>
    <w:rsid w:val="00AE388F"/>
    <w:rPr>
      <w:b/>
      <w:i/>
      <w:color w:val="4F81BD"/>
    </w:rPr>
  </w:style>
  <w:style w:type="paragraph" w:customStyle="1" w:styleId="Heading2-nospacev2">
    <w:name w:val="Heading 2 - no space v2"/>
    <w:basedOn w:val="Heading2"/>
    <w:rsid w:val="00AE388F"/>
    <w:pPr>
      <w:numPr>
        <w:ilvl w:val="1"/>
        <w:numId w:val="10"/>
      </w:numPr>
      <w:spacing w:before="360" w:after="0"/>
    </w:pPr>
  </w:style>
  <w:style w:type="paragraph" w:customStyle="1" w:styleId="Question">
    <w:name w:val="Question"/>
    <w:basedOn w:val="Paragraph"/>
    <w:rsid w:val="00AE388F"/>
    <w:pPr>
      <w:numPr>
        <w:numId w:val="13"/>
      </w:numPr>
      <w:pBdr>
        <w:top w:val="thinThickThinSmallGap" w:sz="24" w:space="4" w:color="008000"/>
        <w:left w:val="thinThickThinSmallGap" w:sz="24" w:space="4" w:color="008000"/>
        <w:bottom w:val="thinThickThinSmallGap" w:sz="24" w:space="4" w:color="008000"/>
        <w:right w:val="thinThickThinSmallGap" w:sz="24" w:space="4" w:color="008000"/>
      </w:pBdr>
      <w:spacing w:after="180"/>
    </w:pPr>
  </w:style>
  <w:style w:type="paragraph" w:customStyle="1" w:styleId="Tablecontent">
    <w:name w:val="Table content"/>
    <w:basedOn w:val="Normal"/>
    <w:rsid w:val="00AE388F"/>
    <w:rPr>
      <w:rFonts w:cs="Arial"/>
      <w:sz w:val="18"/>
      <w:lang w:eastAsia="en-GB"/>
    </w:rPr>
  </w:style>
  <w:style w:type="paragraph" w:styleId="TOCHeading">
    <w:name w:val="TOC Heading"/>
    <w:basedOn w:val="Heading1"/>
    <w:next w:val="Normal"/>
    <w:uiPriority w:val="39"/>
    <w:unhideWhenUsed/>
    <w:qFormat/>
    <w:rsid w:val="00203886"/>
    <w:pPr>
      <w:keepLines/>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Default">
    <w:name w:val="Default"/>
    <w:rsid w:val="00203886"/>
    <w:pPr>
      <w:autoSpaceDE w:val="0"/>
      <w:autoSpaceDN w:val="0"/>
      <w:adjustRightInd w:val="0"/>
    </w:pPr>
    <w:rPr>
      <w:rFonts w:ascii="Frutiger 55 Roman" w:hAnsi="Frutiger 55 Roman" w:cs="Frutiger 55 Roman"/>
      <w:color w:val="000000"/>
      <w:sz w:val="24"/>
      <w:szCs w:val="24"/>
    </w:rPr>
  </w:style>
  <w:style w:type="paragraph" w:customStyle="1" w:styleId="data">
    <w:name w:val="data"/>
    <w:basedOn w:val="Normal"/>
    <w:rsid w:val="00203886"/>
    <w:pPr>
      <w:spacing w:before="120" w:after="120"/>
    </w:pPr>
    <w:rPr>
      <w:rFonts w:ascii="Tahoma" w:hAnsi="Tahoma" w:cs="Tahoma"/>
      <w:szCs w:val="22"/>
      <w:lang w:eastAsia="en-GB"/>
    </w:rPr>
  </w:style>
  <w:style w:type="paragraph" w:customStyle="1" w:styleId="ReportList1">
    <w:name w:val="Report List 1"/>
    <w:basedOn w:val="List"/>
    <w:rsid w:val="00203886"/>
    <w:pPr>
      <w:spacing w:before="113" w:after="113" w:line="260" w:lineRule="exact"/>
      <w:ind w:left="0" w:firstLine="0"/>
    </w:pPr>
    <w:rPr>
      <w:rFonts w:ascii="Times New Roman" w:hAnsi="Times New Roman"/>
      <w:sz w:val="24"/>
    </w:rPr>
  </w:style>
  <w:style w:type="character" w:customStyle="1" w:styleId="BodyTextChar1">
    <w:name w:val="Body Text Char1"/>
    <w:locked/>
    <w:rsid w:val="00203886"/>
    <w:rPr>
      <w:rFonts w:ascii="Arial" w:hAnsi="Arial"/>
      <w:sz w:val="22"/>
      <w:lang w:val="en-GB" w:eastAsia="en-US"/>
    </w:rPr>
  </w:style>
  <w:style w:type="paragraph" w:customStyle="1" w:styleId="FigTitle">
    <w:name w:val="FigTitle"/>
    <w:rsid w:val="00203886"/>
    <w:pPr>
      <w:keepNext/>
      <w:keepLines/>
    </w:pPr>
    <w:rPr>
      <w:rFonts w:ascii="Arial" w:hAnsi="Arial"/>
      <w:b/>
      <w:sz w:val="22"/>
      <w:lang w:eastAsia="en-US"/>
    </w:rPr>
  </w:style>
  <w:style w:type="character" w:customStyle="1" w:styleId="BodyTextChar2">
    <w:name w:val="Body Text Char2"/>
    <w:locked/>
    <w:rsid w:val="00203886"/>
    <w:rPr>
      <w:rFonts w:ascii="Arial" w:hAnsi="Arial"/>
      <w:sz w:val="22"/>
      <w:lang w:val="en-GB" w:eastAsia="en-US"/>
    </w:rPr>
  </w:style>
  <w:style w:type="character" w:customStyle="1" w:styleId="CharChar">
    <w:name w:val="Char Char"/>
    <w:locked/>
    <w:rsid w:val="00203886"/>
    <w:rPr>
      <w:rFonts w:ascii="Arial" w:hAnsi="Arial"/>
      <w:sz w:val="22"/>
      <w:lang w:val="en-GB" w:eastAsia="en-US"/>
    </w:rPr>
  </w:style>
  <w:style w:type="character" w:customStyle="1" w:styleId="Refterm">
    <w:name w:val="Ref term"/>
    <w:rsid w:val="00203886"/>
    <w:rPr>
      <w:b/>
      <w:bCs/>
    </w:rPr>
  </w:style>
  <w:style w:type="paragraph" w:customStyle="1" w:styleId="ColorfulList-Accent11">
    <w:name w:val="Colorful List - Accent 11"/>
    <w:basedOn w:val="Normal"/>
    <w:uiPriority w:val="34"/>
    <w:qFormat/>
    <w:rsid w:val="00203886"/>
    <w:pPr>
      <w:spacing w:before="0" w:after="160" w:line="264" w:lineRule="auto"/>
      <w:ind w:left="720"/>
      <w:contextualSpacing/>
    </w:pPr>
    <w:rPr>
      <w:rFonts w:ascii="Calibri" w:eastAsia="Calibri" w:hAnsi="Calibri" w:cs="Arial"/>
      <w:sz w:val="21"/>
      <w:szCs w:val="22"/>
      <w:lang w:eastAsia="ko-KR"/>
    </w:rPr>
  </w:style>
  <w:style w:type="paragraph" w:customStyle="1" w:styleId="CharChar1CharCharCharCharCharCharCharCharCarattereCarattere">
    <w:name w:val="Char Char1 Char Char Char Char Char Char Char Char Carattere Carattere"/>
    <w:basedOn w:val="Normal"/>
    <w:rsid w:val="00203886"/>
    <w:pPr>
      <w:spacing w:before="0" w:after="160" w:line="240" w:lineRule="exact"/>
    </w:pPr>
    <w:rPr>
      <w:rFonts w:ascii="Tahoma" w:hAnsi="Tahoma"/>
      <w:sz w:val="20"/>
      <w:lang w:val="en-US"/>
    </w:rPr>
  </w:style>
  <w:style w:type="table" w:customStyle="1" w:styleId="TableGrid20">
    <w:name w:val="Table Grid2"/>
    <w:basedOn w:val="TableNormal"/>
    <w:next w:val="TableGrid"/>
    <w:uiPriority w:val="39"/>
    <w:rsid w:val="002038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98">
      <w:bodyDiv w:val="1"/>
      <w:marLeft w:val="0"/>
      <w:marRight w:val="0"/>
      <w:marTop w:val="0"/>
      <w:marBottom w:val="0"/>
      <w:divBdr>
        <w:top w:val="none" w:sz="0" w:space="0" w:color="auto"/>
        <w:left w:val="none" w:sz="0" w:space="0" w:color="auto"/>
        <w:bottom w:val="none" w:sz="0" w:space="0" w:color="auto"/>
        <w:right w:val="none" w:sz="0" w:space="0" w:color="auto"/>
      </w:divBdr>
    </w:div>
    <w:div w:id="28184822">
      <w:bodyDiv w:val="1"/>
      <w:marLeft w:val="0"/>
      <w:marRight w:val="0"/>
      <w:marTop w:val="0"/>
      <w:marBottom w:val="0"/>
      <w:divBdr>
        <w:top w:val="none" w:sz="0" w:space="0" w:color="auto"/>
        <w:left w:val="none" w:sz="0" w:space="0" w:color="auto"/>
        <w:bottom w:val="none" w:sz="0" w:space="0" w:color="auto"/>
        <w:right w:val="none" w:sz="0" w:space="0" w:color="auto"/>
      </w:divBdr>
    </w:div>
    <w:div w:id="78065633">
      <w:bodyDiv w:val="1"/>
      <w:marLeft w:val="0"/>
      <w:marRight w:val="0"/>
      <w:marTop w:val="0"/>
      <w:marBottom w:val="0"/>
      <w:divBdr>
        <w:top w:val="none" w:sz="0" w:space="0" w:color="auto"/>
        <w:left w:val="none" w:sz="0" w:space="0" w:color="auto"/>
        <w:bottom w:val="none" w:sz="0" w:space="0" w:color="auto"/>
        <w:right w:val="none" w:sz="0" w:space="0" w:color="auto"/>
      </w:divBdr>
    </w:div>
    <w:div w:id="198663098">
      <w:bodyDiv w:val="1"/>
      <w:marLeft w:val="0"/>
      <w:marRight w:val="0"/>
      <w:marTop w:val="0"/>
      <w:marBottom w:val="0"/>
      <w:divBdr>
        <w:top w:val="none" w:sz="0" w:space="0" w:color="auto"/>
        <w:left w:val="none" w:sz="0" w:space="0" w:color="auto"/>
        <w:bottom w:val="none" w:sz="0" w:space="0" w:color="auto"/>
        <w:right w:val="none" w:sz="0" w:space="0" w:color="auto"/>
      </w:divBdr>
    </w:div>
    <w:div w:id="321399769">
      <w:bodyDiv w:val="1"/>
      <w:marLeft w:val="0"/>
      <w:marRight w:val="0"/>
      <w:marTop w:val="0"/>
      <w:marBottom w:val="0"/>
      <w:divBdr>
        <w:top w:val="none" w:sz="0" w:space="0" w:color="auto"/>
        <w:left w:val="none" w:sz="0" w:space="0" w:color="auto"/>
        <w:bottom w:val="none" w:sz="0" w:space="0" w:color="auto"/>
        <w:right w:val="none" w:sz="0" w:space="0" w:color="auto"/>
      </w:divBdr>
    </w:div>
    <w:div w:id="364404970">
      <w:bodyDiv w:val="1"/>
      <w:marLeft w:val="0"/>
      <w:marRight w:val="0"/>
      <w:marTop w:val="0"/>
      <w:marBottom w:val="0"/>
      <w:divBdr>
        <w:top w:val="none" w:sz="0" w:space="0" w:color="auto"/>
        <w:left w:val="none" w:sz="0" w:space="0" w:color="auto"/>
        <w:bottom w:val="none" w:sz="0" w:space="0" w:color="auto"/>
        <w:right w:val="none" w:sz="0" w:space="0" w:color="auto"/>
      </w:divBdr>
      <w:divsChild>
        <w:div w:id="69668518">
          <w:marLeft w:val="547"/>
          <w:marRight w:val="0"/>
          <w:marTop w:val="0"/>
          <w:marBottom w:val="0"/>
          <w:divBdr>
            <w:top w:val="none" w:sz="0" w:space="0" w:color="auto"/>
            <w:left w:val="none" w:sz="0" w:space="0" w:color="auto"/>
            <w:bottom w:val="none" w:sz="0" w:space="0" w:color="auto"/>
            <w:right w:val="none" w:sz="0" w:space="0" w:color="auto"/>
          </w:divBdr>
        </w:div>
      </w:divsChild>
    </w:div>
    <w:div w:id="440686521">
      <w:bodyDiv w:val="1"/>
      <w:marLeft w:val="0"/>
      <w:marRight w:val="0"/>
      <w:marTop w:val="0"/>
      <w:marBottom w:val="0"/>
      <w:divBdr>
        <w:top w:val="none" w:sz="0" w:space="0" w:color="auto"/>
        <w:left w:val="none" w:sz="0" w:space="0" w:color="auto"/>
        <w:bottom w:val="none" w:sz="0" w:space="0" w:color="auto"/>
        <w:right w:val="none" w:sz="0" w:space="0" w:color="auto"/>
      </w:divBdr>
    </w:div>
    <w:div w:id="459031412">
      <w:bodyDiv w:val="1"/>
      <w:marLeft w:val="0"/>
      <w:marRight w:val="0"/>
      <w:marTop w:val="0"/>
      <w:marBottom w:val="0"/>
      <w:divBdr>
        <w:top w:val="none" w:sz="0" w:space="0" w:color="auto"/>
        <w:left w:val="none" w:sz="0" w:space="0" w:color="auto"/>
        <w:bottom w:val="none" w:sz="0" w:space="0" w:color="auto"/>
        <w:right w:val="none" w:sz="0" w:space="0" w:color="auto"/>
      </w:divBdr>
    </w:div>
    <w:div w:id="720833711">
      <w:bodyDiv w:val="1"/>
      <w:marLeft w:val="0"/>
      <w:marRight w:val="0"/>
      <w:marTop w:val="0"/>
      <w:marBottom w:val="0"/>
      <w:divBdr>
        <w:top w:val="none" w:sz="0" w:space="0" w:color="auto"/>
        <w:left w:val="none" w:sz="0" w:space="0" w:color="auto"/>
        <w:bottom w:val="none" w:sz="0" w:space="0" w:color="auto"/>
        <w:right w:val="none" w:sz="0" w:space="0" w:color="auto"/>
      </w:divBdr>
    </w:div>
    <w:div w:id="935208378">
      <w:bodyDiv w:val="1"/>
      <w:marLeft w:val="0"/>
      <w:marRight w:val="0"/>
      <w:marTop w:val="0"/>
      <w:marBottom w:val="0"/>
      <w:divBdr>
        <w:top w:val="none" w:sz="0" w:space="0" w:color="auto"/>
        <w:left w:val="none" w:sz="0" w:space="0" w:color="auto"/>
        <w:bottom w:val="none" w:sz="0" w:space="0" w:color="auto"/>
        <w:right w:val="none" w:sz="0" w:space="0" w:color="auto"/>
      </w:divBdr>
    </w:div>
    <w:div w:id="940114109">
      <w:bodyDiv w:val="1"/>
      <w:marLeft w:val="0"/>
      <w:marRight w:val="0"/>
      <w:marTop w:val="0"/>
      <w:marBottom w:val="0"/>
      <w:divBdr>
        <w:top w:val="none" w:sz="0" w:space="0" w:color="auto"/>
        <w:left w:val="none" w:sz="0" w:space="0" w:color="auto"/>
        <w:bottom w:val="none" w:sz="0" w:space="0" w:color="auto"/>
        <w:right w:val="none" w:sz="0" w:space="0" w:color="auto"/>
      </w:divBdr>
    </w:div>
    <w:div w:id="1087504713">
      <w:bodyDiv w:val="1"/>
      <w:marLeft w:val="0"/>
      <w:marRight w:val="0"/>
      <w:marTop w:val="0"/>
      <w:marBottom w:val="0"/>
      <w:divBdr>
        <w:top w:val="none" w:sz="0" w:space="0" w:color="auto"/>
        <w:left w:val="none" w:sz="0" w:space="0" w:color="auto"/>
        <w:bottom w:val="none" w:sz="0" w:space="0" w:color="auto"/>
        <w:right w:val="none" w:sz="0" w:space="0" w:color="auto"/>
      </w:divBdr>
    </w:div>
    <w:div w:id="1348291028">
      <w:bodyDiv w:val="1"/>
      <w:marLeft w:val="0"/>
      <w:marRight w:val="0"/>
      <w:marTop w:val="0"/>
      <w:marBottom w:val="0"/>
      <w:divBdr>
        <w:top w:val="none" w:sz="0" w:space="0" w:color="auto"/>
        <w:left w:val="none" w:sz="0" w:space="0" w:color="auto"/>
        <w:bottom w:val="none" w:sz="0" w:space="0" w:color="auto"/>
        <w:right w:val="none" w:sz="0" w:space="0" w:color="auto"/>
      </w:divBdr>
    </w:div>
    <w:div w:id="1394084228">
      <w:bodyDiv w:val="1"/>
      <w:marLeft w:val="0"/>
      <w:marRight w:val="0"/>
      <w:marTop w:val="0"/>
      <w:marBottom w:val="0"/>
      <w:divBdr>
        <w:top w:val="none" w:sz="0" w:space="0" w:color="auto"/>
        <w:left w:val="none" w:sz="0" w:space="0" w:color="auto"/>
        <w:bottom w:val="none" w:sz="0" w:space="0" w:color="auto"/>
        <w:right w:val="none" w:sz="0" w:space="0" w:color="auto"/>
      </w:divBdr>
    </w:div>
    <w:div w:id="1415516003">
      <w:bodyDiv w:val="1"/>
      <w:marLeft w:val="0"/>
      <w:marRight w:val="0"/>
      <w:marTop w:val="0"/>
      <w:marBottom w:val="0"/>
      <w:divBdr>
        <w:top w:val="none" w:sz="0" w:space="0" w:color="auto"/>
        <w:left w:val="none" w:sz="0" w:space="0" w:color="auto"/>
        <w:bottom w:val="none" w:sz="0" w:space="0" w:color="auto"/>
        <w:right w:val="none" w:sz="0" w:space="0" w:color="auto"/>
      </w:divBdr>
      <w:divsChild>
        <w:div w:id="1849563006">
          <w:marLeft w:val="0"/>
          <w:marRight w:val="0"/>
          <w:marTop w:val="0"/>
          <w:marBottom w:val="0"/>
          <w:divBdr>
            <w:top w:val="single" w:sz="6" w:space="0" w:color="FFFFFF"/>
            <w:left w:val="single" w:sz="6" w:space="0" w:color="FFFFFF"/>
            <w:bottom w:val="single" w:sz="6" w:space="0" w:color="FFFFFF"/>
            <w:right w:val="single" w:sz="6" w:space="0" w:color="FFFFFF"/>
          </w:divBdr>
          <w:divsChild>
            <w:div w:id="983505254">
              <w:marLeft w:val="0"/>
              <w:marRight w:val="0"/>
              <w:marTop w:val="0"/>
              <w:marBottom w:val="0"/>
              <w:divBdr>
                <w:top w:val="none" w:sz="0" w:space="0" w:color="auto"/>
                <w:left w:val="none" w:sz="0" w:space="0" w:color="auto"/>
                <w:bottom w:val="none" w:sz="0" w:space="0" w:color="auto"/>
                <w:right w:val="none" w:sz="0" w:space="0" w:color="auto"/>
              </w:divBdr>
              <w:divsChild>
                <w:div w:id="1870994836">
                  <w:marLeft w:val="0"/>
                  <w:marRight w:val="0"/>
                  <w:marTop w:val="0"/>
                  <w:marBottom w:val="0"/>
                  <w:divBdr>
                    <w:top w:val="none" w:sz="0" w:space="0" w:color="auto"/>
                    <w:left w:val="none" w:sz="0" w:space="0" w:color="auto"/>
                    <w:bottom w:val="none" w:sz="0" w:space="0" w:color="auto"/>
                    <w:right w:val="none" w:sz="0" w:space="0" w:color="auto"/>
                  </w:divBdr>
                  <w:divsChild>
                    <w:div w:id="909467704">
                      <w:marLeft w:val="0"/>
                      <w:marRight w:val="0"/>
                      <w:marTop w:val="0"/>
                      <w:marBottom w:val="0"/>
                      <w:divBdr>
                        <w:top w:val="none" w:sz="0" w:space="0" w:color="auto"/>
                        <w:left w:val="none" w:sz="0" w:space="0" w:color="auto"/>
                        <w:bottom w:val="none" w:sz="0" w:space="0" w:color="auto"/>
                        <w:right w:val="none" w:sz="0" w:space="0" w:color="auto"/>
                      </w:divBdr>
                      <w:divsChild>
                        <w:div w:id="1265653734">
                          <w:marLeft w:val="0"/>
                          <w:marRight w:val="0"/>
                          <w:marTop w:val="0"/>
                          <w:marBottom w:val="0"/>
                          <w:divBdr>
                            <w:top w:val="none" w:sz="0" w:space="0" w:color="auto"/>
                            <w:left w:val="none" w:sz="0" w:space="0" w:color="auto"/>
                            <w:bottom w:val="none" w:sz="0" w:space="0" w:color="auto"/>
                            <w:right w:val="none" w:sz="0" w:space="0" w:color="auto"/>
                          </w:divBdr>
                          <w:divsChild>
                            <w:div w:id="411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535625">
      <w:bodyDiv w:val="1"/>
      <w:marLeft w:val="0"/>
      <w:marRight w:val="0"/>
      <w:marTop w:val="0"/>
      <w:marBottom w:val="0"/>
      <w:divBdr>
        <w:top w:val="none" w:sz="0" w:space="0" w:color="auto"/>
        <w:left w:val="none" w:sz="0" w:space="0" w:color="auto"/>
        <w:bottom w:val="none" w:sz="0" w:space="0" w:color="auto"/>
        <w:right w:val="none" w:sz="0" w:space="0" w:color="auto"/>
      </w:divBdr>
    </w:div>
    <w:div w:id="1683849202">
      <w:bodyDiv w:val="1"/>
      <w:marLeft w:val="0"/>
      <w:marRight w:val="0"/>
      <w:marTop w:val="0"/>
      <w:marBottom w:val="0"/>
      <w:divBdr>
        <w:top w:val="none" w:sz="0" w:space="0" w:color="auto"/>
        <w:left w:val="none" w:sz="0" w:space="0" w:color="auto"/>
        <w:bottom w:val="none" w:sz="0" w:space="0" w:color="auto"/>
        <w:right w:val="none" w:sz="0" w:space="0" w:color="auto"/>
      </w:divBdr>
      <w:divsChild>
        <w:div w:id="1144081266">
          <w:marLeft w:val="0"/>
          <w:marRight w:val="0"/>
          <w:marTop w:val="0"/>
          <w:marBottom w:val="0"/>
          <w:divBdr>
            <w:top w:val="none" w:sz="0" w:space="0" w:color="auto"/>
            <w:left w:val="none" w:sz="0" w:space="0" w:color="auto"/>
            <w:bottom w:val="none" w:sz="0" w:space="0" w:color="auto"/>
            <w:right w:val="none" w:sz="0" w:space="0" w:color="auto"/>
          </w:divBdr>
          <w:divsChild>
            <w:div w:id="845553131">
              <w:marLeft w:val="0"/>
              <w:marRight w:val="0"/>
              <w:marTop w:val="0"/>
              <w:marBottom w:val="0"/>
              <w:divBdr>
                <w:top w:val="none" w:sz="0" w:space="0" w:color="auto"/>
                <w:left w:val="none" w:sz="0" w:space="0" w:color="auto"/>
                <w:bottom w:val="none" w:sz="0" w:space="0" w:color="auto"/>
                <w:right w:val="none" w:sz="0" w:space="0" w:color="auto"/>
              </w:divBdr>
              <w:divsChild>
                <w:div w:id="2313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https://www.gov.uk/government/publications/the-green-book-appraisal-and-evaluation-in-central-governent/agile-digital-and-it-projects-clarification-of-business-case-guidance"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www.gov.uk/service-manua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https://www.gov.uk/government/uploads/system/uploads/attachment_data/file/220541/green_book_complete.pdf" TargetMode="External"/><Relationship Id="rId33" Type="http://schemas.openxmlformats.org/officeDocument/2006/relationships/hyperlink" Target="http://www.peterboroughdna.com/circular-economy/"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hyperlink" Target="http://docs.oasis-open.org/tgf/TGF/v2.0/csprd01/TGF-v2.0-csprd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s://www.gov.uk/guidance/transposing-eu-procurement-directives" TargetMode="External"/><Relationship Id="rId32" Type="http://schemas.openxmlformats.org/officeDocument/2006/relationships/hyperlink" Target="https://sbri.innovateuk.org/sbri-for-government-departments-public-bodies"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s://www.wto.org/english/docs_e/legal_e/rev-gpr-94_01_e.htm" TargetMode="External"/><Relationship Id="rId28" Type="http://schemas.openxmlformats.org/officeDocument/2006/relationships/hyperlink" Target="https://eu-smartcities.eu/sites/all/files/Guideline-%20Financing%20Models%20for%20smart%20cities-january.pdf"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31" Type="http://schemas.openxmlformats.org/officeDocument/2006/relationships/hyperlink" Target="http://www.instituteforgovernment.org.uk/publication/public-service-markets-learnin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hyperlink" Target="https://www.gov.uk/government/uploads/system/uploads/attachment_data/file/271435/BinBible-2-NT3.pdf" TargetMode="External"/><Relationship Id="rId27" Type="http://schemas.openxmlformats.org/officeDocument/2006/relationships/hyperlink" Target="https://www.innovation-procurement.org/fileadmin/editor-content/Guides/PPI-Platform_Guide_new-final_download.pdf" TargetMode="External"/><Relationship Id="rId30" Type="http://schemas.openxmlformats.org/officeDocument/2006/relationships/hyperlink" Target="https://www.nao.org.uk/successful-commissionin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novation-procurement.org/fileadmin/editor-content/Guides/PPI-Platform_Guide_new-final_download.pdf" TargetMode="External"/><Relationship Id="rId13" Type="http://schemas.openxmlformats.org/officeDocument/2006/relationships/hyperlink" Target="https://www.gov.uk/service-manual" TargetMode="External"/><Relationship Id="rId3" Type="http://schemas.openxmlformats.org/officeDocument/2006/relationships/hyperlink" Target="https://www.gov.uk/guidance/transposing-eu-procurement-directives" TargetMode="External"/><Relationship Id="rId7" Type="http://schemas.openxmlformats.org/officeDocument/2006/relationships/hyperlink" Target="https://sbri.innovateuk.org/sbri-for-government-departments-public-bodies" TargetMode="External"/><Relationship Id="rId12" Type="http://schemas.openxmlformats.org/officeDocument/2006/relationships/hyperlink" Target="https://www.axelos.com/best-practice-solutions/msp" TargetMode="External"/><Relationship Id="rId2" Type="http://schemas.openxmlformats.org/officeDocument/2006/relationships/hyperlink" Target="https://www.wto.org/english/docs_e/legal_e/rev-gpr-94_01_e.htm" TargetMode="External"/><Relationship Id="rId1" Type="http://schemas.openxmlformats.org/officeDocument/2006/relationships/hyperlink" Target="https://www.gov.uk/government/uploads/system/uploads/attachment_data/file/271435/BinBible-2-NT3.pdf" TargetMode="External"/><Relationship Id="rId6" Type="http://schemas.openxmlformats.org/officeDocument/2006/relationships/hyperlink" Target="http://www.instituteforgovernment.org.uk/publication/public-service-markets-learning" TargetMode="External"/><Relationship Id="rId11" Type="http://schemas.openxmlformats.org/officeDocument/2006/relationships/hyperlink" Target="https://www.axelos.com/best-practice-solutions/prince2" TargetMode="External"/><Relationship Id="rId5" Type="http://schemas.openxmlformats.org/officeDocument/2006/relationships/hyperlink" Target="https://www.axelos.com/best-practice-solutions/prince2" TargetMode="External"/><Relationship Id="rId15" Type="http://schemas.openxmlformats.org/officeDocument/2006/relationships/hyperlink" Target="http://docs.oasis-open.org/tgf/TGF/v2.0/csprd01/TGF-v2.0-csprd01.pdf" TargetMode="External"/><Relationship Id="rId10" Type="http://schemas.openxmlformats.org/officeDocument/2006/relationships/hyperlink" Target="http://smartcitiescouncil.com/system/files/main/premium_resources/Financing-Guide-8-24-2015.pdf?file=1&amp;type=node&amp;id=2534" TargetMode="External"/><Relationship Id="rId4" Type="http://schemas.openxmlformats.org/officeDocument/2006/relationships/hyperlink" Target="https://www.gov.uk/government/uploads/system/uploads/attachment_data/file/220541/green_book_complete.pdf" TargetMode="External"/><Relationship Id="rId9" Type="http://schemas.openxmlformats.org/officeDocument/2006/relationships/hyperlink" Target="http://www.peterboroughdna.com/circular-economy/" TargetMode="External"/><Relationship Id="rId14" Type="http://schemas.openxmlformats.org/officeDocument/2006/relationships/hyperlink" Target="https://www.gov.uk/service-manu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PSScentraldata\Delivery\Tools\Drafting\Templates\BSI_Temp_V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0A73-AE6B-41AF-ACE8-2746AD27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BSI_Temp_V12</Template>
  <TotalTime>2</TotalTime>
  <Pages>51</Pages>
  <Words>16344</Words>
  <Characters>98155</Characters>
  <Application>Microsoft Office Word</Application>
  <DocSecurity>0</DocSecurity>
  <Lines>817</Lines>
  <Paragraphs>228</Paragraphs>
  <ScaleCrop>false</ScaleCrop>
  <HeadingPairs>
    <vt:vector size="2" baseType="variant">
      <vt:variant>
        <vt:lpstr>Title</vt:lpstr>
      </vt:variant>
      <vt:variant>
        <vt:i4>1</vt:i4>
      </vt:variant>
    </vt:vector>
  </HeadingPairs>
  <TitlesOfParts>
    <vt:vector size="1" baseType="lpstr">
      <vt:lpstr>Title</vt:lpstr>
    </vt:vector>
  </TitlesOfParts>
  <Company>British Standards Institution</Company>
  <LinksUpToDate>false</LinksUpToDate>
  <CharactersWithSpaces>114271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Shanti Conn</dc:creator>
  <cp:lastModifiedBy>Laura Cordell</cp:lastModifiedBy>
  <cp:revision>3</cp:revision>
  <cp:lastPrinted>2016-09-05T14:27:00Z</cp:lastPrinted>
  <dcterms:created xsi:type="dcterms:W3CDTF">2016-09-28T07:48:00Z</dcterms:created>
  <dcterms:modified xsi:type="dcterms:W3CDTF">2016-09-28T07:49:00Z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